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0E2EC" w14:textId="7324F048" w:rsidR="002F368E" w:rsidRPr="002F368E" w:rsidRDefault="002F368E" w:rsidP="00625088">
      <w:pPr>
        <w:spacing w:before="1200" w:after="0" w:line="240" w:lineRule="auto"/>
        <w:jc w:val="center"/>
        <w:rPr>
          <w:rFonts w:ascii="Times New Roman" w:hAnsi="Times New Roman"/>
          <w:b/>
          <w:sz w:val="36"/>
          <w:szCs w:val="36"/>
          <w:lang w:val="sv-SE"/>
        </w:rPr>
      </w:pPr>
      <w:r w:rsidRPr="002F368E">
        <w:rPr>
          <w:rFonts w:ascii="Times New Roman" w:hAnsi="Times New Roman"/>
          <w:b/>
          <w:sz w:val="36"/>
          <w:szCs w:val="36"/>
          <w:lang w:val="sv-SE"/>
        </w:rPr>
        <w:t xml:space="preserve">Development and </w:t>
      </w:r>
      <w:r>
        <w:rPr>
          <w:rFonts w:ascii="Times New Roman" w:hAnsi="Times New Roman"/>
          <w:b/>
          <w:sz w:val="36"/>
          <w:szCs w:val="36"/>
          <w:lang w:val="sv-SE"/>
        </w:rPr>
        <w:t>E</w:t>
      </w:r>
      <w:r w:rsidRPr="002F368E">
        <w:rPr>
          <w:rFonts w:ascii="Times New Roman" w:hAnsi="Times New Roman"/>
          <w:b/>
          <w:sz w:val="36"/>
          <w:szCs w:val="36"/>
          <w:lang w:val="sv-SE"/>
        </w:rPr>
        <w:t xml:space="preserve">lectrochemical </w:t>
      </w:r>
      <w:r>
        <w:rPr>
          <w:rFonts w:ascii="Times New Roman" w:hAnsi="Times New Roman"/>
          <w:b/>
          <w:sz w:val="36"/>
          <w:szCs w:val="36"/>
          <w:lang w:val="sv-SE"/>
        </w:rPr>
        <w:t>E</w:t>
      </w:r>
      <w:r w:rsidRPr="002F368E">
        <w:rPr>
          <w:rFonts w:ascii="Times New Roman" w:hAnsi="Times New Roman"/>
          <w:b/>
          <w:sz w:val="36"/>
          <w:szCs w:val="36"/>
          <w:lang w:val="sv-SE"/>
        </w:rPr>
        <w:t xml:space="preserve">valuation of </w:t>
      </w:r>
      <w:r>
        <w:rPr>
          <w:rFonts w:ascii="Times New Roman" w:hAnsi="Times New Roman"/>
          <w:b/>
          <w:sz w:val="36"/>
          <w:szCs w:val="36"/>
          <w:lang w:val="sv-SE"/>
        </w:rPr>
        <w:t>E</w:t>
      </w:r>
      <w:r w:rsidRPr="002F368E">
        <w:rPr>
          <w:rFonts w:ascii="Times New Roman" w:hAnsi="Times New Roman"/>
          <w:b/>
          <w:sz w:val="36"/>
          <w:szCs w:val="36"/>
          <w:lang w:val="sv-SE"/>
        </w:rPr>
        <w:t xml:space="preserve">nvironmentally </w:t>
      </w:r>
      <w:r>
        <w:rPr>
          <w:rFonts w:ascii="Times New Roman" w:hAnsi="Times New Roman"/>
          <w:b/>
          <w:sz w:val="36"/>
          <w:szCs w:val="36"/>
          <w:lang w:val="sv-SE"/>
        </w:rPr>
        <w:t>F</w:t>
      </w:r>
      <w:r w:rsidRPr="002F368E">
        <w:rPr>
          <w:rFonts w:ascii="Times New Roman" w:hAnsi="Times New Roman"/>
          <w:b/>
          <w:sz w:val="36"/>
          <w:szCs w:val="36"/>
          <w:lang w:val="sv-SE"/>
        </w:rPr>
        <w:t xml:space="preserve">riendly </w:t>
      </w:r>
      <w:r>
        <w:rPr>
          <w:rFonts w:ascii="Times New Roman" w:hAnsi="Times New Roman"/>
          <w:b/>
          <w:sz w:val="36"/>
          <w:szCs w:val="36"/>
          <w:lang w:val="sv-SE"/>
        </w:rPr>
        <w:t>G</w:t>
      </w:r>
      <w:r w:rsidRPr="002F368E">
        <w:rPr>
          <w:rFonts w:ascii="Times New Roman" w:hAnsi="Times New Roman"/>
          <w:b/>
          <w:sz w:val="36"/>
          <w:szCs w:val="36"/>
          <w:lang w:val="sv-SE"/>
        </w:rPr>
        <w:t xml:space="preserve">reen </w:t>
      </w:r>
      <w:r>
        <w:rPr>
          <w:rFonts w:ascii="Times New Roman" w:hAnsi="Times New Roman"/>
          <w:b/>
          <w:sz w:val="36"/>
          <w:szCs w:val="36"/>
          <w:lang w:val="sv-SE"/>
        </w:rPr>
        <w:t>I</w:t>
      </w:r>
      <w:r w:rsidRPr="002F368E">
        <w:rPr>
          <w:rFonts w:ascii="Times New Roman" w:hAnsi="Times New Roman"/>
          <w:b/>
          <w:sz w:val="36"/>
          <w:szCs w:val="36"/>
          <w:lang w:val="sv-SE"/>
        </w:rPr>
        <w:t xml:space="preserve">nhibitors </w:t>
      </w:r>
      <w:r w:rsidR="00FD60C9">
        <w:rPr>
          <w:rFonts w:ascii="Times New Roman" w:hAnsi="Times New Roman"/>
          <w:b/>
          <w:sz w:val="36"/>
          <w:szCs w:val="36"/>
          <w:lang w:val="sv-SE"/>
        </w:rPr>
        <w:t>B</w:t>
      </w:r>
      <w:r w:rsidRPr="002F368E">
        <w:rPr>
          <w:rFonts w:ascii="Times New Roman" w:hAnsi="Times New Roman"/>
          <w:b/>
          <w:sz w:val="36"/>
          <w:szCs w:val="36"/>
          <w:lang w:val="sv-SE"/>
        </w:rPr>
        <w:t xml:space="preserve">ased on Citrullus </w:t>
      </w:r>
      <w:r>
        <w:rPr>
          <w:rFonts w:ascii="Times New Roman" w:hAnsi="Times New Roman"/>
          <w:b/>
          <w:sz w:val="36"/>
          <w:szCs w:val="36"/>
          <w:lang w:val="sv-SE"/>
        </w:rPr>
        <w:t>L</w:t>
      </w:r>
      <w:r w:rsidRPr="002F368E">
        <w:rPr>
          <w:rFonts w:ascii="Times New Roman" w:hAnsi="Times New Roman"/>
          <w:b/>
          <w:sz w:val="36"/>
          <w:szCs w:val="36"/>
          <w:lang w:val="sv-SE"/>
        </w:rPr>
        <w:t xml:space="preserve">anatus for </w:t>
      </w:r>
      <w:r>
        <w:rPr>
          <w:rFonts w:ascii="Times New Roman" w:hAnsi="Times New Roman"/>
          <w:b/>
          <w:sz w:val="36"/>
          <w:szCs w:val="36"/>
          <w:lang w:val="sv-SE"/>
        </w:rPr>
        <w:t>P</w:t>
      </w:r>
      <w:r w:rsidRPr="002F368E">
        <w:rPr>
          <w:rFonts w:ascii="Times New Roman" w:hAnsi="Times New Roman"/>
          <w:b/>
          <w:sz w:val="36"/>
          <w:szCs w:val="36"/>
          <w:lang w:val="sv-SE"/>
        </w:rPr>
        <w:t xml:space="preserve">rotection </w:t>
      </w:r>
      <w:r w:rsidR="00FD60C9">
        <w:rPr>
          <w:rFonts w:ascii="Times New Roman" w:hAnsi="Times New Roman"/>
          <w:b/>
          <w:sz w:val="36"/>
          <w:szCs w:val="36"/>
          <w:lang w:val="sv-SE"/>
        </w:rPr>
        <w:t>a</w:t>
      </w:r>
      <w:r w:rsidRPr="002F368E">
        <w:rPr>
          <w:rFonts w:ascii="Times New Roman" w:hAnsi="Times New Roman"/>
          <w:b/>
          <w:sz w:val="36"/>
          <w:szCs w:val="36"/>
          <w:lang w:val="sv-SE"/>
        </w:rPr>
        <w:t xml:space="preserve">gainst </w:t>
      </w:r>
      <w:r>
        <w:rPr>
          <w:rFonts w:ascii="Times New Roman" w:hAnsi="Times New Roman"/>
          <w:b/>
          <w:sz w:val="36"/>
          <w:szCs w:val="36"/>
          <w:lang w:val="sv-SE"/>
        </w:rPr>
        <w:t>C</w:t>
      </w:r>
      <w:r w:rsidRPr="002F368E">
        <w:rPr>
          <w:rFonts w:ascii="Times New Roman" w:hAnsi="Times New Roman"/>
          <w:b/>
          <w:sz w:val="36"/>
          <w:szCs w:val="36"/>
          <w:lang w:val="sv-SE"/>
        </w:rPr>
        <w:t xml:space="preserve">orrosion of </w:t>
      </w:r>
      <w:r>
        <w:rPr>
          <w:rFonts w:ascii="Times New Roman" w:hAnsi="Times New Roman"/>
          <w:b/>
          <w:sz w:val="36"/>
          <w:szCs w:val="36"/>
          <w:lang w:val="sv-SE"/>
        </w:rPr>
        <w:t>F</w:t>
      </w:r>
      <w:r w:rsidRPr="002F368E">
        <w:rPr>
          <w:rFonts w:ascii="Times New Roman" w:hAnsi="Times New Roman"/>
          <w:b/>
          <w:sz w:val="36"/>
          <w:szCs w:val="36"/>
          <w:lang w:val="sv-SE"/>
        </w:rPr>
        <w:t>erroalloys</w:t>
      </w:r>
    </w:p>
    <w:p w14:paraId="6809B96A" w14:textId="67DF78D1" w:rsidR="009226B1" w:rsidRPr="008377CE" w:rsidRDefault="009226B1" w:rsidP="00625088">
      <w:pPr>
        <w:tabs>
          <w:tab w:val="left" w:pos="0"/>
        </w:tabs>
        <w:spacing w:before="360" w:after="360" w:line="240" w:lineRule="auto"/>
        <w:jc w:val="center"/>
        <w:rPr>
          <w:rFonts w:ascii="Times New Roman" w:eastAsia="Times New Roman" w:hAnsi="Times New Roman"/>
          <w:sz w:val="28"/>
          <w:szCs w:val="36"/>
          <w:vertAlign w:val="superscript"/>
          <w:lang w:val="sv-SE"/>
        </w:rPr>
      </w:pPr>
      <w:r w:rsidRPr="008377CE">
        <w:rPr>
          <w:rFonts w:ascii="Times New Roman" w:eastAsia="Times New Roman" w:hAnsi="Times New Roman"/>
          <w:sz w:val="28"/>
          <w:szCs w:val="36"/>
          <w:lang w:val="sv-SE"/>
        </w:rPr>
        <w:t>Latofat Kurbanova</w:t>
      </w:r>
      <w:r w:rsidRPr="008377CE">
        <w:rPr>
          <w:rFonts w:ascii="Times New Roman" w:eastAsia="Times New Roman" w:hAnsi="Times New Roman"/>
          <w:sz w:val="28"/>
          <w:szCs w:val="36"/>
          <w:vertAlign w:val="superscript"/>
          <w:lang w:val="sv-SE"/>
        </w:rPr>
        <w:t>1, a)</w:t>
      </w:r>
      <w:r w:rsidRPr="008377CE">
        <w:rPr>
          <w:rFonts w:ascii="Times New Roman" w:eastAsia="Times New Roman" w:hAnsi="Times New Roman"/>
          <w:sz w:val="28"/>
          <w:szCs w:val="36"/>
          <w:lang w:val="sv-SE"/>
        </w:rPr>
        <w:t>, Mamajon Pozilov,</w:t>
      </w:r>
      <w:r>
        <w:rPr>
          <w:rFonts w:ascii="Times New Roman" w:eastAsia="Times New Roman" w:hAnsi="Times New Roman"/>
          <w:sz w:val="28"/>
          <w:szCs w:val="36"/>
          <w:lang w:val="sv-SE"/>
        </w:rPr>
        <w:t xml:space="preserve"> </w:t>
      </w:r>
      <w:r w:rsidR="009A617D">
        <w:rPr>
          <w:rFonts w:ascii="Times New Roman" w:eastAsia="Times New Roman" w:hAnsi="Times New Roman"/>
          <w:sz w:val="28"/>
          <w:szCs w:val="36"/>
          <w:lang w:val="sv-SE"/>
        </w:rPr>
        <w:t>Feruza Karimova</w:t>
      </w:r>
      <w:r w:rsidR="009A617D">
        <w:rPr>
          <w:rFonts w:ascii="Times New Roman" w:eastAsia="Times New Roman" w:hAnsi="Times New Roman"/>
          <w:sz w:val="28"/>
          <w:szCs w:val="36"/>
          <w:vertAlign w:val="superscript"/>
          <w:lang w:val="sv-SE"/>
        </w:rPr>
        <w:t>1</w:t>
      </w:r>
      <w:r w:rsidR="009A617D">
        <w:rPr>
          <w:rFonts w:ascii="Times New Roman" w:eastAsia="Times New Roman" w:hAnsi="Times New Roman"/>
          <w:sz w:val="28"/>
          <w:szCs w:val="36"/>
          <w:lang w:val="sv-SE"/>
        </w:rPr>
        <w:t xml:space="preserve">, </w:t>
      </w:r>
      <w:r w:rsidR="00281FD0">
        <w:rPr>
          <w:rFonts w:ascii="Times New Roman" w:eastAsia="Times New Roman" w:hAnsi="Times New Roman"/>
          <w:sz w:val="28"/>
          <w:szCs w:val="36"/>
          <w:lang w:val="sv-SE"/>
        </w:rPr>
        <w:br/>
      </w:r>
      <w:r>
        <w:rPr>
          <w:rFonts w:ascii="Times New Roman" w:eastAsia="Times New Roman" w:hAnsi="Times New Roman"/>
          <w:sz w:val="28"/>
          <w:szCs w:val="36"/>
          <w:lang w:val="sv-SE"/>
        </w:rPr>
        <w:t>Shoira Toshbaeva</w:t>
      </w:r>
      <w:r>
        <w:rPr>
          <w:rFonts w:ascii="Times New Roman" w:eastAsia="Times New Roman" w:hAnsi="Times New Roman"/>
          <w:sz w:val="28"/>
          <w:szCs w:val="36"/>
          <w:vertAlign w:val="superscript"/>
          <w:lang w:val="sv-SE"/>
        </w:rPr>
        <w:t>2</w:t>
      </w:r>
      <w:r w:rsidR="003F1C61">
        <w:rPr>
          <w:rFonts w:ascii="Times New Roman" w:eastAsia="Times New Roman" w:hAnsi="Times New Roman"/>
          <w:sz w:val="28"/>
          <w:szCs w:val="36"/>
          <w:lang w:val="sv-SE"/>
        </w:rPr>
        <w:t xml:space="preserve">, </w:t>
      </w:r>
      <w:r w:rsidRPr="008377CE">
        <w:rPr>
          <w:rFonts w:ascii="Times New Roman" w:eastAsia="Times New Roman" w:hAnsi="Times New Roman"/>
          <w:sz w:val="28"/>
          <w:szCs w:val="36"/>
          <w:lang w:val="sv-SE"/>
        </w:rPr>
        <w:t>Nodira Eshmamatova</w:t>
      </w:r>
      <w:r>
        <w:rPr>
          <w:rFonts w:ascii="Times New Roman" w:eastAsia="Times New Roman" w:hAnsi="Times New Roman"/>
          <w:sz w:val="28"/>
          <w:szCs w:val="36"/>
          <w:vertAlign w:val="superscript"/>
          <w:lang w:val="sv-SE"/>
        </w:rPr>
        <w:t>3</w:t>
      </w:r>
      <w:r w:rsidRPr="008377CE">
        <w:rPr>
          <w:rFonts w:ascii="Times New Roman" w:eastAsia="Times New Roman" w:hAnsi="Times New Roman"/>
          <w:sz w:val="28"/>
          <w:szCs w:val="36"/>
          <w:lang w:val="sv-SE"/>
        </w:rPr>
        <w:t>, Khamdam Akbarov</w:t>
      </w:r>
      <w:r>
        <w:rPr>
          <w:rFonts w:ascii="Times New Roman" w:eastAsia="Times New Roman" w:hAnsi="Times New Roman"/>
          <w:sz w:val="28"/>
          <w:szCs w:val="36"/>
          <w:vertAlign w:val="superscript"/>
          <w:lang w:val="sv-SE"/>
        </w:rPr>
        <w:t>3</w:t>
      </w:r>
    </w:p>
    <w:p w14:paraId="20446B7E" w14:textId="032AD3E1" w:rsidR="009226B1" w:rsidRPr="00281FD0" w:rsidRDefault="009226B1" w:rsidP="00625088">
      <w:pPr>
        <w:spacing w:after="0" w:line="240" w:lineRule="auto"/>
        <w:jc w:val="center"/>
        <w:rPr>
          <w:rFonts w:ascii="Times New Roman" w:eastAsia="Times New Roman" w:hAnsi="Times New Roman" w:cs="Times New Roman"/>
          <w:i/>
          <w:sz w:val="20"/>
          <w:szCs w:val="20"/>
          <w:lang w:val="sv-SE"/>
        </w:rPr>
      </w:pPr>
      <w:r w:rsidRPr="00281FD0">
        <w:rPr>
          <w:rFonts w:ascii="Times New Roman" w:eastAsia="Times New Roman" w:hAnsi="Times New Roman" w:cs="Times New Roman"/>
          <w:i/>
          <w:sz w:val="20"/>
          <w:szCs w:val="20"/>
          <w:vertAlign w:val="superscript"/>
          <w:lang w:val="sv-SE"/>
        </w:rPr>
        <w:t>1</w:t>
      </w:r>
      <w:r w:rsidRPr="00281FD0">
        <w:rPr>
          <w:rFonts w:ascii="Times New Roman" w:eastAsia="Times New Roman" w:hAnsi="Times New Roman" w:cs="Times New Roman"/>
          <w:i/>
          <w:color w:val="1F1F1F"/>
          <w:sz w:val="20"/>
          <w:szCs w:val="20"/>
          <w:lang w:val="sv-SE" w:eastAsia="ru-RU"/>
        </w:rPr>
        <w:t>Jizzakh Polytechnic Institute</w:t>
      </w:r>
      <w:r w:rsidRPr="00281FD0">
        <w:rPr>
          <w:rFonts w:ascii="Times New Roman" w:eastAsia="Times New Roman" w:hAnsi="Times New Roman" w:cs="Times New Roman"/>
          <w:i/>
          <w:sz w:val="20"/>
          <w:szCs w:val="20"/>
          <w:lang w:val="sv-SE"/>
        </w:rPr>
        <w:t>, Jizzakh, Uzbekistan</w:t>
      </w:r>
    </w:p>
    <w:p w14:paraId="7BDC87A7" w14:textId="77777777" w:rsidR="009226B1" w:rsidRPr="00281FD0" w:rsidRDefault="009226B1" w:rsidP="00625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1F1F1F"/>
          <w:sz w:val="20"/>
          <w:szCs w:val="20"/>
          <w:lang w:val="en-US" w:eastAsia="ru-RU"/>
        </w:rPr>
      </w:pPr>
      <w:r w:rsidRPr="00281FD0">
        <w:rPr>
          <w:rFonts w:ascii="Times New Roman" w:eastAsia="Times New Roman" w:hAnsi="Times New Roman" w:cs="Times New Roman"/>
          <w:i/>
          <w:color w:val="1F1F1F"/>
          <w:sz w:val="20"/>
          <w:szCs w:val="20"/>
          <w:vertAlign w:val="superscript"/>
          <w:lang w:val="en" w:eastAsia="ru-RU"/>
        </w:rPr>
        <w:t>2</w:t>
      </w:r>
      <w:r w:rsidRPr="00281FD0">
        <w:rPr>
          <w:rFonts w:ascii="Times New Roman" w:eastAsia="Times New Roman" w:hAnsi="Times New Roman" w:cs="Times New Roman"/>
          <w:i/>
          <w:color w:val="1F1F1F"/>
          <w:sz w:val="20"/>
          <w:szCs w:val="20"/>
          <w:lang w:val="en" w:eastAsia="ru-RU"/>
        </w:rPr>
        <w:t xml:space="preserve">Gulistan State University, Gulistan, </w:t>
      </w:r>
      <w:r w:rsidRPr="00281FD0">
        <w:rPr>
          <w:rFonts w:ascii="Times New Roman" w:eastAsia="Times New Roman" w:hAnsi="Times New Roman" w:cs="Times New Roman"/>
          <w:i/>
          <w:sz w:val="20"/>
          <w:szCs w:val="20"/>
          <w:lang w:val="en-US"/>
        </w:rPr>
        <w:t>Uzbekistan</w:t>
      </w:r>
    </w:p>
    <w:p w14:paraId="564D0B6D" w14:textId="77777777" w:rsidR="009226B1" w:rsidRPr="00281FD0" w:rsidRDefault="009226B1" w:rsidP="00625088">
      <w:pPr>
        <w:spacing w:after="0" w:line="240" w:lineRule="auto"/>
        <w:jc w:val="center"/>
        <w:rPr>
          <w:rFonts w:ascii="Times New Roman" w:eastAsia="Times New Roman" w:hAnsi="Times New Roman" w:cs="Times New Roman"/>
          <w:i/>
          <w:sz w:val="20"/>
          <w:szCs w:val="20"/>
          <w:lang w:val="en-US"/>
        </w:rPr>
      </w:pPr>
      <w:r w:rsidRPr="00281FD0">
        <w:rPr>
          <w:rFonts w:ascii="Times New Roman" w:eastAsia="Times New Roman" w:hAnsi="Times New Roman" w:cs="Times New Roman"/>
          <w:i/>
          <w:sz w:val="20"/>
          <w:szCs w:val="20"/>
          <w:vertAlign w:val="superscript"/>
          <w:lang w:val="en-US"/>
        </w:rPr>
        <w:t>3</w:t>
      </w:r>
      <w:r w:rsidRPr="00281FD0">
        <w:rPr>
          <w:rFonts w:ascii="Times New Roman" w:eastAsia="Times New Roman" w:hAnsi="Times New Roman" w:cs="Times New Roman"/>
          <w:i/>
          <w:color w:val="1F1F1F"/>
          <w:sz w:val="20"/>
          <w:szCs w:val="20"/>
          <w:lang w:val="en" w:eastAsia="ru-RU"/>
        </w:rPr>
        <w:t>National University of Uzbekistan</w:t>
      </w:r>
      <w:r w:rsidRPr="00281FD0">
        <w:rPr>
          <w:rFonts w:ascii="Times New Roman" w:eastAsia="Times New Roman" w:hAnsi="Times New Roman" w:cs="Times New Roman"/>
          <w:i/>
          <w:sz w:val="20"/>
          <w:szCs w:val="20"/>
          <w:lang w:val="en-US"/>
        </w:rPr>
        <w:t>, Tashkent, Uzbekistan</w:t>
      </w:r>
    </w:p>
    <w:p w14:paraId="64BC34E1" w14:textId="77777777" w:rsidR="009226B1" w:rsidRPr="00281FD0" w:rsidRDefault="009226B1" w:rsidP="00625088">
      <w:pPr>
        <w:pStyle w:val="HTML"/>
        <w:jc w:val="center"/>
        <w:rPr>
          <w:rFonts w:ascii="Times New Roman" w:hAnsi="Times New Roman" w:cs="Times New Roman"/>
          <w:i/>
          <w:lang w:val="en-US"/>
        </w:rPr>
      </w:pPr>
    </w:p>
    <w:p w14:paraId="2345853D" w14:textId="1D0F0C13" w:rsidR="009226B1" w:rsidRPr="00281FD0" w:rsidRDefault="00281FD0" w:rsidP="00625088">
      <w:pPr>
        <w:pStyle w:val="a3"/>
        <w:tabs>
          <w:tab w:val="left" w:pos="0"/>
        </w:tabs>
        <w:spacing w:after="0" w:line="240" w:lineRule="auto"/>
        <w:ind w:left="0"/>
        <w:jc w:val="center"/>
        <w:rPr>
          <w:rStyle w:val="a5"/>
          <w:rFonts w:ascii="Times New Roman" w:eastAsia="Times New Roman" w:hAnsi="Times New Roman"/>
          <w:i/>
          <w:color w:val="000000" w:themeColor="text1"/>
          <w:spacing w:val="2"/>
          <w:sz w:val="20"/>
          <w:szCs w:val="20"/>
          <w:u w:val="none"/>
          <w:shd w:val="clear" w:color="auto" w:fill="FFFFFF"/>
          <w:lang w:val="en-US"/>
        </w:rPr>
      </w:pPr>
      <w:proofErr w:type="gramStart"/>
      <w:r w:rsidRPr="00281FD0">
        <w:rPr>
          <w:rFonts w:ascii="Times New Roman" w:eastAsia="Times New Roman" w:hAnsi="Times New Roman"/>
          <w:i/>
          <w:sz w:val="20"/>
          <w:szCs w:val="20"/>
          <w:vertAlign w:val="superscript"/>
          <w:lang w:val="en-US"/>
        </w:rPr>
        <w:t>a)</w:t>
      </w:r>
      <w:r w:rsidR="009226B1" w:rsidRPr="00281FD0">
        <w:rPr>
          <w:rFonts w:ascii="Times New Roman" w:eastAsia="Times New Roman" w:hAnsi="Times New Roman"/>
          <w:i/>
          <w:sz w:val="20"/>
          <w:szCs w:val="20"/>
          <w:lang w:val="en-US"/>
        </w:rPr>
        <w:t>Corresponding</w:t>
      </w:r>
      <w:proofErr w:type="gramEnd"/>
      <w:r w:rsidR="009226B1" w:rsidRPr="00281FD0">
        <w:rPr>
          <w:rFonts w:ascii="Times New Roman" w:eastAsia="Times New Roman" w:hAnsi="Times New Roman"/>
          <w:i/>
          <w:sz w:val="20"/>
          <w:szCs w:val="20"/>
          <w:lang w:val="en-US"/>
        </w:rPr>
        <w:t xml:space="preserve"> author:</w:t>
      </w:r>
      <w:r w:rsidR="009226B1" w:rsidRPr="00281FD0">
        <w:rPr>
          <w:rFonts w:ascii="Times New Roman" w:eastAsia="Times New Roman" w:hAnsi="Times New Roman"/>
          <w:i/>
          <w:spacing w:val="2"/>
          <w:sz w:val="20"/>
          <w:szCs w:val="20"/>
          <w:shd w:val="clear" w:color="auto" w:fill="FFFFFF"/>
          <w:lang w:val="en-US"/>
        </w:rPr>
        <w:t xml:space="preserve"> </w:t>
      </w:r>
      <w:hyperlink r:id="rId5" w:history="1">
        <w:r w:rsidR="009226B1" w:rsidRPr="00281FD0">
          <w:rPr>
            <w:rStyle w:val="a5"/>
            <w:rFonts w:ascii="Times New Roman" w:eastAsia="Times New Roman" w:hAnsi="Times New Roman"/>
            <w:i/>
            <w:color w:val="000000" w:themeColor="text1"/>
            <w:spacing w:val="2"/>
            <w:sz w:val="20"/>
            <w:szCs w:val="20"/>
            <w:u w:val="none"/>
            <w:shd w:val="clear" w:color="auto" w:fill="FFFFFF"/>
            <w:lang w:val="en-US"/>
          </w:rPr>
          <w:t>latofat.qurbanova@gmail.com</w:t>
        </w:r>
      </w:hyperlink>
    </w:p>
    <w:p w14:paraId="74149539" w14:textId="77777777" w:rsidR="007A526A" w:rsidRDefault="009D26F8" w:rsidP="00625088">
      <w:pPr>
        <w:spacing w:before="360" w:after="360" w:line="240" w:lineRule="auto"/>
        <w:ind w:left="289" w:right="289"/>
        <w:jc w:val="both"/>
        <w:rPr>
          <w:rFonts w:ascii="Times New Roman" w:eastAsia="Times New Roman" w:hAnsi="Times New Roman" w:cs="Times New Roman"/>
          <w:sz w:val="18"/>
          <w:szCs w:val="18"/>
          <w:lang w:val="en-US" w:eastAsia="ru-RU"/>
        </w:rPr>
      </w:pPr>
      <w:r w:rsidRPr="00281FD0">
        <w:rPr>
          <w:rFonts w:ascii="Times New Roman" w:hAnsi="Times New Roman" w:cs="Times New Roman"/>
          <w:b/>
          <w:sz w:val="18"/>
          <w:szCs w:val="18"/>
          <w:lang w:val="en-US"/>
        </w:rPr>
        <w:t>Abstract:</w:t>
      </w:r>
      <w:r w:rsidR="007A526A" w:rsidRPr="003F1C61">
        <w:rPr>
          <w:rFonts w:ascii="Times New Roman" w:hAnsi="Times New Roman" w:cs="Times New Roman"/>
          <w:b/>
          <w:sz w:val="18"/>
          <w:szCs w:val="18"/>
          <w:lang w:val="uz-Cyrl-UZ"/>
        </w:rPr>
        <w:t xml:space="preserve"> </w:t>
      </w:r>
      <w:r w:rsidR="009A617D" w:rsidRPr="00281FD0">
        <w:rPr>
          <w:rFonts w:ascii="Times New Roman" w:eastAsia="Times New Roman" w:hAnsi="Times New Roman" w:cs="Times New Roman"/>
          <w:sz w:val="18"/>
          <w:szCs w:val="18"/>
          <w:lang w:val="en-US" w:eastAsia="ru-RU"/>
        </w:rPr>
        <w:t>Today corrosion in the world over time leads to the loss of the natural state of metal materials and environmental pollution.</w:t>
      </w:r>
      <w:r w:rsidR="009A617D" w:rsidRPr="003F1C61">
        <w:rPr>
          <w:rFonts w:ascii="Times New Roman" w:eastAsia="Times New Roman" w:hAnsi="Times New Roman" w:cs="Times New Roman"/>
          <w:sz w:val="18"/>
          <w:szCs w:val="18"/>
          <w:lang w:val="en-US" w:eastAsia="ru-RU"/>
        </w:rPr>
        <w:t xml:space="preserve"> </w:t>
      </w:r>
      <w:r w:rsidR="007A526A" w:rsidRPr="00281FD0">
        <w:rPr>
          <w:rFonts w:ascii="Times New Roman" w:hAnsi="Times New Roman" w:cs="Times New Roman"/>
          <w:sz w:val="18"/>
          <w:szCs w:val="18"/>
          <w:lang w:val="en-US"/>
        </w:rPr>
        <w:t>As a result of adsorption interaction with metal, one of the urgent tasks today is the development of new effective inhibitors as a result of studying how its protective properties manifest themselves at different temperatures and reaction mechanisms.</w:t>
      </w:r>
      <w:r w:rsidR="003A17F5" w:rsidRPr="003F1C61">
        <w:rPr>
          <w:rFonts w:ascii="Times New Roman" w:hAnsi="Times New Roman" w:cs="Times New Roman"/>
          <w:sz w:val="18"/>
          <w:szCs w:val="18"/>
          <w:lang w:val="en-US"/>
        </w:rPr>
        <w:t xml:space="preserve"> </w:t>
      </w:r>
      <w:r w:rsidR="007A526A" w:rsidRPr="00281FD0">
        <w:rPr>
          <w:rFonts w:ascii="Times New Roman" w:eastAsia="Times New Roman" w:hAnsi="Times New Roman" w:cs="Times New Roman"/>
          <w:sz w:val="18"/>
          <w:szCs w:val="18"/>
          <w:lang w:val="en-US" w:eastAsia="ru-RU"/>
        </w:rPr>
        <w:t>Iron-based alloys, which are the main materials of modern equipment and technologies, undergo corrosion as a result of the influence of moisture, atmospheric oxygen, nitrogen, sulfur oxides, and other chemically active substances.</w:t>
      </w:r>
      <w:r w:rsidR="003A17F5" w:rsidRPr="003F1C61">
        <w:rPr>
          <w:rFonts w:ascii="Times New Roman" w:hAnsi="Times New Roman" w:cs="Times New Roman"/>
          <w:sz w:val="18"/>
          <w:szCs w:val="18"/>
          <w:lang w:val="en-US"/>
        </w:rPr>
        <w:t xml:space="preserve"> </w:t>
      </w:r>
      <w:r w:rsidR="007A526A" w:rsidRPr="00281FD0">
        <w:rPr>
          <w:rFonts w:ascii="Times New Roman" w:eastAsia="Times New Roman" w:hAnsi="Times New Roman" w:cs="Times New Roman"/>
          <w:sz w:val="18"/>
          <w:szCs w:val="18"/>
          <w:lang w:val="en-US" w:eastAsia="ru-RU"/>
        </w:rPr>
        <w:t>In the world, the growing demand for inhibitors that increase the effectiveness of metal corrosion protection, the creation of new inhibitors based on the type of protection, technical and economic aspects, is one of the urgent tasks of today.</w:t>
      </w:r>
      <w:r w:rsidR="003A17F5" w:rsidRPr="003F1C61">
        <w:rPr>
          <w:rFonts w:ascii="Times New Roman" w:hAnsi="Times New Roman" w:cs="Times New Roman"/>
          <w:sz w:val="18"/>
          <w:szCs w:val="18"/>
          <w:lang w:val="en-US"/>
        </w:rPr>
        <w:t xml:space="preserve"> </w:t>
      </w:r>
      <w:r w:rsidRPr="00281FD0">
        <w:rPr>
          <w:rFonts w:ascii="Times New Roman" w:hAnsi="Times New Roman" w:cs="Times New Roman"/>
          <w:sz w:val="18"/>
          <w:szCs w:val="18"/>
          <w:lang w:val="en-US"/>
        </w:rPr>
        <w:t xml:space="preserve">From an ecological point of view, chemically synthesized inorganic and organic corrosion inhibitors are distinguished by the fact that they do not cause significant environmental damage. As a result, interest and demand for green corrosion inhibitors are growing worldwide. Green inhibitors have several advantages: they do not harm the environment, are free from harmful toxins, and also retain their beneficial properties. They are inexpensive synthesized inhibitors. Therefore, in this work, the corrosion-inhibiting properties of green </w:t>
      </w:r>
      <w:proofErr w:type="spellStart"/>
      <w:r w:rsidRPr="00281FD0">
        <w:rPr>
          <w:rFonts w:ascii="Times New Roman" w:hAnsi="Times New Roman" w:cs="Times New Roman"/>
          <w:sz w:val="18"/>
          <w:szCs w:val="18"/>
          <w:lang w:val="en-US"/>
        </w:rPr>
        <w:t>citrullus</w:t>
      </w:r>
      <w:proofErr w:type="spellEnd"/>
      <w:r w:rsidRPr="00281FD0">
        <w:rPr>
          <w:rFonts w:ascii="Times New Roman" w:hAnsi="Times New Roman" w:cs="Times New Roman"/>
          <w:sz w:val="18"/>
          <w:szCs w:val="18"/>
          <w:lang w:val="en-US"/>
        </w:rPr>
        <w:t xml:space="preserve"> </w:t>
      </w:r>
      <w:proofErr w:type="spellStart"/>
      <w:r w:rsidRPr="00281FD0">
        <w:rPr>
          <w:rFonts w:ascii="Times New Roman" w:hAnsi="Times New Roman" w:cs="Times New Roman"/>
          <w:sz w:val="18"/>
          <w:szCs w:val="18"/>
          <w:lang w:val="en-US"/>
        </w:rPr>
        <w:t>lanatus</w:t>
      </w:r>
      <w:proofErr w:type="spellEnd"/>
      <w:r w:rsidRPr="00281FD0">
        <w:rPr>
          <w:rFonts w:ascii="Times New Roman" w:hAnsi="Times New Roman" w:cs="Times New Roman"/>
          <w:sz w:val="18"/>
          <w:szCs w:val="18"/>
          <w:lang w:val="en-US"/>
        </w:rPr>
        <w:t xml:space="preserve"> extracts based on local raw materials were studied.</w:t>
      </w:r>
      <w:r w:rsidR="003A17F5" w:rsidRPr="003F1C61">
        <w:rPr>
          <w:rFonts w:ascii="Times New Roman" w:hAnsi="Times New Roman" w:cs="Times New Roman"/>
          <w:sz w:val="18"/>
          <w:szCs w:val="18"/>
          <w:lang w:val="en-US"/>
        </w:rPr>
        <w:t xml:space="preserve"> </w:t>
      </w:r>
      <w:r w:rsidR="007A526A" w:rsidRPr="00281FD0">
        <w:rPr>
          <w:rFonts w:ascii="Times New Roman" w:eastAsia="Times New Roman" w:hAnsi="Times New Roman" w:cs="Times New Roman"/>
          <w:sz w:val="18"/>
          <w:szCs w:val="18"/>
          <w:lang w:val="en-US" w:eastAsia="ru-RU"/>
        </w:rPr>
        <w:t xml:space="preserve">It was observed that these </w:t>
      </w:r>
      <w:proofErr w:type="spellStart"/>
      <w:r w:rsidR="007A526A" w:rsidRPr="00281FD0">
        <w:rPr>
          <w:rFonts w:ascii="Times New Roman" w:eastAsia="Times New Roman" w:hAnsi="Times New Roman" w:cs="Times New Roman"/>
          <w:sz w:val="18"/>
          <w:szCs w:val="18"/>
          <w:lang w:val="en-US" w:eastAsia="ru-RU"/>
        </w:rPr>
        <w:t>citrullus</w:t>
      </w:r>
      <w:proofErr w:type="spellEnd"/>
      <w:r w:rsidR="007A526A" w:rsidRPr="00281FD0">
        <w:rPr>
          <w:rFonts w:ascii="Times New Roman" w:eastAsia="Times New Roman" w:hAnsi="Times New Roman" w:cs="Times New Roman"/>
          <w:sz w:val="18"/>
          <w:szCs w:val="18"/>
          <w:lang w:val="en-US" w:eastAsia="ru-RU"/>
        </w:rPr>
        <w:t xml:space="preserve"> </w:t>
      </w:r>
      <w:proofErr w:type="spellStart"/>
      <w:r w:rsidR="007A526A" w:rsidRPr="00281FD0">
        <w:rPr>
          <w:rFonts w:ascii="Times New Roman" w:eastAsia="Times New Roman" w:hAnsi="Times New Roman" w:cs="Times New Roman"/>
          <w:sz w:val="18"/>
          <w:szCs w:val="18"/>
          <w:lang w:val="en-US" w:eastAsia="ru-RU"/>
        </w:rPr>
        <w:t>lanatus</w:t>
      </w:r>
      <w:proofErr w:type="spellEnd"/>
      <w:r w:rsidR="007A526A" w:rsidRPr="00281FD0">
        <w:rPr>
          <w:rFonts w:ascii="Times New Roman" w:eastAsia="Times New Roman" w:hAnsi="Times New Roman" w:cs="Times New Roman"/>
          <w:sz w:val="18"/>
          <w:szCs w:val="18"/>
          <w:lang w:val="en-US" w:eastAsia="ru-RU"/>
        </w:rPr>
        <w:t xml:space="preserve"> green inhibitors reduce metal corrosion and have high effectiveness, further increasing protection due to the duration of the inhibitor's effect.</w:t>
      </w:r>
      <w:r w:rsidR="003A17F5" w:rsidRPr="003F1C61">
        <w:rPr>
          <w:rFonts w:ascii="Times New Roman" w:eastAsia="Times New Roman" w:hAnsi="Times New Roman" w:cs="Times New Roman"/>
          <w:sz w:val="18"/>
          <w:szCs w:val="18"/>
          <w:lang w:val="en-US" w:eastAsia="ru-RU"/>
        </w:rPr>
        <w:t xml:space="preserve"> </w:t>
      </w:r>
      <w:r w:rsidR="007A526A" w:rsidRPr="00281FD0">
        <w:rPr>
          <w:rFonts w:ascii="Times New Roman" w:eastAsia="Times New Roman" w:hAnsi="Times New Roman" w:cs="Times New Roman"/>
          <w:sz w:val="18"/>
          <w:szCs w:val="18"/>
          <w:lang w:val="en-US" w:eastAsia="ru-RU"/>
        </w:rPr>
        <w:t>Based on the conducted electrochemical and gravimetric methods, such parameters as corrosion current, braking coefficient, corro</w:t>
      </w:r>
      <w:r w:rsidR="009C2FD1" w:rsidRPr="00281FD0">
        <w:rPr>
          <w:rFonts w:ascii="Times New Roman" w:eastAsia="Times New Roman" w:hAnsi="Times New Roman" w:cs="Times New Roman"/>
          <w:sz w:val="18"/>
          <w:szCs w:val="18"/>
          <w:lang w:val="en-US" w:eastAsia="ru-RU"/>
        </w:rPr>
        <w:t>sion rate, degree of protection</w:t>
      </w:r>
      <w:r w:rsidR="007A526A" w:rsidRPr="00281FD0">
        <w:rPr>
          <w:rFonts w:ascii="Times New Roman" w:eastAsia="Times New Roman" w:hAnsi="Times New Roman" w:cs="Times New Roman"/>
          <w:sz w:val="18"/>
          <w:szCs w:val="18"/>
          <w:lang w:val="en-US" w:eastAsia="ru-RU"/>
        </w:rPr>
        <w:t xml:space="preserve"> as well as optimal temperature and c</w:t>
      </w:r>
      <w:r w:rsidR="009C2FD1" w:rsidRPr="00281FD0">
        <w:rPr>
          <w:rFonts w:ascii="Times New Roman" w:eastAsia="Times New Roman" w:hAnsi="Times New Roman" w:cs="Times New Roman"/>
          <w:sz w:val="18"/>
          <w:szCs w:val="18"/>
          <w:lang w:val="en-US" w:eastAsia="ru-RU"/>
        </w:rPr>
        <w:t>oncentration</w:t>
      </w:r>
      <w:r w:rsidR="009C2FD1" w:rsidRPr="003F1C61">
        <w:rPr>
          <w:rFonts w:ascii="Times New Roman" w:eastAsia="Times New Roman" w:hAnsi="Times New Roman" w:cs="Times New Roman"/>
          <w:sz w:val="18"/>
          <w:szCs w:val="18"/>
          <w:lang w:val="en-US" w:eastAsia="ru-RU"/>
        </w:rPr>
        <w:t xml:space="preserve"> </w:t>
      </w:r>
      <w:r w:rsidR="007A526A" w:rsidRPr="00281FD0">
        <w:rPr>
          <w:rFonts w:ascii="Times New Roman" w:eastAsia="Times New Roman" w:hAnsi="Times New Roman" w:cs="Times New Roman"/>
          <w:sz w:val="18"/>
          <w:szCs w:val="18"/>
          <w:lang w:val="en-US" w:eastAsia="ru-RU"/>
        </w:rPr>
        <w:t>using green inhibitors, were determined.</w:t>
      </w:r>
    </w:p>
    <w:p w14:paraId="2427ACB9" w14:textId="654EE442" w:rsidR="00610260" w:rsidRPr="00281FD0" w:rsidRDefault="00610260" w:rsidP="00625088">
      <w:pPr>
        <w:pStyle w:val="HTML"/>
        <w:tabs>
          <w:tab w:val="clear" w:pos="916"/>
          <w:tab w:val="left" w:pos="284"/>
        </w:tabs>
        <w:spacing w:before="360" w:after="360"/>
        <w:ind w:left="289" w:right="289"/>
        <w:jc w:val="both"/>
        <w:rPr>
          <w:rStyle w:val="y2iqfc"/>
          <w:rFonts w:ascii="Times New Roman" w:hAnsi="Times New Roman" w:cs="Times New Roman"/>
          <w:color w:val="1F1F1F"/>
          <w:sz w:val="18"/>
          <w:szCs w:val="18"/>
          <w:lang w:val="en-US"/>
        </w:rPr>
      </w:pPr>
      <w:r w:rsidRPr="003F1C61">
        <w:rPr>
          <w:rFonts w:ascii="Times New Roman" w:hAnsi="Times New Roman" w:cs="Times New Roman"/>
          <w:b/>
          <w:color w:val="000000"/>
          <w:sz w:val="18"/>
          <w:szCs w:val="18"/>
          <w:lang w:val="uz-Cyrl-UZ"/>
        </w:rPr>
        <w:t xml:space="preserve">Keywords: </w:t>
      </w:r>
      <w:r w:rsidRPr="003F1C61">
        <w:rPr>
          <w:rStyle w:val="y2iqfc"/>
          <w:rFonts w:ascii="Times New Roman" w:hAnsi="Times New Roman" w:cs="Times New Roman"/>
          <w:color w:val="1F1F1F"/>
          <w:sz w:val="18"/>
          <w:szCs w:val="18"/>
          <w:lang w:val="en"/>
        </w:rPr>
        <w:t>corrosion, inhibitor, adsorption, electrochemical, corrosion rate, degree of protection, braking coefficient.</w:t>
      </w:r>
    </w:p>
    <w:p w14:paraId="7D3F0DDE" w14:textId="77777777" w:rsidR="00610260" w:rsidRDefault="00610260" w:rsidP="00625088">
      <w:pPr>
        <w:spacing w:before="240" w:after="240" w:line="240" w:lineRule="auto"/>
        <w:jc w:val="center"/>
        <w:rPr>
          <w:rFonts w:ascii="Times New Roman" w:eastAsia="Times New Roman" w:hAnsi="Times New Roman"/>
          <w:b/>
          <w:color w:val="000000" w:themeColor="text1"/>
          <w:sz w:val="24"/>
          <w:szCs w:val="20"/>
          <w:lang w:val="uz-Cyrl-UZ"/>
        </w:rPr>
      </w:pPr>
      <w:r w:rsidRPr="006B1A32">
        <w:rPr>
          <w:rFonts w:ascii="Times New Roman" w:eastAsia="Times New Roman" w:hAnsi="Times New Roman"/>
          <w:b/>
          <w:color w:val="000000" w:themeColor="text1"/>
          <w:sz w:val="24"/>
          <w:szCs w:val="20"/>
          <w:lang w:val="uz-Cyrl-UZ"/>
        </w:rPr>
        <w:t xml:space="preserve">INTRODUCTION </w:t>
      </w:r>
    </w:p>
    <w:p w14:paraId="6EDB09C4" w14:textId="77777777" w:rsidR="009D26F8" w:rsidRPr="00281FD0" w:rsidRDefault="009D26F8" w:rsidP="00625088">
      <w:pPr>
        <w:pStyle w:val="leading-8"/>
        <w:spacing w:before="0" w:beforeAutospacing="0" w:after="0" w:afterAutospacing="0"/>
        <w:ind w:firstLine="284"/>
        <w:jc w:val="both"/>
        <w:rPr>
          <w:sz w:val="20"/>
          <w:szCs w:val="20"/>
          <w:lang w:val="en-US"/>
        </w:rPr>
      </w:pPr>
      <w:r w:rsidRPr="00281FD0">
        <w:rPr>
          <w:sz w:val="20"/>
          <w:szCs w:val="20"/>
          <w:lang w:val="en-US"/>
        </w:rPr>
        <w:t>As a result of adsorption interaction with metal, one of the urgent tasks today is the development of new effective inhibitors as a result of studying how its protective properties manifest at different temperatures and reaction mechanisms. Iron-based alloys, which are the main materials of modern equipment and technologies, undergo corrosion as a result of the action of moisture, oxygen in t</w:t>
      </w:r>
      <w:r w:rsidR="009A617D" w:rsidRPr="00281FD0">
        <w:rPr>
          <w:sz w:val="20"/>
          <w:szCs w:val="20"/>
          <w:lang w:val="en-US"/>
        </w:rPr>
        <w:t>he air, nitrogen, sulfur oxides</w:t>
      </w:r>
      <w:r w:rsidR="009A617D" w:rsidRPr="0062132D">
        <w:rPr>
          <w:sz w:val="20"/>
          <w:szCs w:val="20"/>
          <w:lang w:val="en-US"/>
        </w:rPr>
        <w:t xml:space="preserve"> </w:t>
      </w:r>
      <w:r w:rsidRPr="00281FD0">
        <w:rPr>
          <w:sz w:val="20"/>
          <w:szCs w:val="20"/>
          <w:lang w:val="en-US"/>
        </w:rPr>
        <w:t>and other chemically active substances</w:t>
      </w:r>
      <w:r w:rsidR="00C61B11">
        <w:rPr>
          <w:sz w:val="20"/>
          <w:szCs w:val="20"/>
          <w:lang w:val="en-US"/>
        </w:rPr>
        <w:t xml:space="preserve"> </w:t>
      </w:r>
      <w:r w:rsidRPr="00281FD0">
        <w:rPr>
          <w:sz w:val="20"/>
          <w:szCs w:val="20"/>
          <w:lang w:val="en-US"/>
        </w:rPr>
        <w:t>[1]. In the chemical industry, large-scale measures are being implemented to organize scientific research at a high level in the direction of developing the production of new types of products and providing the local market with import-substituting chemical reagents, and certain results are being achieved. For this reason, the demand for economically inexpensive, harmless inhibitors obtained from local raw mat</w:t>
      </w:r>
      <w:r w:rsidR="009A617D" w:rsidRPr="00281FD0">
        <w:rPr>
          <w:sz w:val="20"/>
          <w:szCs w:val="20"/>
          <w:lang w:val="en-US"/>
        </w:rPr>
        <w:t xml:space="preserve">erials is </w:t>
      </w:r>
      <w:r w:rsidR="009A617D" w:rsidRPr="00281FD0">
        <w:rPr>
          <w:sz w:val="20"/>
          <w:szCs w:val="20"/>
          <w:lang w:val="en-US"/>
        </w:rPr>
        <w:lastRenderedPageBreak/>
        <w:t>growing. In this work</w:t>
      </w:r>
      <w:r w:rsidRPr="00281FD0">
        <w:rPr>
          <w:sz w:val="20"/>
          <w:szCs w:val="20"/>
          <w:lang w:val="en-US"/>
        </w:rPr>
        <w:t xml:space="preserve"> the corrosion-inhibiting properties of green inhibitors obtaine</w:t>
      </w:r>
      <w:r w:rsidR="009A617D" w:rsidRPr="00281FD0">
        <w:rPr>
          <w:sz w:val="20"/>
          <w:szCs w:val="20"/>
          <w:lang w:val="en-US"/>
        </w:rPr>
        <w:t>d from local raw materials were</w:t>
      </w:r>
      <w:r w:rsidR="009A617D" w:rsidRPr="0062132D">
        <w:rPr>
          <w:sz w:val="20"/>
          <w:szCs w:val="20"/>
          <w:lang w:val="en-US"/>
        </w:rPr>
        <w:t xml:space="preserve"> </w:t>
      </w:r>
      <w:r w:rsidRPr="00281FD0">
        <w:rPr>
          <w:sz w:val="20"/>
          <w:szCs w:val="20"/>
          <w:lang w:val="en-US"/>
        </w:rPr>
        <w:t>studied</w:t>
      </w:r>
      <w:r w:rsidR="00C61B11">
        <w:rPr>
          <w:sz w:val="20"/>
          <w:szCs w:val="20"/>
          <w:lang w:val="en-US"/>
        </w:rPr>
        <w:t xml:space="preserve"> </w:t>
      </w:r>
      <w:r w:rsidRPr="00281FD0">
        <w:rPr>
          <w:sz w:val="20"/>
          <w:szCs w:val="20"/>
          <w:lang w:val="en-US"/>
        </w:rPr>
        <w:t>[2].</w:t>
      </w:r>
    </w:p>
    <w:p w14:paraId="32A2C824" w14:textId="133B4B32" w:rsidR="009D26F8" w:rsidRPr="00281FD0" w:rsidRDefault="009A617D" w:rsidP="00625088">
      <w:pPr>
        <w:pStyle w:val="leading-8"/>
        <w:spacing w:before="0" w:beforeAutospacing="0" w:after="0" w:afterAutospacing="0"/>
        <w:ind w:firstLine="284"/>
        <w:jc w:val="both"/>
        <w:rPr>
          <w:sz w:val="20"/>
          <w:szCs w:val="20"/>
          <w:lang w:val="en-US"/>
        </w:rPr>
      </w:pPr>
      <w:r w:rsidRPr="0062132D">
        <w:rPr>
          <w:sz w:val="20"/>
          <w:szCs w:val="20"/>
          <w:lang w:val="en-US"/>
        </w:rPr>
        <w:t xml:space="preserve">It is </w:t>
      </w:r>
      <w:r w:rsidR="009D26F8" w:rsidRPr="00281FD0">
        <w:rPr>
          <w:sz w:val="20"/>
          <w:szCs w:val="20"/>
          <w:lang w:val="en-US"/>
        </w:rPr>
        <w:t>know</w:t>
      </w:r>
      <w:r w:rsidRPr="0062132D">
        <w:rPr>
          <w:sz w:val="20"/>
          <w:szCs w:val="20"/>
          <w:lang w:val="en-US"/>
        </w:rPr>
        <w:t>n</w:t>
      </w:r>
      <w:r w:rsidR="009D26F8" w:rsidRPr="00281FD0">
        <w:rPr>
          <w:sz w:val="20"/>
          <w:szCs w:val="20"/>
          <w:lang w:val="en-US"/>
        </w:rPr>
        <w:t xml:space="preserve"> that almost all natural extracts are mainly composed of organic compounds with complex molecules, which maintain their integrity </w:t>
      </w:r>
      <w:r w:rsidRPr="00281FD0">
        <w:rPr>
          <w:sz w:val="20"/>
          <w:szCs w:val="20"/>
          <w:lang w:val="en-US"/>
        </w:rPr>
        <w:t>through various chemical bonds.</w:t>
      </w:r>
      <w:r w:rsidRPr="0062132D">
        <w:rPr>
          <w:sz w:val="20"/>
          <w:szCs w:val="20"/>
          <w:lang w:val="en-US"/>
        </w:rPr>
        <w:t xml:space="preserve"> </w:t>
      </w:r>
      <w:r w:rsidRPr="00281FD0">
        <w:rPr>
          <w:sz w:val="20"/>
          <w:szCs w:val="20"/>
          <w:lang w:val="en-US"/>
        </w:rPr>
        <w:t>N, O, S</w:t>
      </w:r>
      <w:r w:rsidRPr="0062132D">
        <w:rPr>
          <w:sz w:val="20"/>
          <w:szCs w:val="20"/>
          <w:lang w:val="en-US"/>
        </w:rPr>
        <w:t xml:space="preserve"> </w:t>
      </w:r>
      <w:r w:rsidR="009D26F8" w:rsidRPr="00281FD0">
        <w:rPr>
          <w:sz w:val="20"/>
          <w:szCs w:val="20"/>
          <w:lang w:val="en-US"/>
        </w:rPr>
        <w:t>and sometimes P are heteroatomic</w:t>
      </w:r>
      <w:r w:rsidRPr="0062132D">
        <w:rPr>
          <w:sz w:val="20"/>
          <w:szCs w:val="20"/>
          <w:lang w:val="en-US"/>
        </w:rPr>
        <w:t xml:space="preserve"> in </w:t>
      </w:r>
      <w:proofErr w:type="gramStart"/>
      <w:r w:rsidRPr="0062132D">
        <w:rPr>
          <w:sz w:val="20"/>
          <w:szCs w:val="20"/>
          <w:lang w:val="en-US"/>
        </w:rPr>
        <w:t>there</w:t>
      </w:r>
      <w:proofErr w:type="gramEnd"/>
      <w:r w:rsidR="009D26F8" w:rsidRPr="00281FD0">
        <w:rPr>
          <w:sz w:val="20"/>
          <w:szCs w:val="20"/>
          <w:lang w:val="en-US"/>
        </w:rPr>
        <w:t xml:space="preserve"> molecules. Elements exist in various functional forms, are divided into different groups in molecules, and form chemical substances. Based on the electron-donor-acceptor mechanism, it is observed that Fe2+ ions are adsorbed on the metal surface </w:t>
      </w:r>
      <w:r w:rsidRPr="00281FD0">
        <w:rPr>
          <w:sz w:val="20"/>
          <w:szCs w:val="20"/>
          <w:lang w:val="en-US"/>
        </w:rPr>
        <w:t>owing</w:t>
      </w:r>
      <w:r w:rsidR="009D26F8" w:rsidRPr="00281FD0">
        <w:rPr>
          <w:sz w:val="20"/>
          <w:szCs w:val="20"/>
          <w:lang w:val="en-US"/>
        </w:rPr>
        <w:t xml:space="preserve"> to </w:t>
      </w:r>
      <w:r w:rsidR="009D26F8" w:rsidRPr="00281FD0">
        <w:rPr>
          <w:sz w:val="20"/>
          <w:szCs w:val="20"/>
        </w:rPr>
        <w:t>π</w:t>
      </w:r>
      <w:r w:rsidR="009D26F8" w:rsidRPr="00281FD0">
        <w:rPr>
          <w:sz w:val="20"/>
          <w:szCs w:val="20"/>
          <w:lang w:val="en-US"/>
        </w:rPr>
        <w:t>-bonds with the participation of electron pairs of Fe atoms and ions, protecting it from external influences [3].</w:t>
      </w:r>
    </w:p>
    <w:p w14:paraId="29E4E45F" w14:textId="77777777" w:rsidR="00530194" w:rsidRPr="00281FD0" w:rsidRDefault="00530194" w:rsidP="00625088">
      <w:pPr>
        <w:spacing w:before="240" w:after="240" w:line="240" w:lineRule="auto"/>
        <w:jc w:val="center"/>
        <w:rPr>
          <w:rFonts w:ascii="Times New Roman" w:eastAsia="Times New Roman" w:hAnsi="Times New Roman"/>
          <w:b/>
          <w:color w:val="000000" w:themeColor="text1"/>
          <w:sz w:val="24"/>
          <w:szCs w:val="20"/>
          <w:lang w:val="uz-Cyrl-UZ"/>
        </w:rPr>
      </w:pPr>
      <w:r w:rsidRPr="00281FD0">
        <w:rPr>
          <w:rFonts w:ascii="Times New Roman" w:eastAsia="Times New Roman" w:hAnsi="Times New Roman"/>
          <w:b/>
          <w:color w:val="000000" w:themeColor="text1"/>
          <w:sz w:val="24"/>
          <w:szCs w:val="20"/>
          <w:lang w:val="uz-Cyrl-UZ"/>
        </w:rPr>
        <w:t xml:space="preserve">METHODS </w:t>
      </w:r>
    </w:p>
    <w:p w14:paraId="74044A1A" w14:textId="6E7DF2B7" w:rsidR="002F1A37" w:rsidRPr="00281FD0" w:rsidRDefault="009A617D" w:rsidP="0062508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color w:val="1F1F1F"/>
          <w:sz w:val="20"/>
          <w:szCs w:val="20"/>
          <w:lang w:val="en-US" w:eastAsia="ru-RU"/>
        </w:rPr>
      </w:pPr>
      <w:r w:rsidRPr="0062132D">
        <w:rPr>
          <w:rFonts w:ascii="Times New Roman" w:eastAsia="Times New Roman" w:hAnsi="Times New Roman" w:cs="Times New Roman"/>
          <w:color w:val="1F1F1F"/>
          <w:sz w:val="20"/>
          <w:szCs w:val="20"/>
          <w:lang w:val="en" w:eastAsia="ru-RU"/>
        </w:rPr>
        <w:t>In t</w:t>
      </w:r>
      <w:r w:rsidR="002F1A37" w:rsidRPr="0062132D">
        <w:rPr>
          <w:rFonts w:ascii="Times New Roman" w:eastAsia="Times New Roman" w:hAnsi="Times New Roman" w:cs="Times New Roman"/>
          <w:color w:val="1F1F1F"/>
          <w:sz w:val="20"/>
          <w:szCs w:val="20"/>
          <w:lang w:val="en" w:eastAsia="ru-RU"/>
        </w:rPr>
        <w:t>his work</w:t>
      </w:r>
      <w:r w:rsidRPr="0062132D">
        <w:rPr>
          <w:rFonts w:ascii="Times New Roman" w:eastAsia="Times New Roman" w:hAnsi="Times New Roman" w:cs="Times New Roman"/>
          <w:color w:val="1F1F1F"/>
          <w:sz w:val="20"/>
          <w:szCs w:val="20"/>
          <w:lang w:val="en" w:eastAsia="ru-RU"/>
        </w:rPr>
        <w:t xml:space="preserve"> were</w:t>
      </w:r>
      <w:r w:rsidR="002F1A37" w:rsidRPr="0062132D">
        <w:rPr>
          <w:rFonts w:ascii="Times New Roman" w:eastAsia="Times New Roman" w:hAnsi="Times New Roman" w:cs="Times New Roman"/>
          <w:color w:val="1F1F1F"/>
          <w:sz w:val="20"/>
          <w:szCs w:val="20"/>
          <w:lang w:val="en" w:eastAsia="ru-RU"/>
        </w:rPr>
        <w:t xml:space="preserve"> used such </w:t>
      </w:r>
      <w:r w:rsidR="00106826" w:rsidRPr="0062132D">
        <w:rPr>
          <w:rFonts w:ascii="Times New Roman" w:eastAsia="Times New Roman" w:hAnsi="Times New Roman" w:cs="Times New Roman"/>
          <w:color w:val="1F1F1F"/>
          <w:sz w:val="20"/>
          <w:szCs w:val="20"/>
          <w:lang w:val="en" w:eastAsia="ru-RU"/>
        </w:rPr>
        <w:t xml:space="preserve">methods </w:t>
      </w:r>
      <w:r w:rsidR="002F1A37" w:rsidRPr="0062132D">
        <w:rPr>
          <w:rFonts w:ascii="Times New Roman" w:eastAsia="Times New Roman" w:hAnsi="Times New Roman" w:cs="Times New Roman"/>
          <w:color w:val="1F1F1F"/>
          <w:sz w:val="20"/>
          <w:szCs w:val="20"/>
          <w:lang w:val="en" w:eastAsia="ru-RU"/>
        </w:rPr>
        <w:t>as IR spectroscopy, optical emission spectrometry, high-performance liquid chromatography, electrochemical and gravimetric methods, open electron potential change, the polarization curve</w:t>
      </w:r>
      <w:r w:rsidR="00106826" w:rsidRPr="0062132D">
        <w:rPr>
          <w:rFonts w:ascii="Times New Roman" w:eastAsia="Times New Roman" w:hAnsi="Times New Roman" w:cs="Times New Roman"/>
          <w:color w:val="1F1F1F"/>
          <w:sz w:val="20"/>
          <w:szCs w:val="20"/>
          <w:lang w:val="en" w:eastAsia="ru-RU"/>
        </w:rPr>
        <w:t>s</w:t>
      </w:r>
      <w:r w:rsidR="002F1A37" w:rsidRPr="0062132D">
        <w:rPr>
          <w:rFonts w:ascii="Times New Roman" w:eastAsia="Times New Roman" w:hAnsi="Times New Roman" w:cs="Times New Roman"/>
          <w:color w:val="1F1F1F"/>
          <w:sz w:val="20"/>
          <w:szCs w:val="20"/>
          <w:lang w:val="en" w:eastAsia="ru-RU"/>
        </w:rPr>
        <w:t>, the polarization resistance</w:t>
      </w:r>
      <w:r w:rsidR="00106826" w:rsidRPr="0062132D">
        <w:rPr>
          <w:rFonts w:ascii="Times New Roman" w:eastAsia="Times New Roman" w:hAnsi="Times New Roman" w:cs="Times New Roman"/>
          <w:color w:val="1F1F1F"/>
          <w:sz w:val="20"/>
          <w:szCs w:val="20"/>
          <w:lang w:val="en" w:eastAsia="ru-RU"/>
        </w:rPr>
        <w:t xml:space="preserve">, the </w:t>
      </w:r>
      <w:proofErr w:type="spellStart"/>
      <w:r w:rsidR="00106826" w:rsidRPr="0062132D">
        <w:rPr>
          <w:rFonts w:ascii="Times New Roman" w:eastAsia="Times New Roman" w:hAnsi="Times New Roman" w:cs="Times New Roman"/>
          <w:color w:val="1F1F1F"/>
          <w:sz w:val="20"/>
          <w:szCs w:val="20"/>
          <w:lang w:val="en" w:eastAsia="ru-RU"/>
        </w:rPr>
        <w:t>gravimetriy</w:t>
      </w:r>
      <w:proofErr w:type="spellEnd"/>
      <w:r w:rsidR="002F1A37" w:rsidRPr="0062132D">
        <w:rPr>
          <w:rFonts w:ascii="Times New Roman" w:eastAsia="Times New Roman" w:hAnsi="Times New Roman" w:cs="Times New Roman"/>
          <w:color w:val="1F1F1F"/>
          <w:sz w:val="20"/>
          <w:szCs w:val="20"/>
          <w:lang w:val="en" w:eastAsia="ru-RU"/>
        </w:rPr>
        <w:t>, analysis of kinetic study results, adsorption isotherms of inhibitors, and adsorption thermodynamics.</w:t>
      </w:r>
    </w:p>
    <w:p w14:paraId="639BAF4B" w14:textId="70D558EE" w:rsidR="002F1A37" w:rsidRPr="0062132D" w:rsidRDefault="002F1A37" w:rsidP="00625088">
      <w:pPr>
        <w:pStyle w:val="HTML"/>
        <w:tabs>
          <w:tab w:val="clear" w:pos="916"/>
          <w:tab w:val="left" w:pos="284"/>
        </w:tabs>
        <w:ind w:firstLine="284"/>
        <w:jc w:val="both"/>
        <w:rPr>
          <w:rFonts w:ascii="Times New Roman" w:hAnsi="Times New Roman" w:cs="Times New Roman"/>
          <w:color w:val="1F1F1F"/>
          <w:lang w:val="en"/>
        </w:rPr>
      </w:pPr>
      <w:r w:rsidRPr="0062132D">
        <w:rPr>
          <w:rFonts w:ascii="Times New Roman" w:hAnsi="Times New Roman" w:cs="Times New Roman"/>
          <w:color w:val="1F1F1F"/>
          <w:lang w:val="en"/>
        </w:rPr>
        <w:t>It is known that the inhibitory properties are stronger in compounds containing the functional groups</w:t>
      </w:r>
      <w:r w:rsidR="00056605">
        <w:rPr>
          <w:rFonts w:ascii="Times New Roman" w:hAnsi="Times New Roman" w:cs="Times New Roman"/>
          <w:color w:val="1F1F1F"/>
          <w:lang w:val="en"/>
        </w:rPr>
        <w:br/>
      </w:r>
      <w:r w:rsidRPr="0062132D">
        <w:rPr>
          <w:rFonts w:ascii="Times New Roman" w:hAnsi="Times New Roman" w:cs="Times New Roman"/>
          <w:color w:val="1F1F1F"/>
          <w:lang w:val="en"/>
        </w:rPr>
        <w:t>-NH2, =NH, CN, N=O, C=C, –C=O, OH, P–O-H, P=O, COO-; in some metals. The protective effects of inhibitors based on organic compounds are very diverse, and each has its own unique mechanism [4].</w:t>
      </w:r>
    </w:p>
    <w:p w14:paraId="1BD75EAF" w14:textId="77777777" w:rsidR="00281FD0" w:rsidRDefault="00106826" w:rsidP="00625088">
      <w:pPr>
        <w:pStyle w:val="HTML"/>
        <w:tabs>
          <w:tab w:val="clear" w:pos="916"/>
          <w:tab w:val="left" w:pos="284"/>
        </w:tabs>
        <w:ind w:firstLine="284"/>
        <w:jc w:val="both"/>
        <w:rPr>
          <w:rStyle w:val="y2iqfc"/>
          <w:rFonts w:ascii="Times New Roman" w:hAnsi="Times New Roman" w:cs="Times New Roman"/>
          <w:color w:val="1F1F1F"/>
          <w:lang w:val="en"/>
        </w:rPr>
      </w:pPr>
      <w:r w:rsidRPr="0062132D">
        <w:rPr>
          <w:rFonts w:ascii="Times New Roman" w:hAnsi="Times New Roman" w:cs="Times New Roman"/>
          <w:color w:val="1F1F1F"/>
          <w:lang w:val="en"/>
        </w:rPr>
        <w:t>The IR spectrum</w:t>
      </w:r>
      <w:r w:rsidR="002F1A37" w:rsidRPr="0062132D">
        <w:rPr>
          <w:rFonts w:ascii="Times New Roman" w:hAnsi="Times New Roman" w:cs="Times New Roman"/>
          <w:color w:val="1F1F1F"/>
          <w:lang w:val="en"/>
        </w:rPr>
        <w:t xml:space="preserve"> of the Citrullus </w:t>
      </w:r>
      <w:proofErr w:type="spellStart"/>
      <w:r w:rsidR="002F1A37" w:rsidRPr="0062132D">
        <w:rPr>
          <w:rFonts w:ascii="Times New Roman" w:hAnsi="Times New Roman" w:cs="Times New Roman"/>
          <w:color w:val="1F1F1F"/>
          <w:lang w:val="en"/>
        </w:rPr>
        <w:t>lanatus</w:t>
      </w:r>
      <w:proofErr w:type="spellEnd"/>
      <w:r w:rsidR="002F1A37" w:rsidRPr="0062132D">
        <w:rPr>
          <w:rFonts w:ascii="Times New Roman" w:hAnsi="Times New Roman" w:cs="Times New Roman"/>
          <w:color w:val="1F1F1F"/>
          <w:lang w:val="en"/>
        </w:rPr>
        <w:t xml:space="preserve"> sample extract in Figure 1 show that the functional groups in the sample exhibit stronger protective properties as a result of the adsorption interaction of the inhibitor with the metal. </w:t>
      </w:r>
      <w:r w:rsidRPr="0062132D">
        <w:rPr>
          <w:rStyle w:val="y2iqfc"/>
          <w:rFonts w:ascii="Times New Roman" w:hAnsi="Times New Roman" w:cs="Times New Roman"/>
          <w:color w:val="1F1F1F"/>
          <w:lang w:val="en"/>
        </w:rPr>
        <w:t>I</w:t>
      </w:r>
      <w:r w:rsidR="002F1A37" w:rsidRPr="0062132D">
        <w:rPr>
          <w:rStyle w:val="y2iqfc"/>
          <w:rFonts w:ascii="Times New Roman" w:hAnsi="Times New Roman" w:cs="Times New Roman"/>
          <w:color w:val="1F1F1F"/>
          <w:lang w:val="en"/>
        </w:rPr>
        <w:t xml:space="preserve">n the IR spectrum of watermelon extract (YI-1), signals belonging to the NH2 group can be seen in the region of 3354.47 cm-1; OH group at a frequency of 2976.27 cm-1; low-intensity vibrations belonging to CH2 in the region of 2929.33 cm-1; vibrations belonging to OH in the regions of 2898.93 cm-1; –C=O at a frequency of 1647.69 cm-1; symmetrical C=C bonds in the regions of 1452.58-1418.94; and deformation-changing symmetrical vibrations belonging to C-H in the region of 1382.47-1327.89 cm-1. Valence vibrations belonging to –P=O in the region of 1274.46 cm-1; In the 1086.27-1044.26 cm-1 region, asymmetric signals belonging to </w:t>
      </w:r>
    </w:p>
    <w:p w14:paraId="66A0C728" w14:textId="0539F778" w:rsidR="002F1A37" w:rsidRPr="0062132D" w:rsidRDefault="002F1A37" w:rsidP="00625088">
      <w:pPr>
        <w:pStyle w:val="HTML"/>
        <w:tabs>
          <w:tab w:val="clear" w:pos="916"/>
          <w:tab w:val="left" w:pos="284"/>
        </w:tabs>
        <w:ind w:firstLine="284"/>
        <w:jc w:val="both"/>
        <w:rPr>
          <w:rStyle w:val="y2iqfc"/>
          <w:rFonts w:ascii="Times New Roman" w:hAnsi="Times New Roman" w:cs="Times New Roman"/>
          <w:color w:val="1F1F1F"/>
          <w:lang w:val="en"/>
        </w:rPr>
      </w:pPr>
      <w:r w:rsidRPr="0062132D">
        <w:rPr>
          <w:rStyle w:val="y2iqfc"/>
          <w:rFonts w:ascii="Times New Roman" w:hAnsi="Times New Roman" w:cs="Times New Roman"/>
          <w:color w:val="1F1F1F"/>
          <w:lang w:val="en"/>
        </w:rPr>
        <w:t>the C-N-C bond were obse</w:t>
      </w:r>
      <w:r w:rsidR="00106826" w:rsidRPr="0062132D">
        <w:rPr>
          <w:rStyle w:val="y2iqfc"/>
          <w:rFonts w:ascii="Times New Roman" w:hAnsi="Times New Roman" w:cs="Times New Roman"/>
          <w:color w:val="1F1F1F"/>
          <w:lang w:val="en"/>
        </w:rPr>
        <w:t>rved; in the 878.21 cm-1 region</w:t>
      </w:r>
      <w:r w:rsidRPr="0062132D">
        <w:rPr>
          <w:rStyle w:val="y2iqfc"/>
          <w:rFonts w:ascii="Times New Roman" w:hAnsi="Times New Roman" w:cs="Times New Roman"/>
          <w:color w:val="1F1F1F"/>
          <w:lang w:val="en"/>
        </w:rPr>
        <w:t xml:space="preserve"> signals belonging to the P-O-P bond were observed. </w:t>
      </w:r>
    </w:p>
    <w:p w14:paraId="41052D7C" w14:textId="77777777" w:rsidR="002F1A37" w:rsidRDefault="002F1A37" w:rsidP="00625088">
      <w:pPr>
        <w:pStyle w:val="HTML"/>
        <w:jc w:val="center"/>
        <w:rPr>
          <w:rStyle w:val="y2iqfc"/>
          <w:rFonts w:ascii="inherit" w:hAnsi="inherit"/>
          <w:color w:val="1F1F1F"/>
          <w:sz w:val="42"/>
          <w:szCs w:val="42"/>
          <w:lang w:val="en"/>
        </w:rPr>
      </w:pPr>
      <w:r>
        <w:rPr>
          <w:rFonts w:ascii="Times New Roman" w:hAnsi="Times New Roman"/>
          <w:noProof/>
          <w:sz w:val="28"/>
          <w:szCs w:val="28"/>
        </w:rPr>
        <w:drawing>
          <wp:inline distT="0" distB="0" distL="0" distR="0" wp14:anchorId="295E975D" wp14:editId="7FFF11BD">
            <wp:extent cx="4275206" cy="2208561"/>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5.jpg"/>
                    <pic:cNvPicPr/>
                  </pic:nvPicPr>
                  <pic:blipFill rotWithShape="1">
                    <a:blip r:embed="rId6" cstate="print">
                      <a:extLst>
                        <a:ext uri="{28A0092B-C50C-407E-A947-70E740481C1C}">
                          <a14:useLocalDpi xmlns:a14="http://schemas.microsoft.com/office/drawing/2010/main" val="0"/>
                        </a:ext>
                      </a:extLst>
                    </a:blip>
                    <a:srcRect t="17638" b="16422"/>
                    <a:stretch/>
                  </pic:blipFill>
                  <pic:spPr bwMode="auto">
                    <a:xfrm>
                      <a:off x="0" y="0"/>
                      <a:ext cx="4281739" cy="2211936"/>
                    </a:xfrm>
                    <a:prstGeom prst="rect">
                      <a:avLst/>
                    </a:prstGeom>
                    <a:ln>
                      <a:noFill/>
                    </a:ln>
                    <a:extLst>
                      <a:ext uri="{53640926-AAD7-44D8-BBD7-CCE9431645EC}">
                        <a14:shadowObscured xmlns:a14="http://schemas.microsoft.com/office/drawing/2010/main"/>
                      </a:ext>
                    </a:extLst>
                  </pic:spPr>
                </pic:pic>
              </a:graphicData>
            </a:graphic>
          </wp:inline>
        </w:drawing>
      </w:r>
    </w:p>
    <w:p w14:paraId="7EAED3B9" w14:textId="7E056ED0" w:rsidR="002F1A37" w:rsidRPr="00281FD0" w:rsidRDefault="00625088" w:rsidP="00625088">
      <w:pPr>
        <w:pStyle w:val="HTML"/>
        <w:spacing w:before="120" w:after="120"/>
        <w:jc w:val="center"/>
        <w:rPr>
          <w:rFonts w:ascii="Times New Roman" w:hAnsi="Times New Roman" w:cs="Times New Roman"/>
          <w:color w:val="1F1F1F"/>
          <w:sz w:val="18"/>
          <w:szCs w:val="18"/>
          <w:lang w:val="en-US"/>
        </w:rPr>
      </w:pPr>
      <w:r w:rsidRPr="0062132D">
        <w:rPr>
          <w:rStyle w:val="y2iqfc"/>
          <w:rFonts w:ascii="Times New Roman" w:hAnsi="Times New Roman" w:cs="Times New Roman"/>
          <w:b/>
          <w:color w:val="1F1F1F"/>
          <w:sz w:val="18"/>
          <w:szCs w:val="18"/>
          <w:lang w:val="en"/>
        </w:rPr>
        <w:t xml:space="preserve">FIGURE </w:t>
      </w:r>
      <w:r w:rsidR="002F1A37" w:rsidRPr="0062132D">
        <w:rPr>
          <w:rStyle w:val="y2iqfc"/>
          <w:rFonts w:ascii="Times New Roman" w:hAnsi="Times New Roman" w:cs="Times New Roman"/>
          <w:b/>
          <w:color w:val="1F1F1F"/>
          <w:sz w:val="18"/>
          <w:szCs w:val="18"/>
          <w:lang w:val="en"/>
        </w:rPr>
        <w:t>1.</w:t>
      </w:r>
      <w:r w:rsidR="002F1A37" w:rsidRPr="0062132D">
        <w:rPr>
          <w:rStyle w:val="y2iqfc"/>
          <w:rFonts w:ascii="Times New Roman" w:hAnsi="Times New Roman" w:cs="Times New Roman"/>
          <w:color w:val="1F1F1F"/>
          <w:sz w:val="18"/>
          <w:szCs w:val="18"/>
          <w:lang w:val="en"/>
        </w:rPr>
        <w:t xml:space="preserve"> IR spectrum of Citrullus </w:t>
      </w:r>
      <w:proofErr w:type="spellStart"/>
      <w:r w:rsidR="002F1A37" w:rsidRPr="0062132D">
        <w:rPr>
          <w:rStyle w:val="y2iqfc"/>
          <w:rFonts w:ascii="Times New Roman" w:hAnsi="Times New Roman" w:cs="Times New Roman"/>
          <w:color w:val="1F1F1F"/>
          <w:sz w:val="18"/>
          <w:szCs w:val="18"/>
          <w:lang w:val="en"/>
        </w:rPr>
        <w:t>lanatus</w:t>
      </w:r>
      <w:proofErr w:type="spellEnd"/>
      <w:r w:rsidR="002F1A37" w:rsidRPr="0062132D">
        <w:rPr>
          <w:rStyle w:val="y2iqfc"/>
          <w:rFonts w:ascii="Times New Roman" w:hAnsi="Times New Roman" w:cs="Times New Roman"/>
          <w:color w:val="1F1F1F"/>
          <w:sz w:val="18"/>
          <w:szCs w:val="18"/>
          <w:lang w:val="en"/>
        </w:rPr>
        <w:t xml:space="preserve"> sample extract</w:t>
      </w:r>
    </w:p>
    <w:p w14:paraId="77746FD3" w14:textId="0B1FB6DF" w:rsidR="002F1A37" w:rsidRPr="0062132D" w:rsidRDefault="002F1A37" w:rsidP="00625088">
      <w:pPr>
        <w:pStyle w:val="HTML"/>
        <w:tabs>
          <w:tab w:val="clear" w:pos="916"/>
          <w:tab w:val="left" w:pos="284"/>
        </w:tabs>
        <w:ind w:firstLine="284"/>
        <w:jc w:val="both"/>
        <w:rPr>
          <w:rStyle w:val="y2iqfc"/>
          <w:rFonts w:ascii="Times New Roman" w:hAnsi="Times New Roman" w:cs="Times New Roman"/>
          <w:color w:val="1F1F1F"/>
          <w:lang w:val="en"/>
        </w:rPr>
      </w:pPr>
      <w:r w:rsidRPr="0062132D">
        <w:rPr>
          <w:rStyle w:val="y2iqfc"/>
          <w:rFonts w:ascii="Times New Roman" w:hAnsi="Times New Roman" w:cs="Times New Roman"/>
          <w:color w:val="1F1F1F"/>
          <w:lang w:val="en"/>
        </w:rPr>
        <w:t>Depending on the structure and composition of the medium, inhibitors can be in the form of cations, anions, and neutral molecules. They interact electrostatically or chemically with the metal surface, strengthening the layers as a result of physical adsorption or chemisorption, which leads to a slowdown in the corrosion process. It has been found that these properties usually lead to sufficiently effective results due to the presence of atoms or functional groups in the molecules that provide an active adsorption center for the inhibitor to interact with the metal. They may contain nitrogen, phosphorus, oxygen, and carboxyl groups, which adsorb on the metal due to donor-acceptor and hydrogen bonds. It can be expected that the small ionization potential of electron-donating molecules, their opposite charges, the protonated state of the nitrogen atom center, and the somewhat positively charged hydrogen atom with the metal surface, due to coordination or hydrogen bonds, are the best inhibitors [5]. The addition of these compounds to the solution protects metals from corrosion and prevents the formation of excess salts. The inhibitory effect is believed to be stronger in compounds containing the functional</w:t>
      </w:r>
      <w:r w:rsidR="00056605">
        <w:rPr>
          <w:rStyle w:val="y2iqfc"/>
          <w:rFonts w:ascii="Times New Roman" w:hAnsi="Times New Roman" w:cs="Times New Roman"/>
          <w:color w:val="1F1F1F"/>
          <w:lang w:val="en"/>
        </w:rPr>
        <w:br/>
      </w:r>
      <w:r w:rsidRPr="0062132D">
        <w:rPr>
          <w:rStyle w:val="y2iqfc"/>
          <w:rFonts w:ascii="Times New Roman" w:hAnsi="Times New Roman" w:cs="Times New Roman"/>
          <w:color w:val="1F1F1F"/>
          <w:lang w:val="en"/>
        </w:rPr>
        <w:t>groups -NH2, =NH, CN, N=O, –P=O on some metals.</w:t>
      </w:r>
    </w:p>
    <w:p w14:paraId="2C96C07A" w14:textId="77777777" w:rsidR="004034B3" w:rsidRPr="00281FD0" w:rsidRDefault="004034B3" w:rsidP="00625088">
      <w:pPr>
        <w:pStyle w:val="HTML"/>
        <w:ind w:firstLine="284"/>
        <w:jc w:val="both"/>
        <w:rPr>
          <w:rFonts w:ascii="Times New Roman" w:hAnsi="Times New Roman" w:cs="Times New Roman"/>
          <w:color w:val="1F1F1F"/>
          <w:lang w:val="en-US"/>
        </w:rPr>
      </w:pPr>
      <w:r w:rsidRPr="0062132D">
        <w:rPr>
          <w:rStyle w:val="y2iqfc"/>
          <w:rFonts w:ascii="Times New Roman" w:hAnsi="Times New Roman" w:cs="Times New Roman"/>
          <w:color w:val="1F1F1F"/>
          <w:lang w:val="en"/>
        </w:rPr>
        <w:t xml:space="preserve">In this work, the results of the determination of macro and microelements in the content of samples of melon crops Citrullus </w:t>
      </w:r>
      <w:proofErr w:type="spellStart"/>
      <w:r w:rsidRPr="0062132D">
        <w:rPr>
          <w:rStyle w:val="y2iqfc"/>
          <w:rFonts w:ascii="Times New Roman" w:hAnsi="Times New Roman" w:cs="Times New Roman"/>
          <w:color w:val="1F1F1F"/>
          <w:lang w:val="en"/>
        </w:rPr>
        <w:t>lanatus</w:t>
      </w:r>
      <w:proofErr w:type="spellEnd"/>
      <w:r w:rsidRPr="0062132D">
        <w:rPr>
          <w:rStyle w:val="y2iqfc"/>
          <w:rFonts w:ascii="Times New Roman" w:hAnsi="Times New Roman" w:cs="Times New Roman"/>
          <w:color w:val="1F1F1F"/>
          <w:lang w:val="en"/>
        </w:rPr>
        <w:t xml:space="preserve"> were obtained using the AVIO 200 (ISP – OES) optical emission spectrometric method.</w:t>
      </w:r>
      <w:r w:rsidRPr="00281FD0">
        <w:rPr>
          <w:rStyle w:val="y2iqfc"/>
          <w:rFonts w:ascii="Times New Roman" w:hAnsi="Times New Roman" w:cs="Times New Roman"/>
          <w:color w:val="1F1F1F"/>
          <w:lang w:val="en-US"/>
        </w:rPr>
        <w:t xml:space="preserve"> </w:t>
      </w:r>
      <w:r w:rsidRPr="0062132D">
        <w:rPr>
          <w:rStyle w:val="y2iqfc"/>
          <w:rFonts w:ascii="Times New Roman" w:hAnsi="Times New Roman" w:cs="Times New Roman"/>
          <w:color w:val="1F1F1F"/>
          <w:lang w:val="en"/>
        </w:rPr>
        <w:t xml:space="preserve">The amounts of metals and non-metals in Citrullus </w:t>
      </w:r>
      <w:proofErr w:type="spellStart"/>
      <w:r w:rsidRPr="0062132D">
        <w:rPr>
          <w:rStyle w:val="y2iqfc"/>
          <w:rFonts w:ascii="Times New Roman" w:hAnsi="Times New Roman" w:cs="Times New Roman"/>
          <w:color w:val="1F1F1F"/>
          <w:lang w:val="en"/>
        </w:rPr>
        <w:t>lanatus</w:t>
      </w:r>
      <w:proofErr w:type="spellEnd"/>
      <w:r w:rsidRPr="0062132D">
        <w:rPr>
          <w:rStyle w:val="y2iqfc"/>
          <w:rFonts w:ascii="Times New Roman" w:hAnsi="Times New Roman" w:cs="Times New Roman"/>
          <w:color w:val="1F1F1F"/>
          <w:lang w:val="en"/>
        </w:rPr>
        <w:t xml:space="preserve"> extracts from green inhibitor samples were determined by elemental analysis.</w:t>
      </w:r>
      <w:r w:rsidRPr="00281FD0">
        <w:rPr>
          <w:rStyle w:val="y2iqfc"/>
          <w:rFonts w:ascii="Times New Roman" w:hAnsi="Times New Roman" w:cs="Times New Roman"/>
          <w:color w:val="1F1F1F"/>
          <w:lang w:val="en-US"/>
        </w:rPr>
        <w:t xml:space="preserve"> </w:t>
      </w:r>
      <w:r w:rsidRPr="0062132D">
        <w:rPr>
          <w:rStyle w:val="y2iqfc"/>
          <w:rFonts w:ascii="Times New Roman" w:hAnsi="Times New Roman" w:cs="Times New Roman"/>
          <w:color w:val="1F1F1F"/>
          <w:lang w:val="en"/>
        </w:rPr>
        <w:t xml:space="preserve">The analysis showed that the content of nitrogen and phosphorus in Citrullus </w:t>
      </w:r>
      <w:proofErr w:type="spellStart"/>
      <w:r w:rsidRPr="0062132D">
        <w:rPr>
          <w:rStyle w:val="y2iqfc"/>
          <w:rFonts w:ascii="Times New Roman" w:hAnsi="Times New Roman" w:cs="Times New Roman"/>
          <w:color w:val="1F1F1F"/>
          <w:lang w:val="en"/>
        </w:rPr>
        <w:t>lanatus</w:t>
      </w:r>
      <w:proofErr w:type="spellEnd"/>
      <w:r w:rsidRPr="0062132D">
        <w:rPr>
          <w:rStyle w:val="y2iqfc"/>
          <w:rFonts w:ascii="Times New Roman" w:hAnsi="Times New Roman" w:cs="Times New Roman"/>
          <w:color w:val="1F1F1F"/>
          <w:lang w:val="en"/>
        </w:rPr>
        <w:t xml:space="preserve"> was somewhat higher, and these results were consistent with those obtained using the IR spectroscopy method, meaning that the functional groups identified from the extract samples once again confirm the data.</w:t>
      </w:r>
    </w:p>
    <w:p w14:paraId="1D97699A" w14:textId="1E97A107" w:rsidR="004034B3" w:rsidRPr="00281FD0" w:rsidRDefault="00625088" w:rsidP="00625088">
      <w:pPr>
        <w:pStyle w:val="HTML"/>
        <w:spacing w:before="120" w:after="120"/>
        <w:jc w:val="center"/>
        <w:rPr>
          <w:rStyle w:val="y2iqfc"/>
          <w:bCs/>
          <w:lang w:val="en"/>
        </w:rPr>
      </w:pPr>
      <w:r w:rsidRPr="0062132D">
        <w:rPr>
          <w:rStyle w:val="y2iqfc"/>
          <w:rFonts w:ascii="Times New Roman" w:hAnsi="Times New Roman" w:cs="Times New Roman"/>
          <w:b/>
          <w:color w:val="1F1F1F"/>
          <w:sz w:val="18"/>
          <w:szCs w:val="18"/>
          <w:lang w:val="en"/>
        </w:rPr>
        <w:t xml:space="preserve">TABLE </w:t>
      </w:r>
      <w:r w:rsidR="004034B3" w:rsidRPr="0062132D">
        <w:rPr>
          <w:rStyle w:val="y2iqfc"/>
          <w:rFonts w:ascii="Times New Roman" w:hAnsi="Times New Roman" w:cs="Times New Roman"/>
          <w:b/>
          <w:color w:val="1F1F1F"/>
          <w:sz w:val="18"/>
          <w:szCs w:val="18"/>
          <w:lang w:val="en"/>
        </w:rPr>
        <w:t>1</w:t>
      </w:r>
      <w:r w:rsidR="00281FD0">
        <w:rPr>
          <w:rStyle w:val="y2iqfc"/>
          <w:rFonts w:ascii="Times New Roman" w:hAnsi="Times New Roman" w:cs="Times New Roman"/>
          <w:b/>
          <w:color w:val="1F1F1F"/>
          <w:sz w:val="18"/>
          <w:szCs w:val="18"/>
          <w:lang w:val="en"/>
        </w:rPr>
        <w:t xml:space="preserve">. </w:t>
      </w:r>
      <w:r w:rsidR="004034B3" w:rsidRPr="00281FD0">
        <w:rPr>
          <w:rStyle w:val="y2iqfc"/>
          <w:rFonts w:ascii="Times New Roman" w:hAnsi="Times New Roman" w:cs="Times New Roman"/>
          <w:bCs/>
          <w:color w:val="1F1F1F"/>
          <w:sz w:val="18"/>
          <w:szCs w:val="18"/>
          <w:lang w:val="en"/>
        </w:rPr>
        <w:t xml:space="preserve">Elemental analysis of non-metals determined by optical emission spectrometry in Citrullus </w:t>
      </w:r>
      <w:proofErr w:type="spellStart"/>
      <w:r w:rsidR="004034B3" w:rsidRPr="00281FD0">
        <w:rPr>
          <w:rStyle w:val="y2iqfc"/>
          <w:rFonts w:ascii="Times New Roman" w:hAnsi="Times New Roman" w:cs="Times New Roman"/>
          <w:bCs/>
          <w:color w:val="1F1F1F"/>
          <w:sz w:val="18"/>
          <w:szCs w:val="18"/>
          <w:lang w:val="en"/>
        </w:rPr>
        <w:t>lanatus</w:t>
      </w:r>
      <w:proofErr w:type="spellEnd"/>
      <w:r w:rsidR="004034B3" w:rsidRPr="00281FD0">
        <w:rPr>
          <w:rStyle w:val="y2iqfc"/>
          <w:rFonts w:ascii="Times New Roman" w:hAnsi="Times New Roman" w:cs="Times New Roman"/>
          <w:bCs/>
          <w:color w:val="1F1F1F"/>
          <w:sz w:val="18"/>
          <w:szCs w:val="18"/>
          <w:lang w:val="en"/>
        </w:rPr>
        <w:t xml:space="preserve"> extract</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276"/>
        <w:gridCol w:w="1277"/>
        <w:gridCol w:w="1275"/>
        <w:gridCol w:w="1208"/>
      </w:tblGrid>
      <w:tr w:rsidR="004034B3" w:rsidRPr="000B6A75" w14:paraId="4BFB257A" w14:textId="77777777" w:rsidTr="009C79C2">
        <w:trPr>
          <w:trHeight w:val="971"/>
          <w:jc w:val="center"/>
        </w:trPr>
        <w:tc>
          <w:tcPr>
            <w:tcW w:w="1555" w:type="dxa"/>
            <w:shd w:val="clear" w:color="auto" w:fill="auto"/>
            <w:vAlign w:val="center"/>
          </w:tcPr>
          <w:p w14:paraId="54BAFA48" w14:textId="77777777" w:rsidR="004034B3" w:rsidRPr="00782152" w:rsidRDefault="00782152" w:rsidP="00625088">
            <w:pPr>
              <w:shd w:val="clear" w:color="auto" w:fill="FFFFFF"/>
              <w:spacing w:after="0" w:line="240" w:lineRule="auto"/>
              <w:jc w:val="center"/>
              <w:rPr>
                <w:rFonts w:ascii="Times New Roman" w:hAnsi="Times New Roman" w:cs="Times New Roman"/>
                <w:b/>
                <w:bCs/>
                <w:color w:val="000000" w:themeColor="text1"/>
                <w:lang w:val="en-US"/>
              </w:rPr>
            </w:pPr>
            <w:r w:rsidRPr="00782152">
              <w:rPr>
                <w:rFonts w:ascii="Times New Roman" w:hAnsi="Times New Roman" w:cs="Times New Roman"/>
                <w:b/>
                <w:bCs/>
                <w:color w:val="000000" w:themeColor="text1"/>
                <w:lang w:val="en-US"/>
              </w:rPr>
              <w:t>Sample name</w:t>
            </w:r>
          </w:p>
        </w:tc>
        <w:tc>
          <w:tcPr>
            <w:tcW w:w="1275" w:type="dxa"/>
            <w:shd w:val="clear" w:color="auto" w:fill="auto"/>
            <w:vAlign w:val="center"/>
          </w:tcPr>
          <w:p w14:paraId="242084FC" w14:textId="77777777" w:rsidR="004034B3" w:rsidRPr="000B6A75" w:rsidRDefault="004034B3" w:rsidP="00625088">
            <w:pPr>
              <w:shd w:val="clear" w:color="auto" w:fill="FFFFFF"/>
              <w:spacing w:after="0" w:line="240" w:lineRule="auto"/>
              <w:jc w:val="center"/>
              <w:rPr>
                <w:rFonts w:ascii="Times New Roman" w:hAnsi="Times New Roman"/>
                <w:b/>
                <w:bCs/>
                <w:color w:val="000000" w:themeColor="text1"/>
                <w:sz w:val="20"/>
                <w:szCs w:val="20"/>
              </w:rPr>
            </w:pPr>
            <w:r w:rsidRPr="000B6A75">
              <w:rPr>
                <w:rFonts w:ascii="Times New Roman" w:hAnsi="Times New Roman"/>
                <w:b/>
                <w:bCs/>
                <w:color w:val="000000" w:themeColor="text1"/>
                <w:sz w:val="20"/>
                <w:szCs w:val="20"/>
              </w:rPr>
              <w:t>P 313.617</w:t>
            </w:r>
            <w:r w:rsidRPr="000B6A75">
              <w:rPr>
                <w:rFonts w:ascii="Times New Roman" w:hAnsi="Times New Roman"/>
                <w:b/>
                <w:bCs/>
                <w:color w:val="000000" w:themeColor="text1"/>
                <w:sz w:val="20"/>
                <w:szCs w:val="20"/>
              </w:rPr>
              <w:br/>
              <w:t>(</w:t>
            </w:r>
            <w:proofErr w:type="spellStart"/>
            <w:r w:rsidRPr="000B6A75">
              <w:rPr>
                <w:rFonts w:ascii="Times New Roman" w:hAnsi="Times New Roman"/>
                <w:b/>
                <w:bCs/>
                <w:color w:val="000000" w:themeColor="text1"/>
                <w:sz w:val="20"/>
                <w:szCs w:val="20"/>
              </w:rPr>
              <w:t>mg</w:t>
            </w:r>
            <w:proofErr w:type="spellEnd"/>
            <w:r w:rsidRPr="000B6A75">
              <w:rPr>
                <w:rFonts w:ascii="Times New Roman" w:hAnsi="Times New Roman"/>
                <w:b/>
                <w:bCs/>
                <w:color w:val="000000" w:themeColor="text1"/>
                <w:sz w:val="20"/>
                <w:szCs w:val="20"/>
              </w:rPr>
              <w:t>/10g)</w:t>
            </w:r>
          </w:p>
        </w:tc>
        <w:tc>
          <w:tcPr>
            <w:tcW w:w="1276" w:type="dxa"/>
            <w:shd w:val="clear" w:color="auto" w:fill="auto"/>
          </w:tcPr>
          <w:p w14:paraId="0E9A6F72" w14:textId="77777777" w:rsidR="004034B3" w:rsidRPr="000B6A75" w:rsidRDefault="004034B3" w:rsidP="00625088">
            <w:pPr>
              <w:shd w:val="clear" w:color="auto" w:fill="FFFFFF"/>
              <w:spacing w:after="0" w:line="240" w:lineRule="auto"/>
              <w:jc w:val="center"/>
              <w:rPr>
                <w:rFonts w:ascii="Times New Roman" w:hAnsi="Times New Roman"/>
                <w:b/>
                <w:bCs/>
                <w:color w:val="000000" w:themeColor="text1"/>
                <w:sz w:val="20"/>
                <w:szCs w:val="20"/>
              </w:rPr>
            </w:pPr>
            <w:r w:rsidRPr="000B6A75">
              <w:rPr>
                <w:rFonts w:ascii="Times New Roman" w:hAnsi="Times New Roman"/>
                <w:b/>
                <w:bCs/>
                <w:color w:val="000000" w:themeColor="text1"/>
                <w:sz w:val="20"/>
                <w:szCs w:val="20"/>
                <w:lang w:val="en-US"/>
              </w:rPr>
              <w:t>N</w:t>
            </w:r>
            <w:r w:rsidRPr="000B6A75">
              <w:rPr>
                <w:rFonts w:ascii="Times New Roman" w:hAnsi="Times New Roman"/>
                <w:b/>
                <w:bCs/>
                <w:color w:val="000000" w:themeColor="text1"/>
                <w:sz w:val="20"/>
                <w:szCs w:val="20"/>
              </w:rPr>
              <w:t xml:space="preserve"> </w:t>
            </w:r>
          </w:p>
          <w:p w14:paraId="55B22F38" w14:textId="77777777" w:rsidR="004034B3" w:rsidRPr="000B6A75" w:rsidRDefault="004034B3" w:rsidP="00625088">
            <w:pPr>
              <w:shd w:val="clear" w:color="auto" w:fill="FFFFFF"/>
              <w:spacing w:after="0" w:line="240" w:lineRule="auto"/>
              <w:jc w:val="center"/>
              <w:rPr>
                <w:rFonts w:ascii="Times New Roman" w:hAnsi="Times New Roman"/>
                <w:b/>
                <w:bCs/>
                <w:color w:val="000000" w:themeColor="text1"/>
                <w:sz w:val="20"/>
                <w:szCs w:val="20"/>
              </w:rPr>
            </w:pPr>
            <w:r w:rsidRPr="000B6A75">
              <w:rPr>
                <w:rFonts w:ascii="Times New Roman" w:hAnsi="Times New Roman"/>
                <w:b/>
                <w:bCs/>
                <w:color w:val="000000" w:themeColor="text1"/>
                <w:sz w:val="20"/>
                <w:szCs w:val="20"/>
              </w:rPr>
              <w:t>397.197</w:t>
            </w:r>
            <w:r w:rsidRPr="000B6A75">
              <w:rPr>
                <w:rFonts w:ascii="Times New Roman" w:hAnsi="Times New Roman"/>
                <w:b/>
                <w:bCs/>
                <w:color w:val="000000" w:themeColor="text1"/>
                <w:sz w:val="20"/>
                <w:szCs w:val="20"/>
              </w:rPr>
              <w:br/>
              <w:t>(</w:t>
            </w:r>
            <w:proofErr w:type="spellStart"/>
            <w:r w:rsidRPr="000B6A75">
              <w:rPr>
                <w:rFonts w:ascii="Times New Roman" w:hAnsi="Times New Roman"/>
                <w:b/>
                <w:bCs/>
                <w:color w:val="000000" w:themeColor="text1"/>
                <w:sz w:val="20"/>
                <w:szCs w:val="20"/>
              </w:rPr>
              <w:t>mg</w:t>
            </w:r>
            <w:proofErr w:type="spellEnd"/>
            <w:r w:rsidRPr="000B6A75">
              <w:rPr>
                <w:rFonts w:ascii="Times New Roman" w:hAnsi="Times New Roman"/>
                <w:b/>
                <w:bCs/>
                <w:color w:val="000000" w:themeColor="text1"/>
                <w:sz w:val="20"/>
                <w:szCs w:val="20"/>
              </w:rPr>
              <w:t>/10g)</w:t>
            </w:r>
          </w:p>
        </w:tc>
        <w:tc>
          <w:tcPr>
            <w:tcW w:w="1276" w:type="dxa"/>
            <w:shd w:val="clear" w:color="auto" w:fill="auto"/>
            <w:vAlign w:val="center"/>
          </w:tcPr>
          <w:p w14:paraId="2FCA6A23" w14:textId="77777777" w:rsidR="004034B3" w:rsidRPr="000B6A75" w:rsidRDefault="004034B3" w:rsidP="00625088">
            <w:pPr>
              <w:shd w:val="clear" w:color="auto" w:fill="FFFFFF"/>
              <w:spacing w:after="0" w:line="240" w:lineRule="auto"/>
              <w:jc w:val="center"/>
              <w:rPr>
                <w:rFonts w:ascii="Times New Roman" w:hAnsi="Times New Roman"/>
                <w:b/>
                <w:bCs/>
                <w:color w:val="000000" w:themeColor="text1"/>
                <w:sz w:val="20"/>
                <w:szCs w:val="20"/>
                <w:lang w:val="en-US"/>
              </w:rPr>
            </w:pPr>
            <w:r w:rsidRPr="000B6A75">
              <w:rPr>
                <w:rFonts w:ascii="Times New Roman" w:hAnsi="Times New Roman"/>
                <w:b/>
                <w:bCs/>
                <w:color w:val="000000" w:themeColor="text1"/>
                <w:sz w:val="20"/>
                <w:szCs w:val="20"/>
              </w:rPr>
              <w:t>S</w:t>
            </w:r>
          </w:p>
          <w:p w14:paraId="03567EAF" w14:textId="77777777" w:rsidR="004034B3" w:rsidRPr="000B6A75" w:rsidRDefault="004034B3" w:rsidP="00625088">
            <w:pPr>
              <w:shd w:val="clear" w:color="auto" w:fill="FFFFFF"/>
              <w:spacing w:after="0" w:line="240" w:lineRule="auto"/>
              <w:jc w:val="center"/>
              <w:rPr>
                <w:rFonts w:ascii="Times New Roman" w:hAnsi="Times New Roman"/>
                <w:b/>
                <w:bCs/>
                <w:color w:val="000000" w:themeColor="text1"/>
                <w:sz w:val="20"/>
                <w:szCs w:val="20"/>
              </w:rPr>
            </w:pPr>
            <w:r w:rsidRPr="000B6A75">
              <w:rPr>
                <w:rFonts w:ascii="Times New Roman" w:hAnsi="Times New Roman"/>
                <w:b/>
                <w:bCs/>
                <w:color w:val="000000" w:themeColor="text1"/>
                <w:sz w:val="20"/>
                <w:szCs w:val="20"/>
              </w:rPr>
              <w:t xml:space="preserve"> 181.975</w:t>
            </w:r>
            <w:r w:rsidRPr="000B6A75">
              <w:rPr>
                <w:rFonts w:ascii="Times New Roman" w:hAnsi="Times New Roman"/>
                <w:b/>
                <w:bCs/>
                <w:color w:val="000000" w:themeColor="text1"/>
                <w:sz w:val="20"/>
                <w:szCs w:val="20"/>
              </w:rPr>
              <w:br/>
              <w:t>(</w:t>
            </w:r>
            <w:proofErr w:type="spellStart"/>
            <w:r w:rsidRPr="000B6A75">
              <w:rPr>
                <w:rFonts w:ascii="Times New Roman" w:hAnsi="Times New Roman"/>
                <w:b/>
                <w:bCs/>
                <w:color w:val="000000" w:themeColor="text1"/>
                <w:sz w:val="20"/>
                <w:szCs w:val="20"/>
              </w:rPr>
              <w:t>mg</w:t>
            </w:r>
            <w:proofErr w:type="spellEnd"/>
            <w:r w:rsidRPr="000B6A75">
              <w:rPr>
                <w:rFonts w:ascii="Times New Roman" w:hAnsi="Times New Roman"/>
                <w:b/>
                <w:bCs/>
                <w:color w:val="000000" w:themeColor="text1"/>
                <w:sz w:val="20"/>
                <w:szCs w:val="20"/>
              </w:rPr>
              <w:t>/10g)</w:t>
            </w:r>
          </w:p>
        </w:tc>
        <w:tc>
          <w:tcPr>
            <w:tcW w:w="1277" w:type="dxa"/>
            <w:shd w:val="clear" w:color="auto" w:fill="auto"/>
            <w:vAlign w:val="center"/>
          </w:tcPr>
          <w:p w14:paraId="2846BB5E" w14:textId="77777777" w:rsidR="004034B3" w:rsidRPr="000B6A75" w:rsidRDefault="004034B3" w:rsidP="00625088">
            <w:pPr>
              <w:shd w:val="clear" w:color="auto" w:fill="FFFFFF"/>
              <w:spacing w:after="0" w:line="240" w:lineRule="auto"/>
              <w:jc w:val="center"/>
              <w:rPr>
                <w:rFonts w:ascii="Times New Roman" w:hAnsi="Times New Roman"/>
                <w:b/>
                <w:bCs/>
                <w:color w:val="000000" w:themeColor="text1"/>
                <w:sz w:val="20"/>
                <w:szCs w:val="20"/>
                <w:lang w:val="en-US"/>
              </w:rPr>
            </w:pPr>
            <w:r w:rsidRPr="000B6A75">
              <w:rPr>
                <w:rFonts w:ascii="Times New Roman" w:hAnsi="Times New Roman"/>
                <w:b/>
                <w:bCs/>
                <w:color w:val="000000" w:themeColor="text1"/>
                <w:sz w:val="20"/>
                <w:szCs w:val="20"/>
                <w:lang w:val="en-US"/>
              </w:rPr>
              <w:t>C</w:t>
            </w:r>
            <w:r w:rsidRPr="000B6A75">
              <w:rPr>
                <w:rFonts w:ascii="Times New Roman" w:hAnsi="Times New Roman"/>
                <w:b/>
                <w:bCs/>
                <w:color w:val="000000" w:themeColor="text1"/>
                <w:sz w:val="20"/>
                <w:szCs w:val="20"/>
              </w:rPr>
              <w:t xml:space="preserve"> </w:t>
            </w:r>
          </w:p>
          <w:p w14:paraId="3C8EDD0A" w14:textId="77777777" w:rsidR="004034B3" w:rsidRPr="000B6A75" w:rsidRDefault="004034B3" w:rsidP="00625088">
            <w:pPr>
              <w:shd w:val="clear" w:color="auto" w:fill="FFFFFF"/>
              <w:spacing w:after="0" w:line="240" w:lineRule="auto"/>
              <w:jc w:val="center"/>
              <w:rPr>
                <w:rFonts w:ascii="Times New Roman" w:hAnsi="Times New Roman"/>
                <w:b/>
                <w:bCs/>
                <w:color w:val="000000" w:themeColor="text1"/>
                <w:sz w:val="20"/>
                <w:szCs w:val="20"/>
                <w:lang w:val="en-US"/>
              </w:rPr>
            </w:pPr>
            <w:r w:rsidRPr="000B6A75">
              <w:rPr>
                <w:rFonts w:ascii="Times New Roman" w:hAnsi="Times New Roman"/>
                <w:b/>
                <w:bCs/>
                <w:color w:val="000000" w:themeColor="text1"/>
                <w:sz w:val="20"/>
                <w:szCs w:val="20"/>
              </w:rPr>
              <w:t>378.421</w:t>
            </w:r>
            <w:r w:rsidRPr="000B6A75">
              <w:rPr>
                <w:rFonts w:ascii="Times New Roman" w:hAnsi="Times New Roman"/>
                <w:b/>
                <w:bCs/>
                <w:color w:val="000000" w:themeColor="text1"/>
                <w:sz w:val="20"/>
                <w:szCs w:val="20"/>
              </w:rPr>
              <w:br/>
              <w:t>(</w:t>
            </w:r>
            <w:proofErr w:type="spellStart"/>
            <w:r w:rsidRPr="000B6A75">
              <w:rPr>
                <w:rFonts w:ascii="Times New Roman" w:hAnsi="Times New Roman"/>
                <w:b/>
                <w:bCs/>
                <w:color w:val="000000" w:themeColor="text1"/>
                <w:sz w:val="20"/>
                <w:szCs w:val="20"/>
              </w:rPr>
              <w:t>mg</w:t>
            </w:r>
            <w:proofErr w:type="spellEnd"/>
            <w:r w:rsidRPr="000B6A75">
              <w:rPr>
                <w:rFonts w:ascii="Times New Roman" w:hAnsi="Times New Roman"/>
                <w:b/>
                <w:bCs/>
                <w:color w:val="000000" w:themeColor="text1"/>
                <w:sz w:val="20"/>
                <w:szCs w:val="20"/>
              </w:rPr>
              <w:t>/10g)</w:t>
            </w:r>
          </w:p>
        </w:tc>
        <w:tc>
          <w:tcPr>
            <w:tcW w:w="1275" w:type="dxa"/>
            <w:shd w:val="clear" w:color="auto" w:fill="auto"/>
            <w:vAlign w:val="center"/>
          </w:tcPr>
          <w:p w14:paraId="4FC2A4F2" w14:textId="77777777" w:rsidR="004034B3" w:rsidRPr="000B6A75" w:rsidRDefault="004034B3" w:rsidP="00625088">
            <w:pPr>
              <w:shd w:val="clear" w:color="auto" w:fill="FFFFFF"/>
              <w:spacing w:after="0" w:line="240" w:lineRule="auto"/>
              <w:jc w:val="center"/>
              <w:rPr>
                <w:rFonts w:ascii="Times New Roman" w:hAnsi="Times New Roman"/>
                <w:b/>
                <w:bCs/>
                <w:color w:val="000000" w:themeColor="text1"/>
                <w:sz w:val="20"/>
                <w:szCs w:val="20"/>
                <w:lang w:val="en-US"/>
              </w:rPr>
            </w:pPr>
            <w:r w:rsidRPr="000B6A75">
              <w:rPr>
                <w:rFonts w:ascii="Times New Roman" w:hAnsi="Times New Roman"/>
                <w:b/>
                <w:bCs/>
                <w:color w:val="000000" w:themeColor="text1"/>
                <w:sz w:val="20"/>
                <w:szCs w:val="20"/>
                <w:lang w:val="en-US"/>
              </w:rPr>
              <w:t>H</w:t>
            </w:r>
            <w:r w:rsidRPr="000B6A75">
              <w:rPr>
                <w:rFonts w:ascii="Times New Roman" w:hAnsi="Times New Roman"/>
                <w:b/>
                <w:bCs/>
                <w:color w:val="000000" w:themeColor="text1"/>
                <w:sz w:val="20"/>
                <w:szCs w:val="20"/>
              </w:rPr>
              <w:t xml:space="preserve"> </w:t>
            </w:r>
          </w:p>
          <w:p w14:paraId="793EA95C" w14:textId="77777777" w:rsidR="004034B3" w:rsidRPr="000B6A75" w:rsidRDefault="004034B3" w:rsidP="00625088">
            <w:pPr>
              <w:shd w:val="clear" w:color="auto" w:fill="FFFFFF"/>
              <w:spacing w:after="0" w:line="240" w:lineRule="auto"/>
              <w:jc w:val="center"/>
              <w:rPr>
                <w:rFonts w:ascii="Times New Roman" w:hAnsi="Times New Roman"/>
                <w:b/>
                <w:bCs/>
                <w:color w:val="000000" w:themeColor="text1"/>
                <w:sz w:val="20"/>
                <w:szCs w:val="20"/>
                <w:lang w:val="en-US"/>
              </w:rPr>
            </w:pPr>
            <w:r w:rsidRPr="000B6A75">
              <w:rPr>
                <w:rFonts w:ascii="Times New Roman" w:hAnsi="Times New Roman"/>
                <w:b/>
                <w:bCs/>
                <w:color w:val="000000" w:themeColor="text1"/>
                <w:sz w:val="20"/>
                <w:szCs w:val="20"/>
              </w:rPr>
              <w:t>278.577</w:t>
            </w:r>
            <w:r w:rsidRPr="000B6A75">
              <w:rPr>
                <w:rFonts w:ascii="Times New Roman" w:hAnsi="Times New Roman"/>
                <w:b/>
                <w:bCs/>
                <w:color w:val="000000" w:themeColor="text1"/>
                <w:sz w:val="20"/>
                <w:szCs w:val="20"/>
              </w:rPr>
              <w:br/>
              <w:t>(</w:t>
            </w:r>
            <w:proofErr w:type="spellStart"/>
            <w:r w:rsidRPr="000B6A75">
              <w:rPr>
                <w:rFonts w:ascii="Times New Roman" w:hAnsi="Times New Roman"/>
                <w:b/>
                <w:bCs/>
                <w:color w:val="000000" w:themeColor="text1"/>
                <w:sz w:val="20"/>
                <w:szCs w:val="20"/>
              </w:rPr>
              <w:t>mg</w:t>
            </w:r>
            <w:proofErr w:type="spellEnd"/>
            <w:r w:rsidRPr="000B6A75">
              <w:rPr>
                <w:rFonts w:ascii="Times New Roman" w:hAnsi="Times New Roman"/>
                <w:b/>
                <w:bCs/>
                <w:color w:val="000000" w:themeColor="text1"/>
                <w:sz w:val="20"/>
                <w:szCs w:val="20"/>
              </w:rPr>
              <w:t>/10g)</w:t>
            </w:r>
          </w:p>
        </w:tc>
        <w:tc>
          <w:tcPr>
            <w:tcW w:w="1208" w:type="dxa"/>
            <w:shd w:val="clear" w:color="auto" w:fill="auto"/>
            <w:vAlign w:val="center"/>
          </w:tcPr>
          <w:p w14:paraId="73F41944" w14:textId="77777777" w:rsidR="004034B3" w:rsidRPr="000B6A75" w:rsidRDefault="004034B3" w:rsidP="00625088">
            <w:pPr>
              <w:shd w:val="clear" w:color="auto" w:fill="FFFFFF"/>
              <w:spacing w:after="0" w:line="240" w:lineRule="auto"/>
              <w:jc w:val="center"/>
              <w:rPr>
                <w:rFonts w:ascii="Times New Roman" w:hAnsi="Times New Roman"/>
                <w:b/>
                <w:bCs/>
                <w:color w:val="000000" w:themeColor="text1"/>
                <w:sz w:val="20"/>
                <w:szCs w:val="20"/>
                <w:lang w:val="en-US"/>
              </w:rPr>
            </w:pPr>
            <w:r w:rsidRPr="000B6A75">
              <w:rPr>
                <w:rFonts w:ascii="Times New Roman" w:hAnsi="Times New Roman"/>
                <w:b/>
                <w:bCs/>
                <w:color w:val="000000" w:themeColor="text1"/>
                <w:sz w:val="20"/>
                <w:szCs w:val="20"/>
                <w:lang w:val="en-US"/>
              </w:rPr>
              <w:t>O</w:t>
            </w:r>
          </w:p>
          <w:p w14:paraId="767A46CD" w14:textId="77777777" w:rsidR="004034B3" w:rsidRPr="000B6A75" w:rsidRDefault="004034B3" w:rsidP="00625088">
            <w:pPr>
              <w:shd w:val="clear" w:color="auto" w:fill="FFFFFF"/>
              <w:spacing w:after="0" w:line="240" w:lineRule="auto"/>
              <w:jc w:val="center"/>
              <w:rPr>
                <w:rFonts w:ascii="Times New Roman" w:hAnsi="Times New Roman"/>
                <w:b/>
                <w:bCs/>
                <w:color w:val="000000" w:themeColor="text1"/>
                <w:sz w:val="20"/>
                <w:szCs w:val="20"/>
                <w:lang w:val="en-US"/>
              </w:rPr>
            </w:pPr>
            <w:r w:rsidRPr="000B6A75">
              <w:rPr>
                <w:rFonts w:ascii="Times New Roman" w:hAnsi="Times New Roman"/>
                <w:b/>
                <w:bCs/>
                <w:color w:val="000000" w:themeColor="text1"/>
                <w:sz w:val="20"/>
                <w:szCs w:val="20"/>
              </w:rPr>
              <w:t xml:space="preserve"> 324.245</w:t>
            </w:r>
            <w:r w:rsidRPr="000B6A75">
              <w:rPr>
                <w:rFonts w:ascii="Times New Roman" w:hAnsi="Times New Roman"/>
                <w:b/>
                <w:bCs/>
                <w:color w:val="000000" w:themeColor="text1"/>
                <w:sz w:val="20"/>
                <w:szCs w:val="20"/>
              </w:rPr>
              <w:br/>
              <w:t>(</w:t>
            </w:r>
            <w:proofErr w:type="spellStart"/>
            <w:r w:rsidRPr="000B6A75">
              <w:rPr>
                <w:rFonts w:ascii="Times New Roman" w:hAnsi="Times New Roman"/>
                <w:b/>
                <w:bCs/>
                <w:color w:val="000000" w:themeColor="text1"/>
                <w:sz w:val="20"/>
                <w:szCs w:val="20"/>
              </w:rPr>
              <w:t>mg</w:t>
            </w:r>
            <w:proofErr w:type="spellEnd"/>
            <w:r w:rsidRPr="000B6A75">
              <w:rPr>
                <w:rFonts w:ascii="Times New Roman" w:hAnsi="Times New Roman"/>
                <w:b/>
                <w:bCs/>
                <w:color w:val="000000" w:themeColor="text1"/>
                <w:sz w:val="20"/>
                <w:szCs w:val="20"/>
              </w:rPr>
              <w:t>/10g)</w:t>
            </w:r>
          </w:p>
        </w:tc>
      </w:tr>
      <w:tr w:rsidR="004034B3" w:rsidRPr="000B6A75" w14:paraId="5AD2E532" w14:textId="77777777" w:rsidTr="009C79C2">
        <w:trPr>
          <w:trHeight w:val="519"/>
          <w:jc w:val="center"/>
        </w:trPr>
        <w:tc>
          <w:tcPr>
            <w:tcW w:w="1555" w:type="dxa"/>
            <w:shd w:val="clear" w:color="auto" w:fill="auto"/>
            <w:noWrap/>
            <w:vAlign w:val="center"/>
          </w:tcPr>
          <w:p w14:paraId="7CD98EA9" w14:textId="77777777" w:rsidR="004034B3" w:rsidRPr="000B6A75" w:rsidRDefault="004034B3" w:rsidP="00625088">
            <w:pPr>
              <w:shd w:val="clear" w:color="auto" w:fill="FFFFFF"/>
              <w:spacing w:after="0" w:line="240" w:lineRule="auto"/>
              <w:jc w:val="center"/>
              <w:rPr>
                <w:rFonts w:ascii="Times New Roman" w:hAnsi="Times New Roman"/>
                <w:b/>
                <w:color w:val="000000" w:themeColor="text1"/>
                <w:sz w:val="20"/>
                <w:szCs w:val="20"/>
                <w:lang w:val="en-US"/>
              </w:rPr>
            </w:pPr>
            <w:r w:rsidRPr="000B6A75">
              <w:rPr>
                <w:rFonts w:ascii="Times New Roman" w:hAnsi="Times New Roman"/>
                <w:b/>
                <w:iCs/>
                <w:color w:val="202122"/>
                <w:sz w:val="20"/>
                <w:szCs w:val="20"/>
                <w:lang w:val="en-US"/>
              </w:rPr>
              <w:t>C</w:t>
            </w:r>
            <w:proofErr w:type="spellStart"/>
            <w:r w:rsidRPr="000B6A75">
              <w:rPr>
                <w:rFonts w:ascii="Times New Roman" w:hAnsi="Times New Roman"/>
                <w:b/>
                <w:iCs/>
                <w:color w:val="202122"/>
                <w:sz w:val="20"/>
                <w:szCs w:val="20"/>
              </w:rPr>
              <w:t>itrullus</w:t>
            </w:r>
            <w:proofErr w:type="spellEnd"/>
            <w:r w:rsidRPr="000B6A75">
              <w:rPr>
                <w:rFonts w:ascii="Times New Roman" w:hAnsi="Times New Roman"/>
                <w:b/>
                <w:iCs/>
                <w:color w:val="202122"/>
                <w:sz w:val="20"/>
                <w:szCs w:val="20"/>
              </w:rPr>
              <w:t xml:space="preserve"> </w:t>
            </w:r>
            <w:proofErr w:type="spellStart"/>
            <w:r w:rsidRPr="000B6A75">
              <w:rPr>
                <w:rFonts w:ascii="Times New Roman" w:hAnsi="Times New Roman"/>
                <w:b/>
                <w:iCs/>
                <w:color w:val="202122"/>
                <w:sz w:val="20"/>
                <w:szCs w:val="20"/>
              </w:rPr>
              <w:t>lanatus</w:t>
            </w:r>
            <w:proofErr w:type="spellEnd"/>
            <w:r w:rsidRPr="000B6A75">
              <w:rPr>
                <w:rFonts w:ascii="Times New Roman" w:hAnsi="Times New Roman"/>
                <w:b/>
                <w:sz w:val="20"/>
                <w:szCs w:val="20"/>
                <w:lang w:val="en-US"/>
              </w:rPr>
              <w:t xml:space="preserve"> </w:t>
            </w:r>
          </w:p>
        </w:tc>
        <w:tc>
          <w:tcPr>
            <w:tcW w:w="1275" w:type="dxa"/>
            <w:shd w:val="clear" w:color="auto" w:fill="auto"/>
            <w:vAlign w:val="center"/>
          </w:tcPr>
          <w:p w14:paraId="4142E554" w14:textId="77777777" w:rsidR="004034B3" w:rsidRPr="000B6A75" w:rsidRDefault="004034B3" w:rsidP="00625088">
            <w:pPr>
              <w:shd w:val="clear" w:color="auto" w:fill="FFFFFF"/>
              <w:spacing w:after="0" w:line="240" w:lineRule="auto"/>
              <w:jc w:val="center"/>
              <w:rPr>
                <w:rFonts w:ascii="Times New Roman" w:hAnsi="Times New Roman"/>
                <w:color w:val="000000" w:themeColor="text1"/>
                <w:sz w:val="20"/>
                <w:szCs w:val="20"/>
              </w:rPr>
            </w:pPr>
            <w:r w:rsidRPr="000B6A75">
              <w:rPr>
                <w:rFonts w:ascii="Times New Roman" w:hAnsi="Times New Roman"/>
                <w:color w:val="000000" w:themeColor="text1"/>
                <w:sz w:val="20"/>
                <w:szCs w:val="20"/>
              </w:rPr>
              <w:t>55,144</w:t>
            </w:r>
          </w:p>
        </w:tc>
        <w:tc>
          <w:tcPr>
            <w:tcW w:w="1276" w:type="dxa"/>
            <w:shd w:val="clear" w:color="auto" w:fill="auto"/>
            <w:vAlign w:val="center"/>
          </w:tcPr>
          <w:p w14:paraId="3E648BC7" w14:textId="77777777" w:rsidR="004034B3" w:rsidRPr="000B6A75" w:rsidRDefault="004034B3" w:rsidP="00625088">
            <w:pPr>
              <w:shd w:val="clear" w:color="auto" w:fill="FFFFFF"/>
              <w:spacing w:after="0" w:line="240" w:lineRule="auto"/>
              <w:jc w:val="center"/>
              <w:rPr>
                <w:rFonts w:ascii="Times New Roman" w:hAnsi="Times New Roman"/>
                <w:color w:val="000000" w:themeColor="text1"/>
                <w:sz w:val="20"/>
                <w:szCs w:val="20"/>
              </w:rPr>
            </w:pPr>
            <w:r w:rsidRPr="000B6A75">
              <w:rPr>
                <w:rFonts w:ascii="Times New Roman" w:hAnsi="Times New Roman"/>
                <w:color w:val="000000" w:themeColor="text1"/>
                <w:sz w:val="20"/>
                <w:szCs w:val="20"/>
              </w:rPr>
              <w:t>42,3</w:t>
            </w:r>
            <w:r w:rsidRPr="000B6A75">
              <w:rPr>
                <w:rFonts w:ascii="Times New Roman" w:hAnsi="Times New Roman"/>
                <w:color w:val="000000" w:themeColor="text1"/>
                <w:sz w:val="20"/>
                <w:szCs w:val="20"/>
                <w:lang w:val="en-US"/>
              </w:rPr>
              <w:t>6</w:t>
            </w:r>
            <w:r w:rsidRPr="000B6A75">
              <w:rPr>
                <w:rFonts w:ascii="Times New Roman" w:hAnsi="Times New Roman"/>
                <w:color w:val="000000" w:themeColor="text1"/>
                <w:sz w:val="20"/>
                <w:szCs w:val="20"/>
              </w:rPr>
              <w:t>4</w:t>
            </w:r>
          </w:p>
        </w:tc>
        <w:tc>
          <w:tcPr>
            <w:tcW w:w="1276" w:type="dxa"/>
            <w:shd w:val="clear" w:color="auto" w:fill="auto"/>
            <w:vAlign w:val="center"/>
          </w:tcPr>
          <w:p w14:paraId="325316FA" w14:textId="77777777" w:rsidR="004034B3" w:rsidRPr="000B6A75" w:rsidRDefault="004034B3" w:rsidP="00625088">
            <w:pPr>
              <w:shd w:val="clear" w:color="auto" w:fill="FFFFFF"/>
              <w:spacing w:after="0" w:line="240" w:lineRule="auto"/>
              <w:jc w:val="center"/>
              <w:rPr>
                <w:rFonts w:ascii="Times New Roman" w:hAnsi="Times New Roman"/>
                <w:color w:val="000000" w:themeColor="text1"/>
                <w:sz w:val="20"/>
                <w:szCs w:val="20"/>
              </w:rPr>
            </w:pPr>
            <w:r w:rsidRPr="000B6A75">
              <w:rPr>
                <w:rFonts w:ascii="Times New Roman" w:hAnsi="Times New Roman"/>
                <w:color w:val="000000" w:themeColor="text1"/>
                <w:sz w:val="20"/>
                <w:szCs w:val="20"/>
              </w:rPr>
              <w:t>1,958</w:t>
            </w:r>
          </w:p>
        </w:tc>
        <w:tc>
          <w:tcPr>
            <w:tcW w:w="1277" w:type="dxa"/>
            <w:shd w:val="clear" w:color="auto" w:fill="auto"/>
            <w:noWrap/>
          </w:tcPr>
          <w:p w14:paraId="38A54BD0" w14:textId="77777777" w:rsidR="004034B3" w:rsidRPr="000B6A75" w:rsidRDefault="004034B3" w:rsidP="00625088">
            <w:pPr>
              <w:spacing w:after="0" w:line="240" w:lineRule="auto"/>
              <w:jc w:val="center"/>
              <w:rPr>
                <w:rFonts w:ascii="Times New Roman" w:hAnsi="Times New Roman"/>
                <w:sz w:val="20"/>
                <w:szCs w:val="20"/>
                <w:lang w:val="uz-Cyrl-UZ"/>
              </w:rPr>
            </w:pPr>
            <w:r w:rsidRPr="000B6A75">
              <w:rPr>
                <w:rFonts w:ascii="Times New Roman" w:hAnsi="Times New Roman"/>
                <w:sz w:val="20"/>
                <w:szCs w:val="20"/>
              </w:rPr>
              <w:t>58,997</w:t>
            </w:r>
          </w:p>
        </w:tc>
        <w:tc>
          <w:tcPr>
            <w:tcW w:w="1275" w:type="dxa"/>
            <w:shd w:val="clear" w:color="auto" w:fill="auto"/>
            <w:noWrap/>
          </w:tcPr>
          <w:p w14:paraId="385A3FFB" w14:textId="77777777" w:rsidR="004034B3" w:rsidRPr="000B6A75" w:rsidRDefault="004034B3" w:rsidP="00625088">
            <w:pPr>
              <w:spacing w:after="0" w:line="240" w:lineRule="auto"/>
              <w:jc w:val="center"/>
              <w:rPr>
                <w:rFonts w:ascii="Times New Roman" w:hAnsi="Times New Roman"/>
                <w:sz w:val="20"/>
                <w:szCs w:val="20"/>
              </w:rPr>
            </w:pPr>
            <w:r w:rsidRPr="000B6A75">
              <w:rPr>
                <w:rFonts w:ascii="Times New Roman" w:hAnsi="Times New Roman"/>
                <w:sz w:val="20"/>
                <w:szCs w:val="20"/>
              </w:rPr>
              <w:t>7,244</w:t>
            </w:r>
          </w:p>
        </w:tc>
        <w:tc>
          <w:tcPr>
            <w:tcW w:w="1208" w:type="dxa"/>
            <w:shd w:val="clear" w:color="auto" w:fill="auto"/>
            <w:noWrap/>
            <w:vAlign w:val="center"/>
          </w:tcPr>
          <w:p w14:paraId="79555CB8" w14:textId="77777777" w:rsidR="004034B3" w:rsidRPr="000B6A75" w:rsidRDefault="004034B3" w:rsidP="00625088">
            <w:pPr>
              <w:shd w:val="clear" w:color="auto" w:fill="FFFFFF"/>
              <w:spacing w:after="0" w:line="240" w:lineRule="auto"/>
              <w:jc w:val="center"/>
              <w:rPr>
                <w:rFonts w:ascii="Times New Roman" w:hAnsi="Times New Roman"/>
                <w:color w:val="000000" w:themeColor="text1"/>
                <w:sz w:val="20"/>
                <w:szCs w:val="20"/>
                <w:lang w:val="uz-Cyrl-UZ"/>
              </w:rPr>
            </w:pPr>
            <w:r w:rsidRPr="000B6A75">
              <w:rPr>
                <w:rFonts w:ascii="Times New Roman" w:hAnsi="Times New Roman"/>
                <w:color w:val="000000" w:themeColor="text1"/>
                <w:sz w:val="20"/>
                <w:szCs w:val="20"/>
                <w:lang w:val="uz-Cyrl-UZ"/>
              </w:rPr>
              <w:t>78</w:t>
            </w:r>
            <w:r w:rsidRPr="000B6A75">
              <w:rPr>
                <w:rFonts w:ascii="Times New Roman" w:hAnsi="Times New Roman"/>
                <w:color w:val="000000" w:themeColor="text1"/>
                <w:sz w:val="20"/>
                <w:szCs w:val="20"/>
              </w:rPr>
              <w:t>,14</w:t>
            </w:r>
            <w:r w:rsidRPr="000B6A75">
              <w:rPr>
                <w:rFonts w:ascii="Times New Roman" w:hAnsi="Times New Roman"/>
                <w:color w:val="000000" w:themeColor="text1"/>
                <w:sz w:val="20"/>
                <w:szCs w:val="20"/>
                <w:lang w:val="uz-Cyrl-UZ"/>
              </w:rPr>
              <w:t>7</w:t>
            </w:r>
          </w:p>
        </w:tc>
      </w:tr>
    </w:tbl>
    <w:p w14:paraId="737852D6" w14:textId="77777777" w:rsidR="00281FD0" w:rsidRDefault="00281FD0" w:rsidP="00625088">
      <w:pPr>
        <w:pStyle w:val="HTML"/>
        <w:ind w:firstLine="284"/>
        <w:jc w:val="both"/>
        <w:rPr>
          <w:rStyle w:val="y2iqfc"/>
          <w:rFonts w:ascii="Times New Roman" w:hAnsi="Times New Roman" w:cs="Times New Roman"/>
          <w:color w:val="1F1F1F"/>
        </w:rPr>
      </w:pPr>
    </w:p>
    <w:p w14:paraId="67AF8DCC" w14:textId="3E5BBBC2" w:rsidR="004034B3" w:rsidRDefault="005605B9" w:rsidP="00625088">
      <w:pPr>
        <w:pStyle w:val="HTML"/>
        <w:ind w:firstLine="284"/>
        <w:jc w:val="both"/>
        <w:rPr>
          <w:rStyle w:val="y2iqfc"/>
          <w:rFonts w:ascii="Times New Roman" w:eastAsia="Calibri" w:hAnsi="Times New Roman" w:cs="Times New Roman"/>
          <w:color w:val="000000" w:themeColor="text1"/>
          <w:lang w:val="uz-Latn-UZ"/>
        </w:rPr>
      </w:pPr>
      <w:r w:rsidRPr="0062132D">
        <w:rPr>
          <w:rStyle w:val="y2iqfc"/>
          <w:rFonts w:ascii="Times New Roman" w:hAnsi="Times New Roman" w:cs="Times New Roman"/>
          <w:color w:val="1F1F1F"/>
          <w:lang w:val="en"/>
        </w:rPr>
        <w:t>The presence of several different functional groups in each sample makes its inhibitory effectiveness stronger and its duration of action longer.</w:t>
      </w:r>
      <w:r w:rsidR="009C79C2" w:rsidRPr="0062132D">
        <w:rPr>
          <w:rStyle w:val="y2iqfc"/>
          <w:rFonts w:ascii="Times New Roman" w:hAnsi="Times New Roman" w:cs="Times New Roman"/>
          <w:color w:val="1F1F1F"/>
          <w:lang w:val="uz-Cyrl-UZ"/>
        </w:rPr>
        <w:t xml:space="preserve"> </w:t>
      </w:r>
      <w:r w:rsidR="009C79C2" w:rsidRPr="0062132D">
        <w:rPr>
          <w:rStyle w:val="y2iqfc"/>
          <w:rFonts w:ascii="Times New Roman" w:hAnsi="Times New Roman" w:cs="Times New Roman"/>
          <w:color w:val="1F1F1F"/>
          <w:lang w:val="en"/>
        </w:rPr>
        <w:t xml:space="preserve">Elemental analysis </w:t>
      </w:r>
      <w:proofErr w:type="spellStart"/>
      <w:r w:rsidR="009C79C2" w:rsidRPr="0062132D">
        <w:rPr>
          <w:rStyle w:val="y2iqfc"/>
          <w:rFonts w:ascii="Times New Roman" w:hAnsi="Times New Roman" w:cs="Times New Roman"/>
          <w:color w:val="1F1F1F"/>
          <w:lang w:val="en"/>
        </w:rPr>
        <w:t>analysis</w:t>
      </w:r>
      <w:proofErr w:type="spellEnd"/>
      <w:r w:rsidR="009C79C2" w:rsidRPr="0062132D">
        <w:rPr>
          <w:rStyle w:val="y2iqfc"/>
          <w:rFonts w:ascii="Times New Roman" w:hAnsi="Times New Roman" w:cs="Times New Roman"/>
          <w:color w:val="1F1F1F"/>
          <w:lang w:val="en"/>
        </w:rPr>
        <w:t xml:space="preserve"> allows you to determine what atoms (elements) the substance under investigation is composed of.</w:t>
      </w:r>
      <w:r w:rsidR="009C79C2" w:rsidRPr="0062132D">
        <w:rPr>
          <w:rStyle w:val="y2iqfc"/>
          <w:rFonts w:ascii="Times New Roman" w:hAnsi="Times New Roman" w:cs="Times New Roman"/>
          <w:color w:val="1F1F1F"/>
          <w:lang w:val="uz-Cyrl-UZ"/>
        </w:rPr>
        <w:t xml:space="preserve"> </w:t>
      </w:r>
      <w:r w:rsidR="009C79C2" w:rsidRPr="0062132D">
        <w:rPr>
          <w:rStyle w:val="y2iqfc"/>
          <w:rFonts w:ascii="Times New Roman" w:hAnsi="Times New Roman" w:cs="Times New Roman"/>
          <w:color w:val="1F1F1F"/>
          <w:lang w:val="en"/>
        </w:rPr>
        <w:t>Elemental analysis is one of the most important tasks in studying the properties and characteristics of any chemical reagent.</w:t>
      </w:r>
      <w:r w:rsidR="009C79C2" w:rsidRPr="0062132D">
        <w:rPr>
          <w:rStyle w:val="y2iqfc"/>
          <w:rFonts w:ascii="Times New Roman" w:hAnsi="Times New Roman" w:cs="Times New Roman"/>
          <w:color w:val="1F1F1F"/>
          <w:lang w:val="uz-Cyrl-UZ"/>
        </w:rPr>
        <w:t xml:space="preserve"> </w:t>
      </w:r>
      <w:r w:rsidR="009C79C2" w:rsidRPr="0062132D">
        <w:rPr>
          <w:rStyle w:val="y2iqfc"/>
          <w:rFonts w:ascii="Times New Roman" w:hAnsi="Times New Roman" w:cs="Times New Roman"/>
          <w:color w:val="1F1F1F"/>
          <w:lang w:val="en"/>
        </w:rPr>
        <w:t>The elemental composition of a substance must be known to control the raw materials used in any production, as well as to analyze the extracted</w:t>
      </w:r>
      <w:r w:rsidR="00281FD0">
        <w:rPr>
          <w:rStyle w:val="y2iqfc"/>
          <w:rFonts w:ascii="Times New Roman" w:hAnsi="Times New Roman" w:cs="Times New Roman"/>
          <w:color w:val="1F1F1F"/>
          <w:lang w:val="en"/>
        </w:rPr>
        <w:t xml:space="preserve"> </w:t>
      </w:r>
      <w:r w:rsidR="009C79C2" w:rsidRPr="0062132D">
        <w:rPr>
          <w:rStyle w:val="y2iqfc"/>
          <w:rFonts w:ascii="Times New Roman" w:hAnsi="Times New Roman" w:cs="Times New Roman"/>
          <w:color w:val="1F1F1F"/>
          <w:lang w:val="en"/>
        </w:rPr>
        <w:t>samples</w:t>
      </w:r>
      <w:r w:rsidR="004034B3" w:rsidRPr="0062132D">
        <w:rPr>
          <w:rStyle w:val="y2iqfc"/>
          <w:rFonts w:ascii="Times New Roman" w:hAnsi="Times New Roman" w:cs="Times New Roman"/>
          <w:color w:val="1F1F1F"/>
          <w:lang w:val="en"/>
        </w:rPr>
        <w:t xml:space="preserve"> </w:t>
      </w:r>
      <w:r w:rsidR="009C79C2" w:rsidRPr="0062132D">
        <w:rPr>
          <w:rStyle w:val="y2iqfc"/>
          <w:rFonts w:ascii="Times New Roman" w:eastAsia="Calibri" w:hAnsi="Times New Roman" w:cs="Times New Roman"/>
          <w:color w:val="000000" w:themeColor="text1"/>
          <w:lang w:val="uz-Latn-UZ"/>
        </w:rPr>
        <w:t>[6</w:t>
      </w:r>
      <w:r w:rsidR="004034B3" w:rsidRPr="0062132D">
        <w:rPr>
          <w:rStyle w:val="y2iqfc"/>
          <w:rFonts w:ascii="Times New Roman" w:eastAsia="Calibri" w:hAnsi="Times New Roman" w:cs="Times New Roman"/>
          <w:color w:val="000000" w:themeColor="text1"/>
          <w:lang w:val="uz-Latn-UZ"/>
        </w:rPr>
        <w:t>].</w:t>
      </w:r>
    </w:p>
    <w:p w14:paraId="4A8ABD99" w14:textId="3F12C947" w:rsidR="005605B9" w:rsidRPr="00281FD0" w:rsidRDefault="00625088" w:rsidP="00625088">
      <w:pPr>
        <w:pStyle w:val="HTML"/>
        <w:spacing w:before="120" w:after="120"/>
        <w:jc w:val="center"/>
        <w:rPr>
          <w:rStyle w:val="y2iqfc"/>
          <w:bCs/>
          <w:lang w:val="en"/>
        </w:rPr>
      </w:pPr>
      <w:r w:rsidRPr="0062132D">
        <w:rPr>
          <w:rStyle w:val="y2iqfc"/>
          <w:rFonts w:ascii="Times New Roman" w:hAnsi="Times New Roman" w:cs="Times New Roman"/>
          <w:b/>
          <w:color w:val="1F1F1F"/>
          <w:sz w:val="18"/>
          <w:szCs w:val="18"/>
          <w:lang w:val="en"/>
        </w:rPr>
        <w:t xml:space="preserve">TABLE </w:t>
      </w:r>
      <w:r w:rsidR="005605B9" w:rsidRPr="0062132D">
        <w:rPr>
          <w:rStyle w:val="y2iqfc"/>
          <w:rFonts w:ascii="Times New Roman" w:hAnsi="Times New Roman" w:cs="Times New Roman"/>
          <w:b/>
          <w:color w:val="1F1F1F"/>
          <w:sz w:val="18"/>
          <w:szCs w:val="18"/>
          <w:lang w:val="en"/>
        </w:rPr>
        <w:t>2</w:t>
      </w:r>
      <w:r w:rsidR="00281FD0">
        <w:rPr>
          <w:rStyle w:val="y2iqfc"/>
          <w:rFonts w:ascii="Times New Roman" w:hAnsi="Times New Roman" w:cs="Times New Roman"/>
          <w:b/>
          <w:color w:val="1F1F1F"/>
          <w:sz w:val="18"/>
          <w:szCs w:val="18"/>
          <w:lang w:val="en"/>
        </w:rPr>
        <w:t xml:space="preserve">. </w:t>
      </w:r>
      <w:r w:rsidR="005605B9" w:rsidRPr="00281FD0">
        <w:rPr>
          <w:rStyle w:val="y2iqfc"/>
          <w:rFonts w:ascii="Times New Roman" w:hAnsi="Times New Roman" w:cs="Times New Roman"/>
          <w:bCs/>
          <w:color w:val="1F1F1F"/>
          <w:sz w:val="18"/>
          <w:szCs w:val="18"/>
          <w:lang w:val="en"/>
        </w:rPr>
        <w:t xml:space="preserve">Elemental analysis of metals determined by optical emission spectrometry in Citrullus </w:t>
      </w:r>
      <w:proofErr w:type="spellStart"/>
      <w:r w:rsidR="005605B9" w:rsidRPr="00281FD0">
        <w:rPr>
          <w:rStyle w:val="y2iqfc"/>
          <w:rFonts w:ascii="Times New Roman" w:hAnsi="Times New Roman" w:cs="Times New Roman"/>
          <w:bCs/>
          <w:color w:val="1F1F1F"/>
          <w:sz w:val="18"/>
          <w:szCs w:val="18"/>
          <w:lang w:val="en"/>
        </w:rPr>
        <w:t>lanatus</w:t>
      </w:r>
      <w:proofErr w:type="spellEnd"/>
      <w:r w:rsidR="005605B9" w:rsidRPr="00281FD0">
        <w:rPr>
          <w:rStyle w:val="y2iqfc"/>
          <w:rFonts w:ascii="Times New Roman" w:hAnsi="Times New Roman" w:cs="Times New Roman"/>
          <w:bCs/>
          <w:color w:val="1F1F1F"/>
          <w:sz w:val="18"/>
          <w:szCs w:val="18"/>
          <w:lang w:val="en"/>
        </w:rPr>
        <w:t xml:space="preserve"> extract</w:t>
      </w:r>
    </w:p>
    <w:tbl>
      <w:tblPr>
        <w:tblW w:w="89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3"/>
        <w:gridCol w:w="850"/>
        <w:gridCol w:w="851"/>
        <w:gridCol w:w="850"/>
        <w:gridCol w:w="851"/>
        <w:gridCol w:w="850"/>
        <w:gridCol w:w="851"/>
        <w:gridCol w:w="850"/>
        <w:gridCol w:w="993"/>
        <w:gridCol w:w="992"/>
      </w:tblGrid>
      <w:tr w:rsidR="005605B9" w:rsidRPr="00997A3E" w14:paraId="54B193A5" w14:textId="77777777" w:rsidTr="00281FD0">
        <w:trPr>
          <w:cantSplit/>
          <w:trHeight w:val="973"/>
        </w:trPr>
        <w:tc>
          <w:tcPr>
            <w:tcW w:w="993" w:type="dxa"/>
            <w:shd w:val="clear" w:color="auto" w:fill="FFFFFF"/>
            <w:textDirection w:val="btLr"/>
            <w:vAlign w:val="center"/>
          </w:tcPr>
          <w:p w14:paraId="47986721" w14:textId="77777777" w:rsidR="005605B9" w:rsidRPr="005605B9" w:rsidRDefault="005605B9" w:rsidP="00625088">
            <w:pPr>
              <w:shd w:val="clear" w:color="auto" w:fill="FFFFFF"/>
              <w:spacing w:after="0" w:line="240" w:lineRule="auto"/>
              <w:jc w:val="center"/>
              <w:rPr>
                <w:rFonts w:ascii="Times New Roman" w:hAnsi="Times New Roman"/>
                <w:b/>
                <w:bCs/>
                <w:color w:val="000000" w:themeColor="text1"/>
                <w:sz w:val="20"/>
                <w:szCs w:val="20"/>
                <w:lang w:val="en-US"/>
              </w:rPr>
            </w:pPr>
            <w:r w:rsidRPr="005605B9">
              <w:rPr>
                <w:rFonts w:ascii="Times New Roman" w:hAnsi="Times New Roman"/>
                <w:b/>
                <w:bCs/>
                <w:color w:val="000000" w:themeColor="text1"/>
                <w:sz w:val="20"/>
                <w:szCs w:val="20"/>
                <w:lang w:val="en-US"/>
              </w:rPr>
              <w:t>Name</w:t>
            </w:r>
          </w:p>
        </w:tc>
        <w:tc>
          <w:tcPr>
            <w:tcW w:w="850" w:type="dxa"/>
            <w:shd w:val="clear" w:color="auto" w:fill="FFFFFF"/>
            <w:vAlign w:val="center"/>
            <w:hideMark/>
          </w:tcPr>
          <w:p w14:paraId="3CB940F1" w14:textId="77777777" w:rsidR="005605B9" w:rsidRPr="00997A3E" w:rsidRDefault="005605B9" w:rsidP="00625088">
            <w:pPr>
              <w:shd w:val="clear" w:color="auto" w:fill="FFFFFF"/>
              <w:spacing w:line="240" w:lineRule="auto"/>
              <w:ind w:left="-108"/>
              <w:jc w:val="center"/>
              <w:rPr>
                <w:rFonts w:ascii="Times New Roman" w:hAnsi="Times New Roman"/>
                <w:b/>
                <w:bCs/>
                <w:color w:val="000000" w:themeColor="text1"/>
                <w:sz w:val="18"/>
                <w:szCs w:val="18"/>
              </w:rPr>
            </w:pPr>
            <w:proofErr w:type="spellStart"/>
            <w:r w:rsidRPr="00997A3E">
              <w:rPr>
                <w:rFonts w:ascii="Times New Roman" w:hAnsi="Times New Roman"/>
                <w:b/>
                <w:bCs/>
                <w:color w:val="000000" w:themeColor="text1"/>
                <w:sz w:val="18"/>
                <w:szCs w:val="18"/>
              </w:rPr>
              <w:t>Cu</w:t>
            </w:r>
            <w:proofErr w:type="spellEnd"/>
            <w:r w:rsidRPr="00997A3E">
              <w:rPr>
                <w:rFonts w:ascii="Times New Roman" w:hAnsi="Times New Roman"/>
                <w:b/>
                <w:bCs/>
                <w:color w:val="000000" w:themeColor="text1"/>
                <w:sz w:val="18"/>
                <w:szCs w:val="18"/>
              </w:rPr>
              <w:t xml:space="preserve"> 327.393</w:t>
            </w:r>
            <w:r w:rsidRPr="00997A3E">
              <w:rPr>
                <w:rFonts w:ascii="Times New Roman" w:hAnsi="Times New Roman"/>
                <w:b/>
                <w:bCs/>
                <w:color w:val="000000" w:themeColor="text1"/>
                <w:sz w:val="18"/>
                <w:szCs w:val="18"/>
              </w:rPr>
              <w:br/>
              <w:t>(</w:t>
            </w:r>
            <w:proofErr w:type="spellStart"/>
            <w:r w:rsidRPr="00997A3E">
              <w:rPr>
                <w:rFonts w:ascii="Times New Roman" w:hAnsi="Times New Roman"/>
                <w:b/>
                <w:bCs/>
                <w:color w:val="000000" w:themeColor="text1"/>
                <w:sz w:val="18"/>
                <w:szCs w:val="18"/>
              </w:rPr>
              <w:t>mg</w:t>
            </w:r>
            <w:proofErr w:type="spellEnd"/>
            <w:r w:rsidRPr="00997A3E">
              <w:rPr>
                <w:rFonts w:ascii="Times New Roman" w:hAnsi="Times New Roman"/>
                <w:b/>
                <w:bCs/>
                <w:color w:val="000000" w:themeColor="text1"/>
                <w:sz w:val="18"/>
                <w:szCs w:val="18"/>
              </w:rPr>
              <w:t>/10g)</w:t>
            </w:r>
          </w:p>
        </w:tc>
        <w:tc>
          <w:tcPr>
            <w:tcW w:w="851" w:type="dxa"/>
            <w:shd w:val="clear" w:color="auto" w:fill="FFFFFF"/>
            <w:vAlign w:val="center"/>
            <w:hideMark/>
          </w:tcPr>
          <w:p w14:paraId="29FD433B" w14:textId="77777777" w:rsidR="005605B9" w:rsidRPr="00997A3E" w:rsidRDefault="005605B9" w:rsidP="00625088">
            <w:pPr>
              <w:shd w:val="clear" w:color="auto" w:fill="FFFFFF"/>
              <w:spacing w:line="240" w:lineRule="auto"/>
              <w:ind w:left="-108"/>
              <w:jc w:val="center"/>
              <w:rPr>
                <w:rFonts w:ascii="Times New Roman" w:hAnsi="Times New Roman"/>
                <w:b/>
                <w:bCs/>
                <w:color w:val="000000" w:themeColor="text1"/>
                <w:sz w:val="18"/>
                <w:szCs w:val="18"/>
              </w:rPr>
            </w:pPr>
            <w:r w:rsidRPr="00997A3E">
              <w:rPr>
                <w:rFonts w:ascii="Times New Roman" w:hAnsi="Times New Roman"/>
                <w:b/>
                <w:bCs/>
                <w:color w:val="000000" w:themeColor="text1"/>
                <w:sz w:val="18"/>
                <w:szCs w:val="18"/>
              </w:rPr>
              <w:t>Co 228.616</w:t>
            </w:r>
            <w:r w:rsidRPr="00997A3E">
              <w:rPr>
                <w:rFonts w:ascii="Times New Roman" w:hAnsi="Times New Roman"/>
                <w:b/>
                <w:bCs/>
                <w:color w:val="000000" w:themeColor="text1"/>
                <w:sz w:val="18"/>
                <w:szCs w:val="18"/>
              </w:rPr>
              <w:br/>
              <w:t>(</w:t>
            </w:r>
            <w:proofErr w:type="spellStart"/>
            <w:r w:rsidRPr="00997A3E">
              <w:rPr>
                <w:rFonts w:ascii="Times New Roman" w:hAnsi="Times New Roman"/>
                <w:b/>
                <w:bCs/>
                <w:color w:val="000000" w:themeColor="text1"/>
                <w:sz w:val="18"/>
                <w:szCs w:val="18"/>
              </w:rPr>
              <w:t>mg</w:t>
            </w:r>
            <w:proofErr w:type="spellEnd"/>
            <w:r w:rsidRPr="00997A3E">
              <w:rPr>
                <w:rFonts w:ascii="Times New Roman" w:hAnsi="Times New Roman"/>
                <w:b/>
                <w:bCs/>
                <w:color w:val="000000" w:themeColor="text1"/>
                <w:sz w:val="18"/>
                <w:szCs w:val="18"/>
              </w:rPr>
              <w:t>/10g)</w:t>
            </w:r>
          </w:p>
        </w:tc>
        <w:tc>
          <w:tcPr>
            <w:tcW w:w="850" w:type="dxa"/>
            <w:shd w:val="clear" w:color="auto" w:fill="FFFFFF"/>
            <w:vAlign w:val="center"/>
            <w:hideMark/>
          </w:tcPr>
          <w:p w14:paraId="7408F490" w14:textId="77777777" w:rsidR="005605B9" w:rsidRPr="00997A3E" w:rsidRDefault="005605B9" w:rsidP="00625088">
            <w:pPr>
              <w:shd w:val="clear" w:color="auto" w:fill="FFFFFF"/>
              <w:spacing w:line="240" w:lineRule="auto"/>
              <w:ind w:left="-108"/>
              <w:jc w:val="center"/>
              <w:rPr>
                <w:rFonts w:ascii="Times New Roman" w:hAnsi="Times New Roman"/>
                <w:b/>
                <w:bCs/>
                <w:color w:val="000000" w:themeColor="text1"/>
                <w:sz w:val="18"/>
                <w:szCs w:val="18"/>
              </w:rPr>
            </w:pPr>
            <w:proofErr w:type="spellStart"/>
            <w:r w:rsidRPr="00997A3E">
              <w:rPr>
                <w:rFonts w:ascii="Times New Roman" w:hAnsi="Times New Roman"/>
                <w:b/>
                <w:bCs/>
                <w:color w:val="000000" w:themeColor="text1"/>
                <w:sz w:val="18"/>
                <w:szCs w:val="18"/>
              </w:rPr>
              <w:t>Si</w:t>
            </w:r>
            <w:proofErr w:type="spellEnd"/>
            <w:r w:rsidRPr="00997A3E">
              <w:rPr>
                <w:rFonts w:ascii="Times New Roman" w:hAnsi="Times New Roman"/>
                <w:b/>
                <w:bCs/>
                <w:color w:val="000000" w:themeColor="text1"/>
                <w:sz w:val="18"/>
                <w:szCs w:val="18"/>
              </w:rPr>
              <w:t xml:space="preserve"> 251.611</w:t>
            </w:r>
            <w:r w:rsidRPr="00997A3E">
              <w:rPr>
                <w:rFonts w:ascii="Times New Roman" w:hAnsi="Times New Roman"/>
                <w:b/>
                <w:bCs/>
                <w:color w:val="000000" w:themeColor="text1"/>
                <w:sz w:val="18"/>
                <w:szCs w:val="18"/>
              </w:rPr>
              <w:br/>
              <w:t>(</w:t>
            </w:r>
            <w:proofErr w:type="spellStart"/>
            <w:r w:rsidRPr="00997A3E">
              <w:rPr>
                <w:rFonts w:ascii="Times New Roman" w:hAnsi="Times New Roman"/>
                <w:b/>
                <w:bCs/>
                <w:color w:val="000000" w:themeColor="text1"/>
                <w:sz w:val="18"/>
                <w:szCs w:val="18"/>
              </w:rPr>
              <w:t>mg</w:t>
            </w:r>
            <w:proofErr w:type="spellEnd"/>
            <w:r w:rsidRPr="00997A3E">
              <w:rPr>
                <w:rFonts w:ascii="Times New Roman" w:hAnsi="Times New Roman"/>
                <w:b/>
                <w:bCs/>
                <w:color w:val="000000" w:themeColor="text1"/>
                <w:sz w:val="18"/>
                <w:szCs w:val="18"/>
              </w:rPr>
              <w:t>/10g)</w:t>
            </w:r>
          </w:p>
        </w:tc>
        <w:tc>
          <w:tcPr>
            <w:tcW w:w="851" w:type="dxa"/>
            <w:shd w:val="clear" w:color="auto" w:fill="FFFFFF"/>
            <w:vAlign w:val="center"/>
            <w:hideMark/>
          </w:tcPr>
          <w:p w14:paraId="169B391E" w14:textId="77777777" w:rsidR="005605B9" w:rsidRPr="00997A3E" w:rsidRDefault="005605B9" w:rsidP="00625088">
            <w:pPr>
              <w:shd w:val="clear" w:color="auto" w:fill="FFFFFF"/>
              <w:spacing w:line="240" w:lineRule="auto"/>
              <w:ind w:right="-108"/>
              <w:jc w:val="center"/>
              <w:rPr>
                <w:rFonts w:ascii="Times New Roman" w:hAnsi="Times New Roman"/>
                <w:b/>
                <w:bCs/>
                <w:color w:val="000000" w:themeColor="text1"/>
                <w:sz w:val="18"/>
                <w:szCs w:val="18"/>
              </w:rPr>
            </w:pPr>
            <w:proofErr w:type="spellStart"/>
            <w:r w:rsidRPr="00997A3E">
              <w:rPr>
                <w:rFonts w:ascii="Times New Roman" w:hAnsi="Times New Roman"/>
                <w:b/>
                <w:bCs/>
                <w:color w:val="000000" w:themeColor="text1"/>
                <w:sz w:val="18"/>
                <w:szCs w:val="18"/>
              </w:rPr>
              <w:t>Mg</w:t>
            </w:r>
            <w:proofErr w:type="spellEnd"/>
            <w:r w:rsidRPr="00997A3E">
              <w:rPr>
                <w:rFonts w:ascii="Times New Roman" w:hAnsi="Times New Roman"/>
                <w:b/>
                <w:bCs/>
                <w:color w:val="000000" w:themeColor="text1"/>
                <w:sz w:val="18"/>
                <w:szCs w:val="18"/>
              </w:rPr>
              <w:t xml:space="preserve"> 285.213</w:t>
            </w:r>
            <w:r w:rsidRPr="00997A3E">
              <w:rPr>
                <w:rFonts w:ascii="Times New Roman" w:hAnsi="Times New Roman"/>
                <w:b/>
                <w:bCs/>
                <w:color w:val="000000" w:themeColor="text1"/>
                <w:sz w:val="18"/>
                <w:szCs w:val="18"/>
              </w:rPr>
              <w:br/>
              <w:t>(</w:t>
            </w:r>
            <w:proofErr w:type="spellStart"/>
            <w:r w:rsidRPr="00997A3E">
              <w:rPr>
                <w:rFonts w:ascii="Times New Roman" w:hAnsi="Times New Roman"/>
                <w:b/>
                <w:bCs/>
                <w:color w:val="000000" w:themeColor="text1"/>
                <w:sz w:val="18"/>
                <w:szCs w:val="18"/>
              </w:rPr>
              <w:t>mg</w:t>
            </w:r>
            <w:proofErr w:type="spellEnd"/>
            <w:r w:rsidRPr="00997A3E">
              <w:rPr>
                <w:rFonts w:ascii="Times New Roman" w:hAnsi="Times New Roman"/>
                <w:b/>
                <w:bCs/>
                <w:color w:val="000000" w:themeColor="text1"/>
                <w:sz w:val="18"/>
                <w:szCs w:val="18"/>
              </w:rPr>
              <w:t>/10g)</w:t>
            </w:r>
          </w:p>
        </w:tc>
        <w:tc>
          <w:tcPr>
            <w:tcW w:w="850" w:type="dxa"/>
            <w:shd w:val="clear" w:color="auto" w:fill="FFFFFF"/>
            <w:vAlign w:val="center"/>
          </w:tcPr>
          <w:p w14:paraId="5BEAF0AA" w14:textId="77777777" w:rsidR="005605B9" w:rsidRPr="00997A3E" w:rsidRDefault="005605B9" w:rsidP="00625088">
            <w:pPr>
              <w:shd w:val="clear" w:color="auto" w:fill="FFFFFF"/>
              <w:spacing w:after="0" w:line="240" w:lineRule="auto"/>
              <w:jc w:val="center"/>
              <w:rPr>
                <w:rFonts w:ascii="Times New Roman" w:hAnsi="Times New Roman"/>
                <w:b/>
                <w:bCs/>
                <w:color w:val="000000" w:themeColor="text1"/>
                <w:sz w:val="18"/>
                <w:szCs w:val="18"/>
                <w:lang w:val="en-US"/>
              </w:rPr>
            </w:pPr>
            <w:r w:rsidRPr="00997A3E">
              <w:rPr>
                <w:rFonts w:ascii="Times New Roman" w:hAnsi="Times New Roman"/>
                <w:b/>
                <w:bCs/>
                <w:color w:val="000000" w:themeColor="text1"/>
                <w:sz w:val="18"/>
                <w:szCs w:val="18"/>
              </w:rPr>
              <w:t>K</w:t>
            </w:r>
          </w:p>
          <w:p w14:paraId="5F1F8F82" w14:textId="77777777" w:rsidR="005605B9" w:rsidRPr="00997A3E" w:rsidRDefault="005605B9" w:rsidP="00625088">
            <w:pPr>
              <w:shd w:val="clear" w:color="auto" w:fill="FFFFFF"/>
              <w:spacing w:after="0" w:line="240" w:lineRule="auto"/>
              <w:ind w:left="-108"/>
              <w:jc w:val="center"/>
              <w:rPr>
                <w:rFonts w:ascii="Times New Roman" w:hAnsi="Times New Roman"/>
                <w:b/>
                <w:bCs/>
                <w:color w:val="000000" w:themeColor="text1"/>
                <w:sz w:val="18"/>
                <w:szCs w:val="18"/>
              </w:rPr>
            </w:pPr>
            <w:r w:rsidRPr="00997A3E">
              <w:rPr>
                <w:rFonts w:ascii="Times New Roman" w:hAnsi="Times New Roman"/>
                <w:b/>
                <w:bCs/>
                <w:color w:val="000000" w:themeColor="text1"/>
                <w:sz w:val="18"/>
                <w:szCs w:val="18"/>
              </w:rPr>
              <w:t>766.490</w:t>
            </w:r>
            <w:r w:rsidRPr="00997A3E">
              <w:rPr>
                <w:rFonts w:ascii="Times New Roman" w:hAnsi="Times New Roman"/>
                <w:b/>
                <w:bCs/>
                <w:color w:val="000000" w:themeColor="text1"/>
                <w:sz w:val="18"/>
                <w:szCs w:val="18"/>
              </w:rPr>
              <w:br/>
              <w:t>(</w:t>
            </w:r>
            <w:proofErr w:type="spellStart"/>
            <w:r w:rsidRPr="00997A3E">
              <w:rPr>
                <w:rFonts w:ascii="Times New Roman" w:hAnsi="Times New Roman"/>
                <w:b/>
                <w:bCs/>
                <w:color w:val="000000" w:themeColor="text1"/>
                <w:sz w:val="18"/>
                <w:szCs w:val="18"/>
              </w:rPr>
              <w:t>mg</w:t>
            </w:r>
            <w:proofErr w:type="spellEnd"/>
            <w:r w:rsidRPr="00997A3E">
              <w:rPr>
                <w:rFonts w:ascii="Times New Roman" w:hAnsi="Times New Roman"/>
                <w:b/>
                <w:bCs/>
                <w:color w:val="000000" w:themeColor="text1"/>
                <w:sz w:val="18"/>
                <w:szCs w:val="18"/>
              </w:rPr>
              <w:t>/10g)</w:t>
            </w:r>
          </w:p>
        </w:tc>
        <w:tc>
          <w:tcPr>
            <w:tcW w:w="851" w:type="dxa"/>
            <w:shd w:val="clear" w:color="auto" w:fill="FFFFFF"/>
            <w:vAlign w:val="center"/>
          </w:tcPr>
          <w:p w14:paraId="58D161B1" w14:textId="77777777" w:rsidR="005605B9" w:rsidRPr="00997A3E" w:rsidRDefault="005605B9" w:rsidP="00625088">
            <w:pPr>
              <w:shd w:val="clear" w:color="auto" w:fill="FFFFFF"/>
              <w:spacing w:line="240" w:lineRule="auto"/>
              <w:ind w:left="-108" w:right="-108"/>
              <w:jc w:val="center"/>
              <w:rPr>
                <w:rFonts w:ascii="Times New Roman" w:hAnsi="Times New Roman"/>
                <w:b/>
                <w:bCs/>
                <w:color w:val="000000" w:themeColor="text1"/>
                <w:sz w:val="18"/>
                <w:szCs w:val="18"/>
              </w:rPr>
            </w:pPr>
            <w:proofErr w:type="spellStart"/>
            <w:r w:rsidRPr="00997A3E">
              <w:rPr>
                <w:rFonts w:ascii="Times New Roman" w:hAnsi="Times New Roman"/>
                <w:b/>
                <w:bCs/>
                <w:color w:val="000000" w:themeColor="text1"/>
                <w:sz w:val="18"/>
                <w:szCs w:val="18"/>
              </w:rPr>
              <w:t>Mn</w:t>
            </w:r>
            <w:proofErr w:type="spellEnd"/>
            <w:r w:rsidRPr="00997A3E">
              <w:rPr>
                <w:rFonts w:ascii="Times New Roman" w:hAnsi="Times New Roman"/>
                <w:b/>
                <w:bCs/>
                <w:color w:val="000000" w:themeColor="text1"/>
                <w:sz w:val="18"/>
                <w:szCs w:val="18"/>
              </w:rPr>
              <w:t xml:space="preserve"> 257.610</w:t>
            </w:r>
            <w:r w:rsidRPr="00997A3E">
              <w:rPr>
                <w:rFonts w:ascii="Times New Roman" w:hAnsi="Times New Roman"/>
                <w:b/>
                <w:bCs/>
                <w:color w:val="000000" w:themeColor="text1"/>
                <w:sz w:val="18"/>
                <w:szCs w:val="18"/>
              </w:rPr>
              <w:br/>
              <w:t>(</w:t>
            </w:r>
            <w:proofErr w:type="spellStart"/>
            <w:r w:rsidRPr="00997A3E">
              <w:rPr>
                <w:rFonts w:ascii="Times New Roman" w:hAnsi="Times New Roman"/>
                <w:b/>
                <w:bCs/>
                <w:color w:val="000000" w:themeColor="text1"/>
                <w:sz w:val="18"/>
                <w:szCs w:val="18"/>
              </w:rPr>
              <w:t>mg</w:t>
            </w:r>
            <w:proofErr w:type="spellEnd"/>
            <w:r w:rsidRPr="00997A3E">
              <w:rPr>
                <w:rFonts w:ascii="Times New Roman" w:hAnsi="Times New Roman"/>
                <w:b/>
                <w:bCs/>
                <w:color w:val="000000" w:themeColor="text1"/>
                <w:sz w:val="18"/>
                <w:szCs w:val="18"/>
              </w:rPr>
              <w:t>/10g)</w:t>
            </w:r>
          </w:p>
        </w:tc>
        <w:tc>
          <w:tcPr>
            <w:tcW w:w="850" w:type="dxa"/>
            <w:shd w:val="clear" w:color="auto" w:fill="FFFFFF"/>
            <w:vAlign w:val="center"/>
          </w:tcPr>
          <w:p w14:paraId="739D999E" w14:textId="77777777" w:rsidR="005605B9" w:rsidRPr="00997A3E" w:rsidRDefault="005605B9" w:rsidP="00625088">
            <w:pPr>
              <w:shd w:val="clear" w:color="auto" w:fill="FFFFFF"/>
              <w:spacing w:line="240" w:lineRule="auto"/>
              <w:ind w:left="-108"/>
              <w:jc w:val="center"/>
              <w:rPr>
                <w:rFonts w:ascii="Times New Roman" w:hAnsi="Times New Roman"/>
                <w:b/>
                <w:bCs/>
                <w:color w:val="000000" w:themeColor="text1"/>
                <w:sz w:val="18"/>
                <w:szCs w:val="18"/>
              </w:rPr>
            </w:pPr>
            <w:r w:rsidRPr="00997A3E">
              <w:rPr>
                <w:rFonts w:ascii="Times New Roman" w:hAnsi="Times New Roman"/>
                <w:b/>
                <w:bCs/>
                <w:color w:val="000000" w:themeColor="text1"/>
                <w:sz w:val="18"/>
                <w:szCs w:val="18"/>
              </w:rPr>
              <w:t>Fe 238.204</w:t>
            </w:r>
            <w:r w:rsidRPr="00997A3E">
              <w:rPr>
                <w:rFonts w:ascii="Times New Roman" w:hAnsi="Times New Roman"/>
                <w:b/>
                <w:bCs/>
                <w:color w:val="000000" w:themeColor="text1"/>
                <w:sz w:val="18"/>
                <w:szCs w:val="18"/>
              </w:rPr>
              <w:br/>
              <w:t>(</w:t>
            </w:r>
            <w:proofErr w:type="spellStart"/>
            <w:r w:rsidRPr="00997A3E">
              <w:rPr>
                <w:rFonts w:ascii="Times New Roman" w:hAnsi="Times New Roman"/>
                <w:b/>
                <w:bCs/>
                <w:color w:val="000000" w:themeColor="text1"/>
                <w:sz w:val="18"/>
                <w:szCs w:val="18"/>
              </w:rPr>
              <w:t>mg</w:t>
            </w:r>
            <w:proofErr w:type="spellEnd"/>
            <w:r w:rsidRPr="00997A3E">
              <w:rPr>
                <w:rFonts w:ascii="Times New Roman" w:hAnsi="Times New Roman"/>
                <w:b/>
                <w:bCs/>
                <w:color w:val="000000" w:themeColor="text1"/>
                <w:sz w:val="18"/>
                <w:szCs w:val="18"/>
              </w:rPr>
              <w:t>/10g)</w:t>
            </w:r>
          </w:p>
        </w:tc>
        <w:tc>
          <w:tcPr>
            <w:tcW w:w="993" w:type="dxa"/>
            <w:shd w:val="clear" w:color="auto" w:fill="FFFFFF"/>
            <w:vAlign w:val="center"/>
          </w:tcPr>
          <w:p w14:paraId="001B25D5" w14:textId="77777777" w:rsidR="005605B9" w:rsidRPr="00997A3E" w:rsidRDefault="005605B9" w:rsidP="00625088">
            <w:pPr>
              <w:shd w:val="clear" w:color="auto" w:fill="FFFFFF"/>
              <w:spacing w:line="240" w:lineRule="auto"/>
              <w:ind w:left="-108" w:right="-109"/>
              <w:jc w:val="center"/>
              <w:rPr>
                <w:rFonts w:ascii="Times New Roman" w:hAnsi="Times New Roman"/>
                <w:b/>
                <w:bCs/>
                <w:color w:val="000000" w:themeColor="text1"/>
                <w:sz w:val="18"/>
                <w:szCs w:val="18"/>
                <w:lang w:val="en-US"/>
              </w:rPr>
            </w:pPr>
            <w:r w:rsidRPr="00997A3E">
              <w:rPr>
                <w:rFonts w:ascii="Times New Roman" w:hAnsi="Times New Roman"/>
                <w:b/>
                <w:bCs/>
                <w:color w:val="000000" w:themeColor="text1"/>
                <w:sz w:val="18"/>
                <w:szCs w:val="18"/>
              </w:rPr>
              <w:t>Na 589.592</w:t>
            </w:r>
            <w:r w:rsidRPr="00997A3E">
              <w:rPr>
                <w:rFonts w:ascii="Times New Roman" w:hAnsi="Times New Roman"/>
                <w:b/>
                <w:bCs/>
                <w:color w:val="000000" w:themeColor="text1"/>
                <w:sz w:val="18"/>
                <w:szCs w:val="18"/>
              </w:rPr>
              <w:br/>
              <w:t>(</w:t>
            </w:r>
            <w:proofErr w:type="spellStart"/>
            <w:r w:rsidRPr="00997A3E">
              <w:rPr>
                <w:rFonts w:ascii="Times New Roman" w:hAnsi="Times New Roman"/>
                <w:b/>
                <w:bCs/>
                <w:color w:val="000000" w:themeColor="text1"/>
                <w:sz w:val="18"/>
                <w:szCs w:val="18"/>
              </w:rPr>
              <w:t>mg</w:t>
            </w:r>
            <w:proofErr w:type="spellEnd"/>
            <w:r w:rsidRPr="00997A3E">
              <w:rPr>
                <w:rFonts w:ascii="Times New Roman" w:hAnsi="Times New Roman"/>
                <w:b/>
                <w:bCs/>
                <w:color w:val="000000" w:themeColor="text1"/>
                <w:sz w:val="18"/>
                <w:szCs w:val="18"/>
              </w:rPr>
              <w:t>/10g</w:t>
            </w:r>
            <w:r w:rsidRPr="00997A3E">
              <w:rPr>
                <w:rFonts w:ascii="Times New Roman" w:hAnsi="Times New Roman"/>
                <w:b/>
                <w:bCs/>
                <w:color w:val="000000" w:themeColor="text1"/>
                <w:sz w:val="18"/>
                <w:szCs w:val="18"/>
                <w:lang w:val="en-US"/>
              </w:rPr>
              <w:t>)</w:t>
            </w:r>
          </w:p>
        </w:tc>
        <w:tc>
          <w:tcPr>
            <w:tcW w:w="992" w:type="dxa"/>
            <w:shd w:val="clear" w:color="auto" w:fill="FFFFFF"/>
            <w:vAlign w:val="center"/>
          </w:tcPr>
          <w:p w14:paraId="2C87115B" w14:textId="77777777" w:rsidR="005605B9" w:rsidRPr="00997A3E" w:rsidRDefault="005605B9" w:rsidP="00625088">
            <w:pPr>
              <w:shd w:val="clear" w:color="auto" w:fill="FFFFFF"/>
              <w:spacing w:line="240" w:lineRule="auto"/>
              <w:ind w:left="-108" w:right="-118"/>
              <w:jc w:val="center"/>
              <w:rPr>
                <w:rFonts w:ascii="Times New Roman" w:hAnsi="Times New Roman"/>
                <w:b/>
                <w:bCs/>
                <w:color w:val="000000" w:themeColor="text1"/>
                <w:sz w:val="18"/>
                <w:szCs w:val="18"/>
              </w:rPr>
            </w:pPr>
            <w:r w:rsidRPr="00997A3E">
              <w:rPr>
                <w:rFonts w:ascii="Times New Roman" w:hAnsi="Times New Roman"/>
                <w:b/>
                <w:bCs/>
                <w:color w:val="000000" w:themeColor="text1"/>
                <w:sz w:val="18"/>
                <w:szCs w:val="18"/>
              </w:rPr>
              <w:t>Zn 206.200</w:t>
            </w:r>
            <w:r w:rsidRPr="00997A3E">
              <w:rPr>
                <w:rFonts w:ascii="Times New Roman" w:hAnsi="Times New Roman"/>
                <w:b/>
                <w:bCs/>
                <w:color w:val="000000" w:themeColor="text1"/>
                <w:sz w:val="18"/>
                <w:szCs w:val="18"/>
              </w:rPr>
              <w:br/>
              <w:t>(</w:t>
            </w:r>
            <w:proofErr w:type="spellStart"/>
            <w:r w:rsidRPr="00997A3E">
              <w:rPr>
                <w:rFonts w:ascii="Times New Roman" w:hAnsi="Times New Roman"/>
                <w:b/>
                <w:bCs/>
                <w:color w:val="000000" w:themeColor="text1"/>
                <w:sz w:val="18"/>
                <w:szCs w:val="18"/>
              </w:rPr>
              <w:t>mg</w:t>
            </w:r>
            <w:proofErr w:type="spellEnd"/>
            <w:r w:rsidRPr="00997A3E">
              <w:rPr>
                <w:rFonts w:ascii="Times New Roman" w:hAnsi="Times New Roman"/>
                <w:b/>
                <w:bCs/>
                <w:color w:val="000000" w:themeColor="text1"/>
                <w:sz w:val="18"/>
                <w:szCs w:val="18"/>
              </w:rPr>
              <w:t>/10g)</w:t>
            </w:r>
          </w:p>
        </w:tc>
      </w:tr>
      <w:tr w:rsidR="005605B9" w:rsidRPr="00997A3E" w14:paraId="37B0BDDA" w14:textId="77777777" w:rsidTr="00281FD0">
        <w:trPr>
          <w:trHeight w:val="31"/>
        </w:trPr>
        <w:tc>
          <w:tcPr>
            <w:tcW w:w="993" w:type="dxa"/>
            <w:shd w:val="clear" w:color="auto" w:fill="FFFFFF"/>
            <w:vAlign w:val="center"/>
          </w:tcPr>
          <w:p w14:paraId="3B7A0306" w14:textId="603EE3B5" w:rsidR="005605B9" w:rsidRPr="00DC3DDF" w:rsidRDefault="005605B9" w:rsidP="00625088">
            <w:pPr>
              <w:shd w:val="clear" w:color="auto" w:fill="FFFFFF"/>
              <w:spacing w:after="0" w:line="240" w:lineRule="auto"/>
              <w:jc w:val="center"/>
              <w:rPr>
                <w:rFonts w:ascii="Times New Roman" w:hAnsi="Times New Roman"/>
                <w:b/>
                <w:color w:val="000000" w:themeColor="text1"/>
                <w:sz w:val="20"/>
                <w:szCs w:val="20"/>
                <w:lang w:val="en-US"/>
              </w:rPr>
            </w:pPr>
            <w:r w:rsidRPr="00DC3DDF">
              <w:rPr>
                <w:rFonts w:ascii="Times New Roman" w:hAnsi="Times New Roman"/>
                <w:b/>
                <w:iCs/>
                <w:color w:val="202122"/>
                <w:sz w:val="20"/>
                <w:szCs w:val="20"/>
                <w:lang w:val="en-US"/>
              </w:rPr>
              <w:t>C</w:t>
            </w:r>
            <w:proofErr w:type="spellStart"/>
            <w:r w:rsidRPr="00DC3DDF">
              <w:rPr>
                <w:rFonts w:ascii="Times New Roman" w:hAnsi="Times New Roman"/>
                <w:b/>
                <w:iCs/>
                <w:color w:val="202122"/>
                <w:sz w:val="20"/>
                <w:szCs w:val="20"/>
              </w:rPr>
              <w:t>itrullus</w:t>
            </w:r>
            <w:proofErr w:type="spellEnd"/>
            <w:r w:rsidRPr="00DC3DDF">
              <w:rPr>
                <w:rFonts w:ascii="Times New Roman" w:hAnsi="Times New Roman"/>
                <w:b/>
                <w:iCs/>
                <w:color w:val="202122"/>
                <w:sz w:val="20"/>
                <w:szCs w:val="20"/>
              </w:rPr>
              <w:t xml:space="preserve"> </w:t>
            </w:r>
            <w:proofErr w:type="spellStart"/>
            <w:r w:rsidRPr="00DC3DDF">
              <w:rPr>
                <w:rFonts w:ascii="Times New Roman" w:hAnsi="Times New Roman"/>
                <w:b/>
                <w:iCs/>
                <w:color w:val="202122"/>
                <w:sz w:val="20"/>
                <w:szCs w:val="20"/>
              </w:rPr>
              <w:t>lanatus</w:t>
            </w:r>
            <w:proofErr w:type="spellEnd"/>
          </w:p>
        </w:tc>
        <w:tc>
          <w:tcPr>
            <w:tcW w:w="850" w:type="dxa"/>
            <w:shd w:val="clear" w:color="auto" w:fill="FFFFFF"/>
            <w:noWrap/>
            <w:vAlign w:val="center"/>
            <w:hideMark/>
          </w:tcPr>
          <w:p w14:paraId="52D2CE1A" w14:textId="77777777" w:rsidR="005605B9" w:rsidRPr="00997A3E" w:rsidRDefault="005605B9" w:rsidP="00625088">
            <w:pPr>
              <w:shd w:val="clear" w:color="auto" w:fill="FFFFFF"/>
              <w:spacing w:line="240" w:lineRule="auto"/>
              <w:jc w:val="center"/>
              <w:rPr>
                <w:rFonts w:ascii="Times New Roman" w:hAnsi="Times New Roman"/>
                <w:color w:val="000000" w:themeColor="text1"/>
                <w:sz w:val="18"/>
                <w:szCs w:val="18"/>
              </w:rPr>
            </w:pPr>
            <w:r w:rsidRPr="00997A3E">
              <w:rPr>
                <w:rFonts w:ascii="Times New Roman" w:hAnsi="Times New Roman"/>
                <w:color w:val="000000" w:themeColor="text1"/>
                <w:sz w:val="18"/>
                <w:szCs w:val="18"/>
              </w:rPr>
              <w:t>0,036</w:t>
            </w:r>
          </w:p>
        </w:tc>
        <w:tc>
          <w:tcPr>
            <w:tcW w:w="851" w:type="dxa"/>
            <w:shd w:val="clear" w:color="auto" w:fill="FFFFFF"/>
            <w:noWrap/>
            <w:vAlign w:val="center"/>
            <w:hideMark/>
          </w:tcPr>
          <w:p w14:paraId="7C399BE0" w14:textId="77777777" w:rsidR="005605B9" w:rsidRPr="00997A3E" w:rsidRDefault="005605B9" w:rsidP="00625088">
            <w:pPr>
              <w:shd w:val="clear" w:color="auto" w:fill="FFFFFF"/>
              <w:spacing w:line="240" w:lineRule="auto"/>
              <w:jc w:val="center"/>
              <w:rPr>
                <w:rFonts w:ascii="Times New Roman" w:hAnsi="Times New Roman"/>
                <w:color w:val="000000" w:themeColor="text1"/>
                <w:sz w:val="18"/>
                <w:szCs w:val="18"/>
              </w:rPr>
            </w:pPr>
            <w:r w:rsidRPr="00997A3E">
              <w:rPr>
                <w:rFonts w:ascii="Times New Roman" w:hAnsi="Times New Roman"/>
                <w:color w:val="000000" w:themeColor="text1"/>
                <w:sz w:val="18"/>
                <w:szCs w:val="18"/>
              </w:rPr>
              <w:t>0,003</w:t>
            </w:r>
          </w:p>
        </w:tc>
        <w:tc>
          <w:tcPr>
            <w:tcW w:w="850" w:type="dxa"/>
            <w:shd w:val="clear" w:color="auto" w:fill="FFFFFF"/>
            <w:noWrap/>
            <w:vAlign w:val="center"/>
            <w:hideMark/>
          </w:tcPr>
          <w:p w14:paraId="491DD7CF" w14:textId="77777777" w:rsidR="005605B9" w:rsidRPr="00997A3E" w:rsidRDefault="005605B9" w:rsidP="00625088">
            <w:pPr>
              <w:shd w:val="clear" w:color="auto" w:fill="FFFFFF"/>
              <w:spacing w:line="240" w:lineRule="auto"/>
              <w:jc w:val="center"/>
              <w:rPr>
                <w:rFonts w:ascii="Times New Roman" w:hAnsi="Times New Roman"/>
                <w:color w:val="000000" w:themeColor="text1"/>
                <w:sz w:val="18"/>
                <w:szCs w:val="18"/>
              </w:rPr>
            </w:pPr>
            <w:r w:rsidRPr="00997A3E">
              <w:rPr>
                <w:rFonts w:ascii="Times New Roman" w:hAnsi="Times New Roman"/>
                <w:color w:val="000000" w:themeColor="text1"/>
                <w:sz w:val="18"/>
                <w:szCs w:val="18"/>
              </w:rPr>
              <w:t>1,842</w:t>
            </w:r>
          </w:p>
        </w:tc>
        <w:tc>
          <w:tcPr>
            <w:tcW w:w="851" w:type="dxa"/>
            <w:shd w:val="clear" w:color="auto" w:fill="FFFFFF"/>
            <w:noWrap/>
            <w:vAlign w:val="center"/>
            <w:hideMark/>
          </w:tcPr>
          <w:p w14:paraId="18ED0EB9" w14:textId="77777777" w:rsidR="005605B9" w:rsidRPr="00997A3E" w:rsidRDefault="005605B9" w:rsidP="00625088">
            <w:pPr>
              <w:shd w:val="clear" w:color="auto" w:fill="FFFFFF"/>
              <w:spacing w:line="240" w:lineRule="auto"/>
              <w:jc w:val="center"/>
              <w:rPr>
                <w:rFonts w:ascii="Times New Roman" w:hAnsi="Times New Roman"/>
                <w:color w:val="000000" w:themeColor="text1"/>
                <w:sz w:val="18"/>
                <w:szCs w:val="18"/>
              </w:rPr>
            </w:pPr>
            <w:r w:rsidRPr="00997A3E">
              <w:rPr>
                <w:rFonts w:ascii="Times New Roman" w:hAnsi="Times New Roman"/>
                <w:color w:val="000000" w:themeColor="text1"/>
                <w:sz w:val="18"/>
                <w:szCs w:val="18"/>
              </w:rPr>
              <w:t>15,395</w:t>
            </w:r>
          </w:p>
        </w:tc>
        <w:tc>
          <w:tcPr>
            <w:tcW w:w="850" w:type="dxa"/>
            <w:shd w:val="clear" w:color="auto" w:fill="FFFFFF"/>
            <w:vAlign w:val="center"/>
          </w:tcPr>
          <w:p w14:paraId="595A7F9C" w14:textId="77777777" w:rsidR="005605B9" w:rsidRPr="00997A3E" w:rsidRDefault="005605B9" w:rsidP="00625088">
            <w:pPr>
              <w:shd w:val="clear" w:color="auto" w:fill="FFFFFF"/>
              <w:spacing w:line="240" w:lineRule="auto"/>
              <w:jc w:val="center"/>
              <w:rPr>
                <w:rFonts w:ascii="Times New Roman" w:hAnsi="Times New Roman"/>
                <w:color w:val="000000" w:themeColor="text1"/>
                <w:sz w:val="18"/>
                <w:szCs w:val="18"/>
              </w:rPr>
            </w:pPr>
            <w:r w:rsidRPr="00997A3E">
              <w:rPr>
                <w:rFonts w:ascii="Times New Roman" w:hAnsi="Times New Roman"/>
                <w:color w:val="000000" w:themeColor="text1"/>
                <w:sz w:val="18"/>
                <w:szCs w:val="18"/>
              </w:rPr>
              <w:t>242,394</w:t>
            </w:r>
          </w:p>
        </w:tc>
        <w:tc>
          <w:tcPr>
            <w:tcW w:w="851" w:type="dxa"/>
            <w:shd w:val="clear" w:color="auto" w:fill="FFFFFF"/>
            <w:vAlign w:val="center"/>
          </w:tcPr>
          <w:p w14:paraId="7FDE6A8B" w14:textId="77777777" w:rsidR="005605B9" w:rsidRPr="00997A3E" w:rsidRDefault="005605B9" w:rsidP="00625088">
            <w:pPr>
              <w:shd w:val="clear" w:color="auto" w:fill="FFFFFF"/>
              <w:spacing w:line="240" w:lineRule="auto"/>
              <w:jc w:val="center"/>
              <w:rPr>
                <w:rFonts w:ascii="Times New Roman" w:hAnsi="Times New Roman"/>
                <w:color w:val="000000" w:themeColor="text1"/>
                <w:sz w:val="18"/>
                <w:szCs w:val="18"/>
              </w:rPr>
            </w:pPr>
            <w:r w:rsidRPr="00997A3E">
              <w:rPr>
                <w:rFonts w:ascii="Times New Roman" w:hAnsi="Times New Roman"/>
                <w:color w:val="000000" w:themeColor="text1"/>
                <w:sz w:val="18"/>
                <w:szCs w:val="18"/>
              </w:rPr>
              <w:t>0,095</w:t>
            </w:r>
          </w:p>
        </w:tc>
        <w:tc>
          <w:tcPr>
            <w:tcW w:w="850" w:type="dxa"/>
            <w:shd w:val="clear" w:color="auto" w:fill="FFFFFF"/>
            <w:vAlign w:val="center"/>
          </w:tcPr>
          <w:p w14:paraId="12AA65C3" w14:textId="77777777" w:rsidR="005605B9" w:rsidRPr="00997A3E" w:rsidRDefault="005605B9" w:rsidP="00625088">
            <w:pPr>
              <w:shd w:val="clear" w:color="auto" w:fill="FFFFFF"/>
              <w:spacing w:line="240" w:lineRule="auto"/>
              <w:jc w:val="center"/>
              <w:rPr>
                <w:rFonts w:ascii="Times New Roman" w:hAnsi="Times New Roman"/>
                <w:color w:val="000000" w:themeColor="text1"/>
                <w:sz w:val="18"/>
                <w:szCs w:val="18"/>
              </w:rPr>
            </w:pPr>
            <w:r w:rsidRPr="00997A3E">
              <w:rPr>
                <w:rFonts w:ascii="Times New Roman" w:hAnsi="Times New Roman"/>
                <w:color w:val="000000" w:themeColor="text1"/>
                <w:sz w:val="18"/>
                <w:szCs w:val="18"/>
              </w:rPr>
              <w:t>0,799</w:t>
            </w:r>
          </w:p>
        </w:tc>
        <w:tc>
          <w:tcPr>
            <w:tcW w:w="993" w:type="dxa"/>
            <w:shd w:val="clear" w:color="auto" w:fill="FFFFFF"/>
            <w:vAlign w:val="center"/>
          </w:tcPr>
          <w:p w14:paraId="2E0EA8B5" w14:textId="77777777" w:rsidR="005605B9" w:rsidRPr="00997A3E" w:rsidRDefault="005605B9" w:rsidP="00625088">
            <w:pPr>
              <w:shd w:val="clear" w:color="auto" w:fill="FFFFFF"/>
              <w:spacing w:line="240" w:lineRule="auto"/>
              <w:ind w:left="-176" w:hanging="16"/>
              <w:jc w:val="center"/>
              <w:rPr>
                <w:rFonts w:ascii="Times New Roman" w:hAnsi="Times New Roman"/>
                <w:color w:val="000000" w:themeColor="text1"/>
                <w:sz w:val="18"/>
                <w:szCs w:val="18"/>
              </w:rPr>
            </w:pPr>
            <w:r w:rsidRPr="00997A3E">
              <w:rPr>
                <w:rFonts w:ascii="Times New Roman" w:hAnsi="Times New Roman"/>
                <w:color w:val="000000" w:themeColor="text1"/>
                <w:sz w:val="18"/>
                <w:szCs w:val="18"/>
              </w:rPr>
              <w:t>12,014</w:t>
            </w:r>
          </w:p>
        </w:tc>
        <w:tc>
          <w:tcPr>
            <w:tcW w:w="992" w:type="dxa"/>
            <w:shd w:val="clear" w:color="auto" w:fill="FFFFFF"/>
            <w:vAlign w:val="center"/>
          </w:tcPr>
          <w:p w14:paraId="036AEA72" w14:textId="77777777" w:rsidR="005605B9" w:rsidRPr="00997A3E" w:rsidRDefault="005605B9" w:rsidP="00625088">
            <w:pPr>
              <w:shd w:val="clear" w:color="auto" w:fill="FFFFFF"/>
              <w:spacing w:line="240" w:lineRule="auto"/>
              <w:jc w:val="center"/>
              <w:rPr>
                <w:rFonts w:ascii="Times New Roman" w:hAnsi="Times New Roman"/>
                <w:color w:val="000000" w:themeColor="text1"/>
                <w:sz w:val="18"/>
                <w:szCs w:val="18"/>
              </w:rPr>
            </w:pPr>
            <w:r w:rsidRPr="00997A3E">
              <w:rPr>
                <w:rFonts w:ascii="Times New Roman" w:hAnsi="Times New Roman"/>
                <w:color w:val="000000" w:themeColor="text1"/>
                <w:sz w:val="18"/>
                <w:szCs w:val="18"/>
              </w:rPr>
              <w:t>0,146</w:t>
            </w:r>
          </w:p>
        </w:tc>
      </w:tr>
    </w:tbl>
    <w:p w14:paraId="4456E03A" w14:textId="77777777" w:rsidR="00281FD0" w:rsidRDefault="00281FD0" w:rsidP="00625088">
      <w:pPr>
        <w:pStyle w:val="HTML"/>
        <w:ind w:firstLine="284"/>
        <w:jc w:val="both"/>
        <w:rPr>
          <w:rStyle w:val="y2iqfc"/>
          <w:rFonts w:ascii="Times New Roman" w:hAnsi="Times New Roman" w:cs="Times New Roman"/>
          <w:color w:val="1F1F1F"/>
          <w:lang w:val="en"/>
        </w:rPr>
      </w:pPr>
    </w:p>
    <w:p w14:paraId="75AE34E9" w14:textId="67B2759C" w:rsidR="005605B9" w:rsidRPr="0062132D" w:rsidRDefault="005605B9" w:rsidP="00625088">
      <w:pPr>
        <w:pStyle w:val="HTML"/>
        <w:ind w:firstLine="284"/>
        <w:jc w:val="both"/>
        <w:rPr>
          <w:rStyle w:val="y2iqfc"/>
          <w:rFonts w:ascii="Times New Roman" w:hAnsi="Times New Roman" w:cs="Times New Roman"/>
          <w:color w:val="1F1F1F"/>
          <w:lang w:val="uz-Cyrl-UZ"/>
        </w:rPr>
      </w:pPr>
      <w:r w:rsidRPr="0062132D">
        <w:rPr>
          <w:rStyle w:val="y2iqfc"/>
          <w:rFonts w:ascii="Times New Roman" w:hAnsi="Times New Roman" w:cs="Times New Roman"/>
          <w:color w:val="1F1F1F"/>
          <w:lang w:val="en"/>
        </w:rPr>
        <w:t xml:space="preserve">The element analysis laboratory is of great importance in obtaining environmentally friendly, low-toxic reagents, especially for the use of inhibitors in various </w:t>
      </w:r>
      <w:proofErr w:type="spellStart"/>
      <w:r w:rsidR="00106826" w:rsidRPr="0062132D">
        <w:rPr>
          <w:rStyle w:val="y2iqfc"/>
          <w:rFonts w:ascii="Times New Roman" w:hAnsi="Times New Roman" w:cs="Times New Roman"/>
          <w:color w:val="1F1F1F"/>
          <w:lang w:val="en"/>
        </w:rPr>
        <w:t>metiums</w:t>
      </w:r>
      <w:proofErr w:type="spellEnd"/>
      <w:r w:rsidRPr="0062132D">
        <w:rPr>
          <w:rStyle w:val="y2iqfc"/>
          <w:rFonts w:ascii="Times New Roman" w:hAnsi="Times New Roman" w:cs="Times New Roman"/>
          <w:color w:val="1F1F1F"/>
          <w:lang w:val="en"/>
        </w:rPr>
        <w:t xml:space="preserve"> to protect equipment from corrosion in ferrous and non-ferrous metallurgy, oil production</w:t>
      </w:r>
      <w:r w:rsidR="00106826" w:rsidRPr="0062132D">
        <w:rPr>
          <w:rStyle w:val="y2iqfc"/>
          <w:rFonts w:ascii="Times New Roman" w:hAnsi="Times New Roman" w:cs="Times New Roman"/>
          <w:color w:val="1F1F1F"/>
          <w:lang w:val="en"/>
        </w:rPr>
        <w:t>,</w:t>
      </w:r>
      <w:r w:rsidRPr="0062132D">
        <w:rPr>
          <w:rStyle w:val="y2iqfc"/>
          <w:rFonts w:ascii="Times New Roman" w:hAnsi="Times New Roman" w:cs="Times New Roman"/>
          <w:color w:val="1F1F1F"/>
          <w:lang w:val="en"/>
        </w:rPr>
        <w:t xml:space="preserve"> refining, agriculture and many other industries.</w:t>
      </w:r>
      <w:r w:rsidRPr="0062132D">
        <w:rPr>
          <w:rStyle w:val="y2iqfc"/>
          <w:rFonts w:ascii="Times New Roman" w:hAnsi="Times New Roman" w:cs="Times New Roman"/>
          <w:color w:val="1F1F1F"/>
          <w:lang w:val="uz-Cyrl-UZ"/>
        </w:rPr>
        <w:t xml:space="preserve"> </w:t>
      </w:r>
      <w:r w:rsidRPr="0062132D">
        <w:rPr>
          <w:rStyle w:val="y2iqfc"/>
          <w:rFonts w:ascii="Times New Roman" w:hAnsi="Times New Roman" w:cs="Times New Roman"/>
          <w:color w:val="1F1F1F"/>
          <w:lang w:val="en"/>
        </w:rPr>
        <w:t>The effectiveness of the inhibitors was investigated using electrochemical methods.</w:t>
      </w:r>
    </w:p>
    <w:p w14:paraId="66794CC8" w14:textId="77777777" w:rsidR="009C79C2" w:rsidRPr="00281FD0" w:rsidRDefault="009C79C2" w:rsidP="00625088">
      <w:pPr>
        <w:pStyle w:val="HTML"/>
        <w:ind w:firstLine="284"/>
        <w:jc w:val="both"/>
        <w:rPr>
          <w:rFonts w:ascii="Times New Roman" w:hAnsi="Times New Roman" w:cs="Times New Roman"/>
          <w:color w:val="1F1F1F"/>
          <w:lang w:val="en-US"/>
        </w:rPr>
      </w:pPr>
      <w:r w:rsidRPr="0062132D">
        <w:rPr>
          <w:rStyle w:val="y2iqfc"/>
          <w:rFonts w:ascii="Times New Roman" w:hAnsi="Times New Roman" w:cs="Times New Roman"/>
          <w:color w:val="1F1F1F"/>
          <w:lang w:val="en"/>
        </w:rPr>
        <w:t xml:space="preserve">The curves of Citrullus </w:t>
      </w:r>
      <w:proofErr w:type="spellStart"/>
      <w:r w:rsidRPr="0062132D">
        <w:rPr>
          <w:rStyle w:val="y2iqfc"/>
          <w:rFonts w:ascii="Times New Roman" w:hAnsi="Times New Roman" w:cs="Times New Roman"/>
          <w:color w:val="1F1F1F"/>
          <w:lang w:val="en"/>
        </w:rPr>
        <w:t>lanatus</w:t>
      </w:r>
      <w:proofErr w:type="spellEnd"/>
      <w:r w:rsidRPr="0062132D">
        <w:rPr>
          <w:rStyle w:val="y2iqfc"/>
          <w:rFonts w:ascii="Times New Roman" w:hAnsi="Times New Roman" w:cs="Times New Roman"/>
          <w:color w:val="1F1F1F"/>
          <w:lang w:val="en"/>
        </w:rPr>
        <w:t xml:space="preserve"> extract samples were obtained by the open electron potential change method. Tap water (Fon-3), pH=6.7, was selected as the corrosive medium. 45 steel samples were used in this process.</w:t>
      </w:r>
      <w:r w:rsidRPr="0062132D">
        <w:rPr>
          <w:rStyle w:val="y2iqfc"/>
          <w:rFonts w:ascii="Times New Roman" w:hAnsi="Times New Roman" w:cs="Times New Roman"/>
          <w:color w:val="1F1F1F"/>
          <w:lang w:val="uz-Cyrl-UZ"/>
        </w:rPr>
        <w:t xml:space="preserve"> </w:t>
      </w:r>
      <w:r w:rsidRPr="0062132D">
        <w:rPr>
          <w:rStyle w:val="y2iqfc"/>
          <w:rFonts w:ascii="Times New Roman" w:hAnsi="Times New Roman" w:cs="Times New Roman"/>
          <w:color w:val="1F1F1F"/>
          <w:lang w:val="en"/>
        </w:rPr>
        <w:t>Open circuit potential (OCP) refers to the potential difference between a working electrode and a reference electrode in the absence of an applied current. Monitoring OCP is important in determining the required immersion time to reach steady state before performing electrochemical experiments.</w:t>
      </w:r>
      <w:r w:rsidR="0062132D">
        <w:rPr>
          <w:rStyle w:val="y2iqfc"/>
          <w:rFonts w:ascii="Times New Roman" w:hAnsi="Times New Roman" w:cs="Times New Roman"/>
          <w:color w:val="1F1F1F"/>
          <w:lang w:val="en"/>
        </w:rPr>
        <w:t xml:space="preserve"> </w:t>
      </w:r>
    </w:p>
    <w:p w14:paraId="5683801A" w14:textId="7D055BC1" w:rsidR="009C79C2" w:rsidRPr="00281FD0" w:rsidRDefault="009C79C2" w:rsidP="00625088">
      <w:pPr>
        <w:pStyle w:val="HTML"/>
        <w:tabs>
          <w:tab w:val="clear" w:pos="916"/>
          <w:tab w:val="left" w:pos="284"/>
        </w:tabs>
        <w:ind w:firstLine="284"/>
        <w:jc w:val="both"/>
        <w:rPr>
          <w:rFonts w:ascii="Times New Roman" w:hAnsi="Times New Roman" w:cs="Times New Roman"/>
          <w:color w:val="1F1F1F"/>
          <w:lang w:val="en-US"/>
        </w:rPr>
      </w:pPr>
      <w:r w:rsidRPr="0062132D">
        <w:rPr>
          <w:rStyle w:val="y2iqfc"/>
          <w:rFonts w:ascii="Times New Roman" w:hAnsi="Times New Roman" w:cs="Times New Roman"/>
          <w:color w:val="1F1F1F"/>
          <w:lang w:val="en"/>
        </w:rPr>
        <w:t>During the research, tests were conducted with a sample of steel 45. It was observed that when a green inhibitor was introduced, the efficiency of the system was higher compared to the background solution.</w:t>
      </w:r>
    </w:p>
    <w:p w14:paraId="0DD6516C" w14:textId="519DF133" w:rsidR="009C79C2" w:rsidRDefault="009C79C2" w:rsidP="00625088">
      <w:pPr>
        <w:pStyle w:val="HTML"/>
        <w:tabs>
          <w:tab w:val="clear" w:pos="916"/>
          <w:tab w:val="left" w:pos="284"/>
        </w:tabs>
        <w:ind w:firstLine="284"/>
        <w:jc w:val="both"/>
        <w:rPr>
          <w:rStyle w:val="y2iqfc"/>
          <w:rFonts w:ascii="Times New Roman" w:hAnsi="Times New Roman" w:cs="Times New Roman"/>
          <w:color w:val="1F1F1F"/>
          <w:lang w:val="en"/>
        </w:rPr>
      </w:pPr>
      <w:r w:rsidRPr="0062132D">
        <w:rPr>
          <w:rStyle w:val="y2iqfc"/>
          <w:rFonts w:ascii="Times New Roman" w:hAnsi="Times New Roman" w:cs="Times New Roman"/>
          <w:color w:val="1F1F1F"/>
          <w:lang w:val="en"/>
        </w:rPr>
        <w:t>We can see these results in Figure 2.</w:t>
      </w:r>
      <w:r w:rsidRPr="0062132D">
        <w:rPr>
          <w:rStyle w:val="y2iqfc"/>
          <w:rFonts w:ascii="Times New Roman" w:hAnsi="Times New Roman" w:cs="Times New Roman"/>
          <w:color w:val="1F1F1F"/>
          <w:lang w:val="uz-Cyrl-UZ"/>
        </w:rPr>
        <w:t xml:space="preserve"> </w:t>
      </w:r>
      <w:r w:rsidRPr="0062132D">
        <w:rPr>
          <w:rStyle w:val="y2iqfc"/>
          <w:rFonts w:ascii="Times New Roman" w:hAnsi="Times New Roman" w:cs="Times New Roman"/>
          <w:color w:val="1F1F1F"/>
          <w:lang w:val="en"/>
        </w:rPr>
        <w:t>The results shown indicate a significant increase in OCP potency for the three inhibitors.</w:t>
      </w:r>
      <w:r w:rsidRPr="0062132D">
        <w:rPr>
          <w:rStyle w:val="y2iqfc"/>
          <w:rFonts w:ascii="Times New Roman" w:hAnsi="Times New Roman" w:cs="Times New Roman"/>
          <w:color w:val="1F1F1F"/>
          <w:lang w:val="uz-Cyrl-UZ"/>
        </w:rPr>
        <w:t xml:space="preserve"> </w:t>
      </w:r>
      <w:r w:rsidRPr="0062132D">
        <w:rPr>
          <w:rStyle w:val="y2iqfc"/>
          <w:rFonts w:ascii="Times New Roman" w:hAnsi="Times New Roman" w:cs="Times New Roman"/>
          <w:color w:val="1F1F1F"/>
          <w:lang w:val="en"/>
        </w:rPr>
        <w:t>After about 40 and 50 seconds, the potentials reach stable maximum values, which represents a quasi-stationary state that remains unchanged.</w:t>
      </w:r>
      <w:r w:rsidRPr="0062132D">
        <w:rPr>
          <w:rStyle w:val="y2iqfc"/>
          <w:rFonts w:ascii="Times New Roman" w:hAnsi="Times New Roman" w:cs="Times New Roman"/>
          <w:color w:val="1F1F1F"/>
          <w:lang w:val="uz-Cyrl-UZ"/>
        </w:rPr>
        <w:t xml:space="preserve"> </w:t>
      </w:r>
      <w:r w:rsidRPr="0062132D">
        <w:rPr>
          <w:rStyle w:val="y2iqfc"/>
          <w:rFonts w:ascii="Times New Roman" w:hAnsi="Times New Roman" w:cs="Times New Roman"/>
          <w:color w:val="1F1F1F"/>
          <w:lang w:val="en"/>
        </w:rPr>
        <w:t>The stabilization of the open-chain potential confirms the effective adsorption of inhibitors onto the carbon-containing steel surface.</w:t>
      </w:r>
      <w:r w:rsidRPr="0062132D">
        <w:rPr>
          <w:rStyle w:val="y2iqfc"/>
          <w:rFonts w:ascii="Times New Roman" w:hAnsi="Times New Roman" w:cs="Times New Roman"/>
          <w:color w:val="1F1F1F"/>
          <w:lang w:val="uz-Cyrl-UZ"/>
        </w:rPr>
        <w:t xml:space="preserve"> </w:t>
      </w:r>
      <w:r w:rsidRPr="0062132D">
        <w:rPr>
          <w:rStyle w:val="y2iqfc"/>
          <w:rFonts w:ascii="Times New Roman" w:hAnsi="Times New Roman" w:cs="Times New Roman"/>
          <w:color w:val="1F1F1F"/>
          <w:lang w:val="en"/>
        </w:rPr>
        <w:t xml:space="preserve">The results of the change in the open electron potential of steel grade 45 in an aqueous medium with the addition of various inhibitors at a concentration of 30 mg/l. Citrullus </w:t>
      </w:r>
      <w:proofErr w:type="spellStart"/>
      <w:r w:rsidRPr="0062132D">
        <w:rPr>
          <w:rStyle w:val="y2iqfc"/>
          <w:rFonts w:ascii="Times New Roman" w:hAnsi="Times New Roman" w:cs="Times New Roman"/>
          <w:color w:val="1F1F1F"/>
          <w:lang w:val="en"/>
        </w:rPr>
        <w:t>lanatus</w:t>
      </w:r>
      <w:proofErr w:type="spellEnd"/>
      <w:r w:rsidRPr="0062132D">
        <w:rPr>
          <w:rStyle w:val="y2iqfc"/>
          <w:rFonts w:ascii="Times New Roman" w:hAnsi="Times New Roman" w:cs="Times New Roman"/>
          <w:color w:val="1F1F1F"/>
          <w:lang w:val="en"/>
        </w:rPr>
        <w:t xml:space="preserve"> inhibitor samples were studied in a medium with background (3).</w:t>
      </w:r>
    </w:p>
    <w:p w14:paraId="42CC3BBB" w14:textId="77777777" w:rsidR="00ED1DE7" w:rsidRDefault="00ED1DE7" w:rsidP="00625088">
      <w:pPr>
        <w:pStyle w:val="HTML"/>
        <w:jc w:val="center"/>
        <w:rPr>
          <w:rFonts w:ascii="Times New Roman" w:hAnsi="Times New Roman" w:cs="Times New Roman"/>
          <w:color w:val="1F1F1F"/>
          <w:sz w:val="28"/>
          <w:szCs w:val="28"/>
          <w:lang w:val="uz-Cyrl-UZ"/>
        </w:rPr>
      </w:pPr>
      <w:r w:rsidRPr="009C79C2">
        <w:rPr>
          <w:rFonts w:ascii="Times New Roman" w:eastAsia="Calibri" w:hAnsi="Times New Roman" w:cs="Times New Roman"/>
          <w:noProof/>
          <w:sz w:val="28"/>
          <w:szCs w:val="28"/>
        </w:rPr>
        <w:drawing>
          <wp:inline distT="0" distB="0" distL="0" distR="0" wp14:anchorId="67C5DC2C" wp14:editId="2C9C8370">
            <wp:extent cx="2914650" cy="1914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9.jpg"/>
                    <pic:cNvPicPr/>
                  </pic:nvPicPr>
                  <pic:blipFill rotWithShape="1">
                    <a:blip r:embed="rId7" cstate="print">
                      <a:extLst>
                        <a:ext uri="{28A0092B-C50C-407E-A947-70E740481C1C}">
                          <a14:useLocalDpi xmlns:a14="http://schemas.microsoft.com/office/drawing/2010/main" val="0"/>
                        </a:ext>
                      </a:extLst>
                    </a:blip>
                    <a:srcRect l="1924" t="12827" b="6601"/>
                    <a:stretch/>
                  </pic:blipFill>
                  <pic:spPr bwMode="auto">
                    <a:xfrm>
                      <a:off x="0" y="0"/>
                      <a:ext cx="2914650" cy="1914525"/>
                    </a:xfrm>
                    <a:prstGeom prst="rect">
                      <a:avLst/>
                    </a:prstGeom>
                    <a:ln>
                      <a:noFill/>
                    </a:ln>
                    <a:extLst>
                      <a:ext uri="{53640926-AAD7-44D8-BBD7-CCE9431645EC}">
                        <a14:shadowObscured xmlns:a14="http://schemas.microsoft.com/office/drawing/2010/main"/>
                      </a:ext>
                    </a:extLst>
                  </pic:spPr>
                </pic:pic>
              </a:graphicData>
            </a:graphic>
          </wp:inline>
        </w:drawing>
      </w:r>
    </w:p>
    <w:p w14:paraId="301C512C" w14:textId="488EA779" w:rsidR="00ED1DE7" w:rsidRPr="00281FD0" w:rsidRDefault="00625088" w:rsidP="00625088">
      <w:pPr>
        <w:pStyle w:val="HTML"/>
        <w:spacing w:before="120" w:after="120"/>
        <w:jc w:val="center"/>
        <w:rPr>
          <w:rStyle w:val="y2iqfc"/>
          <w:bCs/>
          <w:lang w:val="en"/>
        </w:rPr>
      </w:pPr>
      <w:r w:rsidRPr="0062132D">
        <w:rPr>
          <w:rStyle w:val="y2iqfc"/>
          <w:rFonts w:ascii="Times New Roman" w:hAnsi="Times New Roman" w:cs="Times New Roman"/>
          <w:b/>
          <w:color w:val="1F1F1F"/>
          <w:sz w:val="18"/>
          <w:szCs w:val="18"/>
          <w:lang w:val="en"/>
        </w:rPr>
        <w:t xml:space="preserve">FIGURE </w:t>
      </w:r>
      <w:r w:rsidR="00ED1DE7" w:rsidRPr="0062132D">
        <w:rPr>
          <w:rStyle w:val="y2iqfc"/>
          <w:rFonts w:ascii="Times New Roman" w:hAnsi="Times New Roman" w:cs="Times New Roman"/>
          <w:b/>
          <w:color w:val="1F1F1F"/>
          <w:sz w:val="18"/>
          <w:szCs w:val="18"/>
          <w:lang w:val="en"/>
        </w:rPr>
        <w:t xml:space="preserve">2. </w:t>
      </w:r>
      <w:r w:rsidR="00ED1DE7" w:rsidRPr="00281FD0">
        <w:rPr>
          <w:rStyle w:val="y2iqfc"/>
          <w:rFonts w:ascii="Times New Roman" w:hAnsi="Times New Roman" w:cs="Times New Roman"/>
          <w:bCs/>
          <w:color w:val="1F1F1F"/>
          <w:sz w:val="18"/>
          <w:szCs w:val="18"/>
          <w:lang w:val="en"/>
        </w:rPr>
        <w:t xml:space="preserve">Open electrode potential change of steel 45 sample upon introduction of </w:t>
      </w:r>
      <w:proofErr w:type="spellStart"/>
      <w:r w:rsidR="00ED1DE7" w:rsidRPr="00281FD0">
        <w:rPr>
          <w:rStyle w:val="y2iqfc"/>
          <w:rFonts w:ascii="Times New Roman" w:hAnsi="Times New Roman" w:cs="Times New Roman"/>
          <w:bCs/>
          <w:color w:val="1F1F1F"/>
          <w:sz w:val="18"/>
          <w:szCs w:val="18"/>
          <w:lang w:val="en"/>
        </w:rPr>
        <w:t>citrullus</w:t>
      </w:r>
      <w:proofErr w:type="spellEnd"/>
      <w:r w:rsidR="00ED1DE7" w:rsidRPr="00281FD0">
        <w:rPr>
          <w:rStyle w:val="y2iqfc"/>
          <w:rFonts w:ascii="Times New Roman" w:hAnsi="Times New Roman" w:cs="Times New Roman"/>
          <w:bCs/>
          <w:color w:val="1F1F1F"/>
          <w:sz w:val="18"/>
          <w:szCs w:val="18"/>
          <w:lang w:val="en"/>
        </w:rPr>
        <w:t xml:space="preserve"> </w:t>
      </w:r>
      <w:proofErr w:type="spellStart"/>
      <w:r w:rsidR="00ED1DE7" w:rsidRPr="00281FD0">
        <w:rPr>
          <w:rStyle w:val="y2iqfc"/>
          <w:rFonts w:ascii="Times New Roman" w:hAnsi="Times New Roman" w:cs="Times New Roman"/>
          <w:bCs/>
          <w:color w:val="1F1F1F"/>
          <w:sz w:val="18"/>
          <w:szCs w:val="18"/>
          <w:lang w:val="en"/>
        </w:rPr>
        <w:t>lanatus</w:t>
      </w:r>
      <w:proofErr w:type="spellEnd"/>
      <w:r w:rsidR="00ED1DE7" w:rsidRPr="00281FD0">
        <w:rPr>
          <w:rStyle w:val="y2iqfc"/>
          <w:rFonts w:ascii="Times New Roman" w:hAnsi="Times New Roman" w:cs="Times New Roman"/>
          <w:bCs/>
          <w:color w:val="1F1F1F"/>
          <w:sz w:val="18"/>
          <w:szCs w:val="18"/>
          <w:lang w:val="en"/>
        </w:rPr>
        <w:t xml:space="preserve"> inhibitor</w:t>
      </w:r>
    </w:p>
    <w:p w14:paraId="6EBDD0D5" w14:textId="77777777" w:rsidR="009C79C2" w:rsidRPr="00281FD0" w:rsidRDefault="009C79C2" w:rsidP="00625088">
      <w:pPr>
        <w:pStyle w:val="HTML"/>
        <w:ind w:firstLine="284"/>
        <w:jc w:val="both"/>
        <w:rPr>
          <w:rFonts w:ascii="Times New Roman" w:hAnsi="Times New Roman" w:cs="Times New Roman"/>
          <w:color w:val="1F1F1F"/>
          <w:lang w:val="en-US"/>
        </w:rPr>
      </w:pPr>
      <w:r w:rsidRPr="0062132D">
        <w:rPr>
          <w:rStyle w:val="y2iqfc"/>
          <w:rFonts w:ascii="Times New Roman" w:hAnsi="Times New Roman" w:cs="Times New Roman"/>
          <w:color w:val="1F1F1F"/>
          <w:lang w:val="en"/>
        </w:rPr>
        <w:t>The difference between the corrosion potentials (</w:t>
      </w:r>
      <w:proofErr w:type="spellStart"/>
      <w:r w:rsidRPr="0062132D">
        <w:rPr>
          <w:rStyle w:val="y2iqfc"/>
          <w:rFonts w:ascii="Times New Roman" w:hAnsi="Times New Roman" w:cs="Times New Roman"/>
          <w:color w:val="1F1F1F"/>
          <w:lang w:val="en"/>
        </w:rPr>
        <w:t>Ecorr</w:t>
      </w:r>
      <w:proofErr w:type="spellEnd"/>
      <w:r w:rsidRPr="0062132D">
        <w:rPr>
          <w:rStyle w:val="y2iqfc"/>
          <w:rFonts w:ascii="Times New Roman" w:hAnsi="Times New Roman" w:cs="Times New Roman"/>
          <w:color w:val="1F1F1F"/>
          <w:lang w:val="en"/>
        </w:rPr>
        <w:t xml:space="preserve">) for the inhibited and uninhibited systems was less than 0.420 mV, indicating that the introduced green inhibitors were of mixed </w:t>
      </w:r>
      <w:proofErr w:type="gramStart"/>
      <w:r w:rsidRPr="0062132D">
        <w:rPr>
          <w:rStyle w:val="y2iqfc"/>
          <w:rFonts w:ascii="Times New Roman" w:hAnsi="Times New Roman" w:cs="Times New Roman"/>
          <w:color w:val="1F1F1F"/>
          <w:lang w:val="en"/>
        </w:rPr>
        <w:t>type[</w:t>
      </w:r>
      <w:proofErr w:type="gramEnd"/>
      <w:r w:rsidRPr="0062132D">
        <w:rPr>
          <w:rStyle w:val="y2iqfc"/>
          <w:rFonts w:ascii="Times New Roman" w:hAnsi="Times New Roman" w:cs="Times New Roman"/>
          <w:color w:val="1F1F1F"/>
          <w:lang w:val="en"/>
        </w:rPr>
        <w:t>6].</w:t>
      </w:r>
      <w:r w:rsidR="00ED1DE7" w:rsidRPr="0062132D">
        <w:rPr>
          <w:rStyle w:val="y2iqfc"/>
          <w:rFonts w:ascii="Times New Roman" w:hAnsi="Times New Roman" w:cs="Times New Roman"/>
          <w:color w:val="1F1F1F"/>
          <w:lang w:val="uz-Cyrl-UZ"/>
        </w:rPr>
        <w:t xml:space="preserve"> </w:t>
      </w:r>
      <w:r w:rsidRPr="0062132D">
        <w:rPr>
          <w:rStyle w:val="y2iqfc"/>
          <w:rFonts w:ascii="Times New Roman" w:hAnsi="Times New Roman" w:cs="Times New Roman"/>
          <w:color w:val="1F1F1F"/>
          <w:lang w:val="en"/>
        </w:rPr>
        <w:t>It i</w:t>
      </w:r>
      <w:r w:rsidR="00106826" w:rsidRPr="0062132D">
        <w:rPr>
          <w:rStyle w:val="y2iqfc"/>
          <w:rFonts w:ascii="Times New Roman" w:hAnsi="Times New Roman" w:cs="Times New Roman"/>
          <w:color w:val="1F1F1F"/>
          <w:lang w:val="en"/>
        </w:rPr>
        <w:t xml:space="preserve">s concluded that the inhibitor </w:t>
      </w:r>
      <w:r w:rsidRPr="0062132D">
        <w:rPr>
          <w:rStyle w:val="y2iqfc"/>
          <w:rFonts w:ascii="Times New Roman" w:hAnsi="Times New Roman" w:cs="Times New Roman"/>
          <w:color w:val="1F1F1F"/>
          <w:lang w:val="en"/>
        </w:rPr>
        <w:t>chemically and physically adsorbed on the metal surface and can form a</w:t>
      </w:r>
      <w:r w:rsidR="00106826" w:rsidRPr="0062132D">
        <w:rPr>
          <w:rStyle w:val="y2iqfc"/>
          <w:rFonts w:ascii="Times New Roman" w:hAnsi="Times New Roman" w:cs="Times New Roman"/>
          <w:color w:val="1F1F1F"/>
          <w:lang w:val="en"/>
        </w:rPr>
        <w:t xml:space="preserve"> protective layer. In </w:t>
      </w:r>
      <w:proofErr w:type="gramStart"/>
      <w:r w:rsidR="00106826" w:rsidRPr="0062132D">
        <w:rPr>
          <w:rStyle w:val="y2iqfc"/>
          <w:rFonts w:ascii="Times New Roman" w:hAnsi="Times New Roman" w:cs="Times New Roman"/>
          <w:color w:val="1F1F1F"/>
          <w:lang w:val="en"/>
        </w:rPr>
        <w:t>addition</w:t>
      </w:r>
      <w:proofErr w:type="gramEnd"/>
      <w:r w:rsidR="00106826" w:rsidRPr="0062132D">
        <w:rPr>
          <w:rStyle w:val="y2iqfc"/>
          <w:rFonts w:ascii="Times New Roman" w:hAnsi="Times New Roman" w:cs="Times New Roman"/>
          <w:color w:val="1F1F1F"/>
          <w:lang w:val="en"/>
        </w:rPr>
        <w:t xml:space="preserve"> </w:t>
      </w:r>
      <w:r w:rsidRPr="0062132D">
        <w:rPr>
          <w:rStyle w:val="y2iqfc"/>
          <w:rFonts w:ascii="Times New Roman" w:hAnsi="Times New Roman" w:cs="Times New Roman"/>
          <w:color w:val="1F1F1F"/>
          <w:lang w:val="en"/>
        </w:rPr>
        <w:t>a change in the EOCP potential is observed after the addition of inhibitors.</w:t>
      </w:r>
      <w:r w:rsidR="00ED1DE7" w:rsidRPr="0062132D">
        <w:rPr>
          <w:rStyle w:val="y2iqfc"/>
          <w:rFonts w:ascii="Times New Roman" w:hAnsi="Times New Roman" w:cs="Times New Roman"/>
          <w:color w:val="1F1F1F"/>
          <w:lang w:val="uz-Cyrl-UZ"/>
        </w:rPr>
        <w:t xml:space="preserve"> </w:t>
      </w:r>
      <w:r w:rsidRPr="0062132D">
        <w:rPr>
          <w:rStyle w:val="y2iqfc"/>
          <w:rFonts w:ascii="Times New Roman" w:hAnsi="Times New Roman" w:cs="Times New Roman"/>
          <w:color w:val="1F1F1F"/>
          <w:lang w:val="en"/>
        </w:rPr>
        <w:t>This change indicates the protective effect of inhibitors, that is, they prevent the interaction and binding of ions contained in the inhibitor to the metal surface. Thus, the ability of inhibitors to form a protective network plays an important role in increasing the corrosion resistance of the CS electrode.</w:t>
      </w:r>
    </w:p>
    <w:p w14:paraId="03017BF6" w14:textId="77777777" w:rsidR="00A4402B" w:rsidRPr="00281FD0" w:rsidRDefault="00A4402B" w:rsidP="00625088">
      <w:pPr>
        <w:pStyle w:val="HTML"/>
        <w:ind w:firstLine="284"/>
        <w:jc w:val="both"/>
        <w:rPr>
          <w:rFonts w:ascii="Times New Roman" w:hAnsi="Times New Roman" w:cs="Times New Roman"/>
          <w:color w:val="1F1F1F"/>
          <w:lang w:val="en-US"/>
        </w:rPr>
      </w:pPr>
      <w:r w:rsidRPr="0062132D">
        <w:rPr>
          <w:rStyle w:val="y2iqfc"/>
          <w:rFonts w:ascii="Times New Roman" w:hAnsi="Times New Roman" w:cs="Times New Roman"/>
          <w:color w:val="1F1F1F"/>
          <w:lang w:val="en"/>
        </w:rPr>
        <w:t>This study highlights the importance of OCP measurements, as they help to understand the initial interactions between inhibitors and the metal surface, which provides insight into their effectiveness in preventing corrosion.</w:t>
      </w:r>
    </w:p>
    <w:p w14:paraId="0EC6A752" w14:textId="77777777" w:rsidR="00ED1DE7" w:rsidRPr="00281FD0" w:rsidRDefault="00ED1DE7" w:rsidP="00625088">
      <w:pPr>
        <w:pStyle w:val="HTML"/>
        <w:ind w:firstLine="284"/>
        <w:jc w:val="both"/>
        <w:rPr>
          <w:rFonts w:ascii="Times New Roman" w:hAnsi="Times New Roman" w:cs="Times New Roman"/>
          <w:color w:val="1F1F1F"/>
          <w:lang w:val="en-US"/>
        </w:rPr>
      </w:pPr>
      <w:r w:rsidRPr="0062132D">
        <w:rPr>
          <w:rStyle w:val="y2iqfc"/>
          <w:rFonts w:ascii="Times New Roman" w:hAnsi="Times New Roman" w:cs="Times New Roman"/>
          <w:color w:val="1F1F1F"/>
          <w:lang w:val="en"/>
        </w:rPr>
        <w:t>The polarization curve method is considered one of the express methods for determining the effectiveness of inhibitors, helping to obtain faster results than gravimetric methods, and is included in the group of electrochemical methods.</w:t>
      </w:r>
      <w:r w:rsidRPr="0062132D">
        <w:rPr>
          <w:rStyle w:val="y2iqfc"/>
          <w:rFonts w:ascii="Times New Roman" w:hAnsi="Times New Roman" w:cs="Times New Roman"/>
          <w:color w:val="1F1F1F"/>
          <w:lang w:val="uz-Cyrl-UZ"/>
        </w:rPr>
        <w:t xml:space="preserve"> </w:t>
      </w:r>
      <w:r w:rsidRPr="0062132D">
        <w:rPr>
          <w:rStyle w:val="y2iqfc"/>
          <w:rFonts w:ascii="Times New Roman" w:hAnsi="Times New Roman" w:cs="Times New Roman"/>
          <w:color w:val="1F1F1F"/>
          <w:lang w:val="en"/>
        </w:rPr>
        <w:t>Analysis of polarization curves can be used to describe the electrochemical corrosion of metals in various environments.</w:t>
      </w:r>
    </w:p>
    <w:p w14:paraId="760DB599" w14:textId="77777777" w:rsidR="00ED1DE7" w:rsidRPr="00281FD0" w:rsidRDefault="00A4402B" w:rsidP="00625088">
      <w:pPr>
        <w:pStyle w:val="HTML"/>
        <w:ind w:firstLine="284"/>
        <w:jc w:val="both"/>
        <w:rPr>
          <w:rFonts w:ascii="Times New Roman" w:hAnsi="Times New Roman" w:cs="Times New Roman"/>
          <w:color w:val="1F1F1F"/>
          <w:sz w:val="28"/>
          <w:szCs w:val="28"/>
          <w:lang w:val="en-US"/>
        </w:rPr>
      </w:pPr>
      <w:r w:rsidRPr="0062132D">
        <w:rPr>
          <w:rStyle w:val="y2iqfc"/>
          <w:rFonts w:ascii="Times New Roman" w:hAnsi="Times New Roman" w:cs="Times New Roman"/>
          <w:color w:val="1F1F1F"/>
          <w:lang w:val="en"/>
        </w:rPr>
        <w:t xml:space="preserve">In this work, the change in corrosion current and potential was analyzed in a steel 45 sample. </w:t>
      </w:r>
      <w:r w:rsidR="00ED1DE7" w:rsidRPr="0062132D">
        <w:rPr>
          <w:rStyle w:val="y2iqfc"/>
          <w:rFonts w:ascii="Times New Roman" w:hAnsi="Times New Roman" w:cs="Times New Roman"/>
          <w:color w:val="1F1F1F"/>
          <w:lang w:val="en"/>
        </w:rPr>
        <w:t xml:space="preserve">In this case, using the polarization curve method, a sample of steel 45 with pH=6.7 was studied in an aqueous medium with the addition of 30 mg/l of the inhibitor (Fon-3) compared to </w:t>
      </w:r>
      <w:proofErr w:type="spellStart"/>
      <w:r w:rsidR="00ED1DE7" w:rsidRPr="0062132D">
        <w:rPr>
          <w:rStyle w:val="y2iqfc"/>
          <w:rFonts w:ascii="Times New Roman" w:hAnsi="Times New Roman" w:cs="Times New Roman"/>
          <w:color w:val="1F1F1F"/>
          <w:lang w:val="en"/>
        </w:rPr>
        <w:t>citrullus</w:t>
      </w:r>
      <w:proofErr w:type="spellEnd"/>
      <w:r w:rsidR="00ED1DE7" w:rsidRPr="0062132D">
        <w:rPr>
          <w:rStyle w:val="y2iqfc"/>
          <w:rFonts w:ascii="Times New Roman" w:hAnsi="Times New Roman" w:cs="Times New Roman"/>
          <w:color w:val="1F1F1F"/>
          <w:lang w:val="en"/>
        </w:rPr>
        <w:t xml:space="preserve"> </w:t>
      </w:r>
      <w:proofErr w:type="spellStart"/>
      <w:r w:rsidR="00ED1DE7" w:rsidRPr="0062132D">
        <w:rPr>
          <w:rStyle w:val="y2iqfc"/>
          <w:rFonts w:ascii="Times New Roman" w:hAnsi="Times New Roman" w:cs="Times New Roman"/>
          <w:color w:val="1F1F1F"/>
          <w:lang w:val="en"/>
        </w:rPr>
        <w:t>lanatus</w:t>
      </w:r>
      <w:proofErr w:type="spellEnd"/>
      <w:r w:rsidR="00ED1DE7" w:rsidRPr="0062132D">
        <w:rPr>
          <w:rStyle w:val="y2iqfc"/>
          <w:rFonts w:ascii="Times New Roman" w:hAnsi="Times New Roman" w:cs="Times New Roman"/>
          <w:color w:val="1F1F1F"/>
          <w:lang w:val="en"/>
        </w:rPr>
        <w:t>. From the polarization curves of the green inhibitors, we can see that their corrosion potential shifted somewhat and the corrosion current decreased sharply.</w:t>
      </w:r>
    </w:p>
    <w:p w14:paraId="06FCB35C" w14:textId="77777777" w:rsidR="00ED1DE7" w:rsidRDefault="00ED1DE7" w:rsidP="00625088">
      <w:pPr>
        <w:pStyle w:val="HTML"/>
        <w:ind w:firstLine="284"/>
        <w:jc w:val="center"/>
        <w:rPr>
          <w:rStyle w:val="y2iqfc"/>
          <w:rFonts w:ascii="Times New Roman" w:hAnsi="Times New Roman" w:cs="Times New Roman"/>
          <w:color w:val="1F1F1F"/>
          <w:sz w:val="28"/>
          <w:szCs w:val="28"/>
          <w:lang w:val="uz-Cyrl-UZ"/>
        </w:rPr>
      </w:pPr>
      <w:r>
        <w:rPr>
          <w:rFonts w:ascii="Times New Roman" w:hAnsi="Times New Roman" w:cs="Times New Roman"/>
          <w:noProof/>
          <w:color w:val="1F1F1F"/>
          <w:sz w:val="28"/>
          <w:szCs w:val="28"/>
        </w:rPr>
        <w:drawing>
          <wp:inline distT="0" distB="0" distL="0" distR="0" wp14:anchorId="0B6B3868" wp14:editId="2B5FA3A8">
            <wp:extent cx="3076575" cy="23050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1654" cy="2308855"/>
                    </a:xfrm>
                    <a:prstGeom prst="rect">
                      <a:avLst/>
                    </a:prstGeom>
                    <a:noFill/>
                  </pic:spPr>
                </pic:pic>
              </a:graphicData>
            </a:graphic>
          </wp:inline>
        </w:drawing>
      </w:r>
    </w:p>
    <w:p w14:paraId="27797ECE" w14:textId="733997EA" w:rsidR="00ED1DE7" w:rsidRPr="005C6DF3" w:rsidRDefault="00625088" w:rsidP="00625088">
      <w:pPr>
        <w:pStyle w:val="HTML"/>
        <w:spacing w:before="120" w:after="120"/>
        <w:jc w:val="center"/>
        <w:rPr>
          <w:rStyle w:val="y2iqfc"/>
          <w:b/>
          <w:lang w:val="en"/>
        </w:rPr>
      </w:pPr>
      <w:r w:rsidRPr="0062132D">
        <w:rPr>
          <w:rStyle w:val="y2iqfc"/>
          <w:rFonts w:ascii="Times New Roman" w:hAnsi="Times New Roman" w:cs="Times New Roman"/>
          <w:b/>
          <w:color w:val="1F1F1F"/>
          <w:sz w:val="18"/>
          <w:szCs w:val="18"/>
          <w:lang w:val="en"/>
        </w:rPr>
        <w:t xml:space="preserve">FIGURE </w:t>
      </w:r>
      <w:r w:rsidR="00ED1DE7" w:rsidRPr="0062132D">
        <w:rPr>
          <w:rStyle w:val="y2iqfc"/>
          <w:rFonts w:ascii="Times New Roman" w:hAnsi="Times New Roman" w:cs="Times New Roman"/>
          <w:b/>
          <w:color w:val="1F1F1F"/>
          <w:sz w:val="18"/>
          <w:szCs w:val="18"/>
          <w:lang w:val="en"/>
        </w:rPr>
        <w:t xml:space="preserve">3. </w:t>
      </w:r>
      <w:r w:rsidR="00ED1DE7" w:rsidRPr="005C6DF3">
        <w:rPr>
          <w:rStyle w:val="y2iqfc"/>
          <w:rFonts w:ascii="Times New Roman" w:hAnsi="Times New Roman" w:cs="Times New Roman"/>
          <w:bCs/>
          <w:color w:val="1F1F1F"/>
          <w:sz w:val="18"/>
          <w:szCs w:val="18"/>
          <w:lang w:val="en"/>
        </w:rPr>
        <w:t xml:space="preserve">Results obtained using the polarization curve method when the </w:t>
      </w:r>
      <w:proofErr w:type="spellStart"/>
      <w:r w:rsidR="00ED1DE7" w:rsidRPr="005C6DF3">
        <w:rPr>
          <w:rStyle w:val="y2iqfc"/>
          <w:rFonts w:ascii="Times New Roman" w:hAnsi="Times New Roman" w:cs="Times New Roman"/>
          <w:bCs/>
          <w:color w:val="1F1F1F"/>
          <w:sz w:val="18"/>
          <w:szCs w:val="18"/>
          <w:lang w:val="en"/>
        </w:rPr>
        <w:t>citrullus</w:t>
      </w:r>
      <w:proofErr w:type="spellEnd"/>
      <w:r w:rsidR="00ED1DE7" w:rsidRPr="005C6DF3">
        <w:rPr>
          <w:rStyle w:val="y2iqfc"/>
          <w:rFonts w:ascii="Times New Roman" w:hAnsi="Times New Roman" w:cs="Times New Roman"/>
          <w:bCs/>
          <w:color w:val="1F1F1F"/>
          <w:sz w:val="18"/>
          <w:szCs w:val="18"/>
          <w:lang w:val="en"/>
        </w:rPr>
        <w:t xml:space="preserve"> </w:t>
      </w:r>
      <w:proofErr w:type="spellStart"/>
      <w:r w:rsidR="00ED1DE7" w:rsidRPr="005C6DF3">
        <w:rPr>
          <w:rStyle w:val="y2iqfc"/>
          <w:rFonts w:ascii="Times New Roman" w:hAnsi="Times New Roman" w:cs="Times New Roman"/>
          <w:bCs/>
          <w:color w:val="1F1F1F"/>
          <w:sz w:val="18"/>
          <w:szCs w:val="18"/>
          <w:lang w:val="en"/>
        </w:rPr>
        <w:t>lanatus</w:t>
      </w:r>
      <w:proofErr w:type="spellEnd"/>
      <w:r w:rsidR="00ED1DE7" w:rsidRPr="005C6DF3">
        <w:rPr>
          <w:rStyle w:val="y2iqfc"/>
          <w:rFonts w:ascii="Times New Roman" w:hAnsi="Times New Roman" w:cs="Times New Roman"/>
          <w:bCs/>
          <w:color w:val="1F1F1F"/>
          <w:sz w:val="18"/>
          <w:szCs w:val="18"/>
          <w:lang w:val="en"/>
        </w:rPr>
        <w:t xml:space="preserve"> inhibitor was </w:t>
      </w:r>
      <w:r w:rsidR="00C61B11" w:rsidRPr="005C6DF3">
        <w:rPr>
          <w:rStyle w:val="y2iqfc"/>
          <w:rFonts w:ascii="Times New Roman" w:hAnsi="Times New Roman" w:cs="Times New Roman"/>
          <w:bCs/>
          <w:color w:val="1F1F1F"/>
          <w:sz w:val="18"/>
          <w:szCs w:val="18"/>
          <w:lang w:val="en"/>
        </w:rPr>
        <w:br/>
      </w:r>
      <w:r w:rsidR="00ED1DE7" w:rsidRPr="005C6DF3">
        <w:rPr>
          <w:rStyle w:val="y2iqfc"/>
          <w:rFonts w:ascii="Times New Roman" w:hAnsi="Times New Roman" w:cs="Times New Roman"/>
          <w:bCs/>
          <w:color w:val="1F1F1F"/>
          <w:sz w:val="18"/>
          <w:szCs w:val="18"/>
          <w:lang w:val="en"/>
        </w:rPr>
        <w:t>added to the steel 45 sample (</w:t>
      </w:r>
      <w:r w:rsidR="0062132D" w:rsidRPr="005C6DF3">
        <w:rPr>
          <w:rStyle w:val="y2iqfc"/>
          <w:rFonts w:ascii="Times New Roman" w:hAnsi="Times New Roman" w:cs="Times New Roman"/>
          <w:bCs/>
          <w:color w:val="1F1F1F"/>
          <w:sz w:val="18"/>
          <w:szCs w:val="18"/>
          <w:lang w:val="en"/>
        </w:rPr>
        <w:t>Fon</w:t>
      </w:r>
      <w:r w:rsidR="00ED1DE7" w:rsidRPr="005C6DF3">
        <w:rPr>
          <w:rStyle w:val="y2iqfc"/>
          <w:rFonts w:ascii="Times New Roman" w:hAnsi="Times New Roman" w:cs="Times New Roman"/>
          <w:bCs/>
          <w:color w:val="1F1F1F"/>
          <w:sz w:val="18"/>
          <w:szCs w:val="18"/>
          <w:lang w:val="en"/>
        </w:rPr>
        <w:t>-3)</w:t>
      </w:r>
    </w:p>
    <w:p w14:paraId="2683C9E6" w14:textId="5011FAA3" w:rsidR="00C61B11" w:rsidRPr="00281FD0" w:rsidRDefault="00ED1DE7" w:rsidP="00625088">
      <w:pPr>
        <w:pStyle w:val="HTML"/>
        <w:ind w:firstLine="284"/>
        <w:jc w:val="both"/>
        <w:rPr>
          <w:rFonts w:ascii="Times New Roman" w:hAnsi="Times New Roman" w:cs="Times New Roman"/>
          <w:color w:val="1F1F1F"/>
          <w:sz w:val="12"/>
          <w:lang w:val="en-US"/>
        </w:rPr>
      </w:pPr>
      <w:r w:rsidRPr="0062132D">
        <w:rPr>
          <w:rStyle w:val="y2iqfc"/>
          <w:rFonts w:ascii="Times New Roman" w:hAnsi="Times New Roman" w:cs="Times New Roman"/>
          <w:color w:val="1F1F1F"/>
          <w:lang w:val="en"/>
        </w:rPr>
        <w:t xml:space="preserve">The polarization curve method helps to obtain results in complex conditions </w:t>
      </w:r>
      <w:r w:rsidR="00106826" w:rsidRPr="0062132D">
        <w:rPr>
          <w:rStyle w:val="y2iqfc"/>
          <w:rFonts w:ascii="Times New Roman" w:hAnsi="Times New Roman" w:cs="Times New Roman"/>
          <w:color w:val="1F1F1F"/>
          <w:lang w:val="en"/>
        </w:rPr>
        <w:t xml:space="preserve">including </w:t>
      </w:r>
      <w:proofErr w:type="spellStart"/>
      <w:r w:rsidR="00106826" w:rsidRPr="0062132D">
        <w:rPr>
          <w:rStyle w:val="y2iqfc"/>
          <w:rFonts w:ascii="Times New Roman" w:hAnsi="Times New Roman" w:cs="Times New Roman"/>
          <w:color w:val="1F1F1F"/>
          <w:lang w:val="en"/>
        </w:rPr>
        <w:t>differa</w:t>
      </w:r>
      <w:proofErr w:type="spellEnd"/>
      <w:r w:rsidRPr="0062132D">
        <w:rPr>
          <w:rStyle w:val="y2iqfc"/>
          <w:rFonts w:ascii="Times New Roman" w:hAnsi="Times New Roman" w:cs="Times New Roman"/>
          <w:color w:val="1F1F1F"/>
          <w:lang w:val="en"/>
        </w:rPr>
        <w:t xml:space="preserve"> corrosive </w:t>
      </w:r>
      <w:r w:rsidR="00106826" w:rsidRPr="0062132D">
        <w:rPr>
          <w:rStyle w:val="y2iqfc"/>
          <w:rFonts w:ascii="Times New Roman" w:hAnsi="Times New Roman" w:cs="Times New Roman"/>
          <w:color w:val="1F1F1F"/>
          <w:lang w:val="en"/>
        </w:rPr>
        <w:t>mediums</w:t>
      </w:r>
      <w:r w:rsidRPr="0062132D">
        <w:rPr>
          <w:rStyle w:val="y2iqfc"/>
          <w:rFonts w:ascii="Times New Roman" w:hAnsi="Times New Roman" w:cs="Times New Roman"/>
          <w:color w:val="1F1F1F"/>
          <w:lang w:val="en"/>
        </w:rPr>
        <w:t>.</w:t>
      </w:r>
      <w:r w:rsidRPr="0062132D">
        <w:rPr>
          <w:rFonts w:ascii="Times New Roman" w:hAnsi="Times New Roman" w:cs="Times New Roman"/>
          <w:color w:val="1F1F1F"/>
          <w:lang w:val="uz-Cyrl-UZ"/>
        </w:rPr>
        <w:t xml:space="preserve"> </w:t>
      </w:r>
      <w:r w:rsidRPr="0062132D">
        <w:rPr>
          <w:rStyle w:val="y2iqfc"/>
          <w:rFonts w:ascii="Times New Roman" w:hAnsi="Times New Roman" w:cs="Times New Roman"/>
          <w:color w:val="1F1F1F"/>
          <w:lang w:val="en"/>
        </w:rPr>
        <w:t>To do this, the peaks in the corrosion current dependence are obtained by changing the curves in the cathodic and anodic processes.</w:t>
      </w:r>
      <w:r w:rsidRPr="0062132D">
        <w:rPr>
          <w:rStyle w:val="y2iqfc"/>
          <w:rFonts w:ascii="Times New Roman" w:hAnsi="Times New Roman" w:cs="Times New Roman"/>
          <w:color w:val="1F1F1F"/>
          <w:lang w:val="uz-Cyrl-UZ"/>
        </w:rPr>
        <w:t xml:space="preserve"> </w:t>
      </w:r>
      <w:r w:rsidR="00106826" w:rsidRPr="0062132D">
        <w:rPr>
          <w:rStyle w:val="y2iqfc"/>
          <w:rFonts w:ascii="Times New Roman" w:hAnsi="Times New Roman" w:cs="Times New Roman"/>
          <w:color w:val="1F1F1F"/>
          <w:lang w:val="en"/>
        </w:rPr>
        <w:t xml:space="preserve">A </w:t>
      </w:r>
      <w:proofErr w:type="spellStart"/>
      <w:r w:rsidR="00106826" w:rsidRPr="0062132D">
        <w:rPr>
          <w:rStyle w:val="y2iqfc"/>
          <w:rFonts w:ascii="Times New Roman" w:hAnsi="Times New Roman" w:cs="Times New Roman"/>
          <w:color w:val="1F1F1F"/>
          <w:lang w:val="en"/>
        </w:rPr>
        <w:t>potentiostat</w:t>
      </w:r>
      <w:proofErr w:type="spellEnd"/>
      <w:r w:rsidR="00106826" w:rsidRPr="0062132D">
        <w:rPr>
          <w:rStyle w:val="y2iqfc"/>
          <w:rFonts w:ascii="Times New Roman" w:hAnsi="Times New Roman" w:cs="Times New Roman"/>
          <w:color w:val="1F1F1F"/>
          <w:lang w:val="en"/>
        </w:rPr>
        <w:t xml:space="preserve">, programmer </w:t>
      </w:r>
      <w:r w:rsidRPr="0062132D">
        <w:rPr>
          <w:rStyle w:val="y2iqfc"/>
          <w:rFonts w:ascii="Times New Roman" w:hAnsi="Times New Roman" w:cs="Times New Roman"/>
          <w:color w:val="1F1F1F"/>
          <w:lang w:val="en"/>
        </w:rPr>
        <w:t>and voltmeter are used to obtain these results.</w:t>
      </w:r>
      <w:r w:rsidRPr="0062132D">
        <w:rPr>
          <w:rStyle w:val="y2iqfc"/>
          <w:rFonts w:ascii="Times New Roman" w:hAnsi="Times New Roman" w:cs="Times New Roman"/>
          <w:color w:val="1F1F1F"/>
          <w:lang w:val="uz-Cyrl-UZ"/>
        </w:rPr>
        <w:t xml:space="preserve"> </w:t>
      </w:r>
      <w:r w:rsidRPr="0062132D">
        <w:rPr>
          <w:rStyle w:val="y2iqfc"/>
          <w:rFonts w:ascii="Times New Roman" w:hAnsi="Times New Roman" w:cs="Times New Roman"/>
          <w:color w:val="1F1F1F"/>
          <w:lang w:val="en"/>
        </w:rPr>
        <w:t>Various mineral compositions of water h</w:t>
      </w:r>
      <w:r w:rsidR="00106826" w:rsidRPr="0062132D">
        <w:rPr>
          <w:rStyle w:val="y2iqfc"/>
          <w:rFonts w:ascii="Times New Roman" w:hAnsi="Times New Roman" w:cs="Times New Roman"/>
          <w:color w:val="1F1F1F"/>
          <w:lang w:val="en"/>
        </w:rPr>
        <w:t>ave been used as corrosive medium</w:t>
      </w:r>
      <w:r w:rsidRPr="0062132D">
        <w:rPr>
          <w:rStyle w:val="y2iqfc"/>
          <w:rFonts w:ascii="Times New Roman" w:hAnsi="Times New Roman" w:cs="Times New Roman"/>
          <w:color w:val="1F1F1F"/>
          <w:lang w:val="en"/>
        </w:rPr>
        <w:t>.</w:t>
      </w:r>
    </w:p>
    <w:p w14:paraId="7BA4323F" w14:textId="2A2FE1C9" w:rsidR="00ED1DE7" w:rsidRPr="005C6DF3" w:rsidRDefault="00ED1DE7" w:rsidP="00625088">
      <w:pPr>
        <w:pStyle w:val="HTML"/>
        <w:spacing w:before="120" w:after="120"/>
        <w:jc w:val="center"/>
        <w:rPr>
          <w:rFonts w:ascii="Times New Roman" w:hAnsi="Times New Roman" w:cs="Times New Roman"/>
          <w:b/>
          <w:color w:val="1F1F1F"/>
          <w:sz w:val="18"/>
          <w:szCs w:val="18"/>
          <w:lang w:val="en-US"/>
        </w:rPr>
      </w:pPr>
      <w:r w:rsidRPr="005C6DF3">
        <w:rPr>
          <w:rStyle w:val="y2iqfc"/>
          <w:rFonts w:ascii="Times New Roman" w:hAnsi="Times New Roman" w:cs="Times New Roman"/>
          <w:b/>
          <w:color w:val="1F1F1F"/>
          <w:sz w:val="18"/>
          <w:szCs w:val="18"/>
          <w:lang w:val="en"/>
        </w:rPr>
        <w:t>T</w:t>
      </w:r>
      <w:r w:rsidR="00FD60C9">
        <w:rPr>
          <w:rStyle w:val="y2iqfc"/>
          <w:rFonts w:ascii="Times New Roman" w:hAnsi="Times New Roman" w:cs="Times New Roman"/>
          <w:b/>
          <w:color w:val="1F1F1F"/>
          <w:sz w:val="18"/>
          <w:szCs w:val="18"/>
          <w:lang w:val="en"/>
        </w:rPr>
        <w:t>ABLE</w:t>
      </w:r>
      <w:r w:rsidRPr="005C6DF3">
        <w:rPr>
          <w:rStyle w:val="y2iqfc"/>
          <w:rFonts w:ascii="Times New Roman" w:hAnsi="Times New Roman" w:cs="Times New Roman"/>
          <w:b/>
          <w:color w:val="1F1F1F"/>
          <w:sz w:val="18"/>
          <w:szCs w:val="18"/>
          <w:lang w:val="en"/>
        </w:rPr>
        <w:t xml:space="preserve"> 3</w:t>
      </w:r>
      <w:r w:rsidR="005C6DF3" w:rsidRPr="005C6DF3">
        <w:rPr>
          <w:rStyle w:val="y2iqfc"/>
          <w:rFonts w:ascii="Times New Roman" w:hAnsi="Times New Roman" w:cs="Times New Roman"/>
          <w:b/>
          <w:color w:val="1F1F1F"/>
          <w:sz w:val="18"/>
          <w:szCs w:val="18"/>
          <w:lang w:val="en"/>
        </w:rPr>
        <w:t xml:space="preserve">. </w:t>
      </w:r>
      <w:r w:rsidRPr="005C6DF3">
        <w:rPr>
          <w:rStyle w:val="y2iqfc"/>
          <w:rFonts w:ascii="Times New Roman" w:hAnsi="Times New Roman" w:cs="Times New Roman"/>
          <w:bCs/>
          <w:color w:val="1F1F1F"/>
          <w:sz w:val="18"/>
          <w:szCs w:val="18"/>
          <w:lang w:val="en"/>
        </w:rPr>
        <w:t xml:space="preserve">Results of the effectiveness of inhibitors determined by the method of polarization curves in </w:t>
      </w:r>
      <w:r w:rsidR="005C6DF3" w:rsidRPr="005C6DF3">
        <w:rPr>
          <w:rStyle w:val="y2iqfc"/>
          <w:rFonts w:ascii="Times New Roman" w:hAnsi="Times New Roman" w:cs="Times New Roman"/>
          <w:bCs/>
          <w:color w:val="1F1F1F"/>
          <w:sz w:val="18"/>
          <w:szCs w:val="18"/>
          <w:lang w:val="en"/>
        </w:rPr>
        <w:br/>
      </w:r>
      <w:r w:rsidRPr="005C6DF3">
        <w:rPr>
          <w:rStyle w:val="y2iqfc"/>
          <w:rFonts w:ascii="Times New Roman" w:hAnsi="Times New Roman" w:cs="Times New Roman"/>
          <w:bCs/>
          <w:color w:val="1F1F1F"/>
          <w:sz w:val="18"/>
          <w:szCs w:val="18"/>
          <w:lang w:val="en"/>
        </w:rPr>
        <w:t>solution at 25</w:t>
      </w:r>
      <w:r w:rsidRPr="005C6DF3">
        <w:rPr>
          <w:rStyle w:val="y2iqfc"/>
          <w:rFonts w:ascii="Times New Roman" w:hAnsi="Times New Roman" w:cs="Times New Roman"/>
          <w:bCs/>
          <w:color w:val="1F1F1F"/>
          <w:sz w:val="18"/>
          <w:szCs w:val="18"/>
          <w:vertAlign w:val="superscript"/>
          <w:lang w:val="en"/>
        </w:rPr>
        <w:t>o</w:t>
      </w:r>
      <w:r w:rsidRPr="005C6DF3">
        <w:rPr>
          <w:rStyle w:val="y2iqfc"/>
          <w:rFonts w:ascii="Times New Roman" w:hAnsi="Times New Roman" w:cs="Times New Roman"/>
          <w:bCs/>
          <w:color w:val="1F1F1F"/>
          <w:sz w:val="18"/>
          <w:szCs w:val="18"/>
          <w:lang w:val="en"/>
        </w:rPr>
        <w:t>C (</w:t>
      </w:r>
      <w:proofErr w:type="spellStart"/>
      <w:r w:rsidR="00997A3E" w:rsidRPr="005C6DF3">
        <w:rPr>
          <w:rStyle w:val="y2iqfc"/>
          <w:rFonts w:ascii="Times New Roman" w:hAnsi="Times New Roman" w:cs="Times New Roman"/>
          <w:bCs/>
          <w:color w:val="1F1F1F"/>
          <w:sz w:val="18"/>
          <w:szCs w:val="18"/>
          <w:lang w:val="en-US"/>
        </w:rPr>
        <w:t>Fon</w:t>
      </w:r>
      <w:proofErr w:type="spellEnd"/>
      <w:r w:rsidRPr="005C6DF3">
        <w:rPr>
          <w:rStyle w:val="y2iqfc"/>
          <w:rFonts w:ascii="Times New Roman" w:hAnsi="Times New Roman" w:cs="Times New Roman"/>
          <w:bCs/>
          <w:color w:val="1F1F1F"/>
          <w:sz w:val="18"/>
          <w:szCs w:val="18"/>
          <w:lang w:val="en"/>
        </w:rPr>
        <w:t>-1)</w:t>
      </w:r>
    </w:p>
    <w:tbl>
      <w:tblPr>
        <w:tblW w:w="809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142"/>
        <w:gridCol w:w="1670"/>
        <w:gridCol w:w="1671"/>
        <w:gridCol w:w="1486"/>
      </w:tblGrid>
      <w:tr w:rsidR="009678DB" w:rsidRPr="00CE42EC" w14:paraId="084D75EC" w14:textId="77777777" w:rsidTr="0062132D">
        <w:trPr>
          <w:trHeight w:val="403"/>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89D2F" w14:textId="77777777" w:rsidR="009678DB" w:rsidRPr="00997A3E" w:rsidRDefault="0062132D" w:rsidP="00625088">
            <w:pPr>
              <w:tabs>
                <w:tab w:val="left" w:pos="5954"/>
              </w:tabs>
              <w:spacing w:after="0" w:line="240" w:lineRule="auto"/>
              <w:jc w:val="center"/>
              <w:rPr>
                <w:rFonts w:ascii="Times New Roman" w:eastAsia="Times New Roman" w:hAnsi="Times New Roman" w:cs="Times New Roman"/>
                <w:b/>
                <w:bCs/>
                <w:sz w:val="20"/>
                <w:szCs w:val="20"/>
                <w:lang w:val="en-US" w:eastAsia="ru-RU"/>
              </w:rPr>
            </w:pPr>
            <w:r w:rsidRPr="00997A3E">
              <w:rPr>
                <w:rFonts w:ascii="Times New Roman" w:eastAsia="Times New Roman" w:hAnsi="Times New Roman" w:cs="Times New Roman"/>
                <w:b/>
                <w:bCs/>
                <w:sz w:val="20"/>
                <w:szCs w:val="20"/>
                <w:lang w:val="en-US" w:eastAsia="ru-RU"/>
              </w:rPr>
              <w:t>Inhibitor</w:t>
            </w:r>
          </w:p>
        </w:tc>
        <w:tc>
          <w:tcPr>
            <w:tcW w:w="1142" w:type="dxa"/>
            <w:tcBorders>
              <w:top w:val="single" w:sz="4" w:space="0" w:color="auto"/>
              <w:left w:val="nil"/>
              <w:bottom w:val="single" w:sz="4" w:space="0" w:color="auto"/>
              <w:right w:val="single" w:sz="4" w:space="0" w:color="auto"/>
            </w:tcBorders>
            <w:shd w:val="clear" w:color="auto" w:fill="auto"/>
            <w:vAlign w:val="center"/>
          </w:tcPr>
          <w:p w14:paraId="62230F7B" w14:textId="77777777" w:rsidR="009678DB" w:rsidRPr="00997A3E" w:rsidRDefault="009678DB" w:rsidP="00625088">
            <w:pPr>
              <w:tabs>
                <w:tab w:val="left" w:pos="5954"/>
              </w:tabs>
              <w:spacing w:after="0" w:line="240" w:lineRule="auto"/>
              <w:jc w:val="center"/>
              <w:rPr>
                <w:rFonts w:ascii="Times New Roman" w:eastAsia="Times New Roman" w:hAnsi="Times New Roman"/>
                <w:b/>
                <w:bCs/>
                <w:sz w:val="20"/>
                <w:szCs w:val="20"/>
                <w:lang w:val="uz-Cyrl-UZ" w:eastAsia="ru-RU"/>
              </w:rPr>
            </w:pPr>
            <w:r w:rsidRPr="00997A3E">
              <w:rPr>
                <w:rFonts w:ascii="Times New Roman" w:eastAsia="Times New Roman" w:hAnsi="Times New Roman"/>
                <w:b/>
                <w:bCs/>
                <w:sz w:val="20"/>
                <w:szCs w:val="20"/>
                <w:lang w:eastAsia="ru-RU"/>
              </w:rPr>
              <w:t xml:space="preserve">С, </w:t>
            </w:r>
            <w:r w:rsidRPr="00997A3E">
              <w:rPr>
                <w:rFonts w:ascii="Times New Roman" w:eastAsia="Times New Roman" w:hAnsi="Times New Roman"/>
                <w:b/>
                <w:bCs/>
                <w:sz w:val="20"/>
                <w:szCs w:val="20"/>
                <w:lang w:val="uz-Cyrl-UZ" w:eastAsia="ru-RU"/>
              </w:rPr>
              <w:t>(</w:t>
            </w:r>
            <w:r w:rsidRPr="00997A3E">
              <w:rPr>
                <w:rFonts w:ascii="Times New Roman" w:eastAsia="Times New Roman" w:hAnsi="Times New Roman"/>
                <w:b/>
                <w:bCs/>
                <w:sz w:val="20"/>
                <w:szCs w:val="20"/>
                <w:lang w:val="en-US" w:eastAsia="ru-RU"/>
              </w:rPr>
              <w:t>mg</w:t>
            </w:r>
            <w:r w:rsidRPr="00997A3E">
              <w:rPr>
                <w:rFonts w:ascii="Times New Roman" w:eastAsia="Times New Roman" w:hAnsi="Times New Roman"/>
                <w:b/>
                <w:bCs/>
                <w:sz w:val="20"/>
                <w:szCs w:val="20"/>
                <w:lang w:eastAsia="ru-RU"/>
              </w:rPr>
              <w:t>/</w:t>
            </w:r>
            <w:r w:rsidRPr="00997A3E">
              <w:rPr>
                <w:rFonts w:ascii="Times New Roman" w:eastAsia="Times New Roman" w:hAnsi="Times New Roman"/>
                <w:b/>
                <w:bCs/>
                <w:sz w:val="20"/>
                <w:szCs w:val="20"/>
                <w:lang w:val="en-US" w:eastAsia="ru-RU"/>
              </w:rPr>
              <w:t>l</w:t>
            </w:r>
            <w:r w:rsidRPr="00997A3E">
              <w:rPr>
                <w:rFonts w:ascii="Times New Roman" w:eastAsia="Times New Roman" w:hAnsi="Times New Roman"/>
                <w:b/>
                <w:bCs/>
                <w:sz w:val="20"/>
                <w:szCs w:val="20"/>
                <w:lang w:val="uz-Cyrl-UZ" w:eastAsia="ru-RU"/>
              </w:rPr>
              <w:t>)</w:t>
            </w:r>
          </w:p>
        </w:tc>
        <w:tc>
          <w:tcPr>
            <w:tcW w:w="1670" w:type="dxa"/>
            <w:tcBorders>
              <w:top w:val="single" w:sz="4" w:space="0" w:color="auto"/>
              <w:left w:val="nil"/>
              <w:bottom w:val="single" w:sz="4" w:space="0" w:color="auto"/>
              <w:right w:val="single" w:sz="4" w:space="0" w:color="auto"/>
            </w:tcBorders>
            <w:shd w:val="clear" w:color="auto" w:fill="auto"/>
            <w:noWrap/>
            <w:vAlign w:val="center"/>
          </w:tcPr>
          <w:p w14:paraId="7615C1BD" w14:textId="77777777" w:rsidR="009678DB" w:rsidRPr="00997A3E" w:rsidRDefault="009678DB" w:rsidP="00625088">
            <w:pPr>
              <w:tabs>
                <w:tab w:val="left" w:pos="5954"/>
              </w:tabs>
              <w:spacing w:after="0" w:line="240" w:lineRule="auto"/>
              <w:jc w:val="center"/>
              <w:rPr>
                <w:rFonts w:ascii="Times New Roman" w:eastAsia="Times New Roman" w:hAnsi="Times New Roman"/>
                <w:b/>
                <w:bCs/>
                <w:sz w:val="20"/>
                <w:szCs w:val="20"/>
                <w:lang w:val="uz-Cyrl-UZ" w:eastAsia="ru-RU"/>
              </w:rPr>
            </w:pPr>
            <w:r w:rsidRPr="00997A3E">
              <w:rPr>
                <w:rFonts w:ascii="Times New Roman" w:eastAsia="Times New Roman" w:hAnsi="Times New Roman"/>
                <w:b/>
                <w:bCs/>
                <w:i/>
                <w:iCs/>
                <w:sz w:val="20"/>
                <w:szCs w:val="20"/>
                <w:lang w:eastAsia="ru-RU"/>
              </w:rPr>
              <w:t>i</w:t>
            </w:r>
            <w:r w:rsidRPr="00997A3E">
              <w:rPr>
                <w:rFonts w:ascii="Times New Roman" w:eastAsia="Times New Roman" w:hAnsi="Times New Roman"/>
                <w:b/>
                <w:bCs/>
                <w:sz w:val="20"/>
                <w:szCs w:val="20"/>
                <w:vertAlign w:val="subscript"/>
                <w:lang w:eastAsia="ru-RU"/>
              </w:rPr>
              <w:t xml:space="preserve">, </w:t>
            </w:r>
            <w:r w:rsidRPr="00997A3E">
              <w:rPr>
                <w:rFonts w:ascii="Times New Roman" w:eastAsia="Times New Roman" w:hAnsi="Times New Roman"/>
                <w:b/>
                <w:bCs/>
                <w:sz w:val="20"/>
                <w:szCs w:val="20"/>
                <w:lang w:val="uz-Cyrl-UZ" w:eastAsia="ru-RU"/>
              </w:rPr>
              <w:t>(</w:t>
            </w:r>
            <w:r w:rsidRPr="00997A3E">
              <w:rPr>
                <w:rFonts w:ascii="Times New Roman" w:eastAsia="Times New Roman" w:hAnsi="Times New Roman"/>
                <w:b/>
                <w:bCs/>
                <w:sz w:val="20"/>
                <w:szCs w:val="20"/>
                <w:lang w:val="en-US" w:eastAsia="ru-RU"/>
              </w:rPr>
              <w:t>m</w:t>
            </w:r>
            <w:r w:rsidRPr="00997A3E">
              <w:rPr>
                <w:rFonts w:ascii="Times New Roman" w:eastAsia="Times New Roman" w:hAnsi="Times New Roman"/>
                <w:b/>
                <w:bCs/>
                <w:sz w:val="20"/>
                <w:szCs w:val="20"/>
                <w:lang w:eastAsia="ru-RU"/>
              </w:rPr>
              <w:t>А/</w:t>
            </w:r>
            <w:proofErr w:type="spellStart"/>
            <w:r w:rsidRPr="00997A3E">
              <w:rPr>
                <w:rFonts w:ascii="Times New Roman" w:eastAsia="Times New Roman" w:hAnsi="Times New Roman"/>
                <w:b/>
                <w:bCs/>
                <w:sz w:val="20"/>
                <w:szCs w:val="20"/>
                <w:lang w:val="en-US" w:eastAsia="ru-RU"/>
              </w:rPr>
              <w:t>sm</w:t>
            </w:r>
            <w:proofErr w:type="spellEnd"/>
            <w:r w:rsidRPr="00997A3E">
              <w:rPr>
                <w:rFonts w:ascii="Times New Roman" w:eastAsia="Times New Roman" w:hAnsi="Times New Roman"/>
                <w:b/>
                <w:bCs/>
                <w:sz w:val="20"/>
                <w:szCs w:val="20"/>
                <w:vertAlign w:val="superscript"/>
                <w:lang w:eastAsia="ru-RU"/>
              </w:rPr>
              <w:t>2</w:t>
            </w:r>
            <w:r w:rsidRPr="00997A3E">
              <w:rPr>
                <w:rFonts w:ascii="Times New Roman" w:eastAsia="Times New Roman" w:hAnsi="Times New Roman"/>
                <w:b/>
                <w:bCs/>
                <w:sz w:val="20"/>
                <w:szCs w:val="20"/>
                <w:lang w:val="uz-Cyrl-UZ" w:eastAsia="ru-RU"/>
              </w:rPr>
              <w:t>)</w:t>
            </w:r>
          </w:p>
        </w:tc>
        <w:tc>
          <w:tcPr>
            <w:tcW w:w="1671" w:type="dxa"/>
            <w:tcBorders>
              <w:top w:val="single" w:sz="4" w:space="0" w:color="auto"/>
              <w:left w:val="nil"/>
              <w:bottom w:val="single" w:sz="4" w:space="0" w:color="auto"/>
              <w:right w:val="single" w:sz="4" w:space="0" w:color="auto"/>
            </w:tcBorders>
            <w:shd w:val="clear" w:color="auto" w:fill="auto"/>
            <w:noWrap/>
            <w:vAlign w:val="center"/>
          </w:tcPr>
          <w:p w14:paraId="3BB66A9E" w14:textId="77777777" w:rsidR="009678DB" w:rsidRPr="00997A3E" w:rsidRDefault="009678DB" w:rsidP="00625088">
            <w:pPr>
              <w:tabs>
                <w:tab w:val="left" w:pos="5954"/>
              </w:tabs>
              <w:spacing w:after="0" w:line="240" w:lineRule="auto"/>
              <w:jc w:val="center"/>
              <w:rPr>
                <w:rFonts w:ascii="Times New Roman" w:eastAsia="Times New Roman" w:hAnsi="Times New Roman"/>
                <w:b/>
                <w:bCs/>
                <w:sz w:val="20"/>
                <w:szCs w:val="20"/>
                <w:lang w:eastAsia="ru-RU"/>
              </w:rPr>
            </w:pPr>
            <w:r w:rsidRPr="00997A3E">
              <w:rPr>
                <w:rFonts w:ascii="Times New Roman" w:eastAsia="Times New Roman" w:hAnsi="Times New Roman"/>
                <w:b/>
                <w:bCs/>
                <w:sz w:val="20"/>
                <w:szCs w:val="20"/>
                <w:lang w:eastAsia="ru-RU"/>
              </w:rPr>
              <w:t>γ</w:t>
            </w:r>
          </w:p>
        </w:tc>
        <w:tc>
          <w:tcPr>
            <w:tcW w:w="1486" w:type="dxa"/>
            <w:tcBorders>
              <w:top w:val="single" w:sz="4" w:space="0" w:color="auto"/>
              <w:left w:val="nil"/>
              <w:bottom w:val="single" w:sz="4" w:space="0" w:color="auto"/>
              <w:right w:val="single" w:sz="4" w:space="0" w:color="auto"/>
            </w:tcBorders>
            <w:shd w:val="clear" w:color="auto" w:fill="auto"/>
            <w:noWrap/>
            <w:vAlign w:val="center"/>
          </w:tcPr>
          <w:p w14:paraId="60250C15" w14:textId="77777777" w:rsidR="009678DB" w:rsidRPr="00997A3E" w:rsidRDefault="009678DB" w:rsidP="00625088">
            <w:pPr>
              <w:tabs>
                <w:tab w:val="left" w:pos="5954"/>
              </w:tabs>
              <w:spacing w:after="0" w:line="240" w:lineRule="auto"/>
              <w:jc w:val="center"/>
              <w:rPr>
                <w:rFonts w:ascii="Times New Roman" w:eastAsia="Times New Roman" w:hAnsi="Times New Roman"/>
                <w:b/>
                <w:bCs/>
                <w:sz w:val="20"/>
                <w:szCs w:val="20"/>
                <w:lang w:eastAsia="ru-RU"/>
              </w:rPr>
            </w:pPr>
            <w:r w:rsidRPr="00997A3E">
              <w:rPr>
                <w:rFonts w:ascii="Times New Roman" w:eastAsia="Times New Roman" w:hAnsi="Times New Roman"/>
                <w:b/>
                <w:bCs/>
                <w:sz w:val="20"/>
                <w:szCs w:val="20"/>
                <w:lang w:eastAsia="ru-RU"/>
              </w:rPr>
              <w:t>θ</w:t>
            </w:r>
          </w:p>
        </w:tc>
      </w:tr>
      <w:tr w:rsidR="009678DB" w:rsidRPr="00CE42EC" w14:paraId="32A76D7D" w14:textId="77777777" w:rsidTr="0062132D">
        <w:trPr>
          <w:trHeight w:val="251"/>
        </w:trPr>
        <w:tc>
          <w:tcPr>
            <w:tcW w:w="2127" w:type="dxa"/>
            <w:shd w:val="clear" w:color="auto" w:fill="auto"/>
            <w:noWrap/>
            <w:vAlign w:val="center"/>
            <w:hideMark/>
          </w:tcPr>
          <w:p w14:paraId="1EB18E9E" w14:textId="77777777" w:rsidR="009678DB" w:rsidRPr="00997A3E" w:rsidRDefault="009678DB" w:rsidP="00625088">
            <w:pPr>
              <w:tabs>
                <w:tab w:val="left" w:pos="5954"/>
              </w:tabs>
              <w:spacing w:after="0" w:line="240" w:lineRule="auto"/>
              <w:jc w:val="center"/>
              <w:rPr>
                <w:rFonts w:ascii="Times New Roman" w:eastAsia="Times New Roman" w:hAnsi="Times New Roman"/>
                <w:bCs/>
                <w:sz w:val="20"/>
                <w:szCs w:val="20"/>
                <w:lang w:val="en-US" w:eastAsia="ru-RU"/>
              </w:rPr>
            </w:pPr>
            <w:r w:rsidRPr="00997A3E">
              <w:rPr>
                <w:rFonts w:ascii="Times New Roman" w:eastAsia="Times New Roman" w:hAnsi="Times New Roman"/>
                <w:bCs/>
                <w:sz w:val="20"/>
                <w:szCs w:val="20"/>
                <w:lang w:val="en-US" w:eastAsia="ru-RU"/>
              </w:rPr>
              <w:t>(</w:t>
            </w:r>
            <w:proofErr w:type="spellStart"/>
            <w:r w:rsidRPr="00997A3E">
              <w:rPr>
                <w:rFonts w:ascii="Times New Roman" w:eastAsia="Times New Roman" w:hAnsi="Times New Roman"/>
                <w:bCs/>
                <w:sz w:val="20"/>
                <w:szCs w:val="20"/>
                <w:lang w:val="en-US" w:eastAsia="ru-RU"/>
              </w:rPr>
              <w:t>Fon</w:t>
            </w:r>
            <w:proofErr w:type="spellEnd"/>
            <w:r w:rsidRPr="00997A3E">
              <w:rPr>
                <w:rFonts w:ascii="Times New Roman" w:eastAsia="Times New Roman" w:hAnsi="Times New Roman"/>
                <w:bCs/>
                <w:sz w:val="20"/>
                <w:szCs w:val="20"/>
                <w:lang w:eastAsia="ru-RU"/>
              </w:rPr>
              <w:t>-1</w:t>
            </w:r>
            <w:r w:rsidRPr="00997A3E">
              <w:rPr>
                <w:rFonts w:ascii="Times New Roman" w:eastAsia="Times New Roman" w:hAnsi="Times New Roman"/>
                <w:bCs/>
                <w:sz w:val="20"/>
                <w:szCs w:val="20"/>
                <w:lang w:val="en-US" w:eastAsia="ru-RU"/>
              </w:rPr>
              <w:t>)</w:t>
            </w:r>
          </w:p>
        </w:tc>
        <w:tc>
          <w:tcPr>
            <w:tcW w:w="1142" w:type="dxa"/>
            <w:vMerge w:val="restart"/>
            <w:shd w:val="clear" w:color="auto" w:fill="auto"/>
            <w:vAlign w:val="center"/>
            <w:hideMark/>
          </w:tcPr>
          <w:p w14:paraId="1CB8F980" w14:textId="77777777" w:rsidR="009678DB" w:rsidRPr="00997A3E" w:rsidRDefault="009678DB" w:rsidP="00625088">
            <w:pPr>
              <w:tabs>
                <w:tab w:val="left" w:pos="5954"/>
              </w:tabs>
              <w:spacing w:after="0" w:line="240" w:lineRule="auto"/>
              <w:jc w:val="center"/>
              <w:rPr>
                <w:rFonts w:ascii="Times New Roman" w:eastAsia="Times New Roman" w:hAnsi="Times New Roman"/>
                <w:bCs/>
                <w:sz w:val="20"/>
                <w:szCs w:val="20"/>
                <w:lang w:eastAsia="ru-RU"/>
              </w:rPr>
            </w:pPr>
            <w:r w:rsidRPr="00997A3E">
              <w:rPr>
                <w:rFonts w:ascii="Times New Roman" w:eastAsia="Times New Roman" w:hAnsi="Times New Roman"/>
                <w:bCs/>
                <w:sz w:val="20"/>
                <w:szCs w:val="20"/>
                <w:lang w:eastAsia="ru-RU"/>
              </w:rPr>
              <w:t>30</w:t>
            </w:r>
          </w:p>
        </w:tc>
        <w:tc>
          <w:tcPr>
            <w:tcW w:w="1670" w:type="dxa"/>
            <w:shd w:val="clear" w:color="auto" w:fill="auto"/>
            <w:noWrap/>
            <w:vAlign w:val="center"/>
            <w:hideMark/>
          </w:tcPr>
          <w:p w14:paraId="7F485C84" w14:textId="77777777" w:rsidR="009678DB" w:rsidRPr="00997A3E" w:rsidRDefault="009678DB" w:rsidP="00625088">
            <w:pPr>
              <w:tabs>
                <w:tab w:val="left" w:pos="5954"/>
              </w:tabs>
              <w:spacing w:after="0" w:line="240" w:lineRule="auto"/>
              <w:jc w:val="center"/>
              <w:rPr>
                <w:rFonts w:ascii="Times New Roman" w:eastAsia="Times New Roman" w:hAnsi="Times New Roman"/>
                <w:sz w:val="20"/>
                <w:szCs w:val="20"/>
                <w:lang w:eastAsia="ru-RU"/>
              </w:rPr>
            </w:pPr>
            <w:r w:rsidRPr="00997A3E">
              <w:rPr>
                <w:rFonts w:ascii="Times New Roman" w:eastAsia="Times New Roman" w:hAnsi="Times New Roman"/>
                <w:sz w:val="20"/>
                <w:szCs w:val="20"/>
                <w:lang w:eastAsia="ru-RU"/>
              </w:rPr>
              <w:t>0,68</w:t>
            </w:r>
          </w:p>
        </w:tc>
        <w:tc>
          <w:tcPr>
            <w:tcW w:w="1671" w:type="dxa"/>
            <w:shd w:val="clear" w:color="auto" w:fill="auto"/>
            <w:noWrap/>
            <w:vAlign w:val="center"/>
            <w:hideMark/>
          </w:tcPr>
          <w:p w14:paraId="16123CED" w14:textId="77777777" w:rsidR="009678DB" w:rsidRPr="00997A3E" w:rsidRDefault="009678DB" w:rsidP="00625088">
            <w:pPr>
              <w:tabs>
                <w:tab w:val="left" w:pos="5954"/>
              </w:tabs>
              <w:spacing w:after="0" w:line="240" w:lineRule="auto"/>
              <w:jc w:val="center"/>
              <w:rPr>
                <w:rFonts w:ascii="Times New Roman" w:eastAsia="Times New Roman" w:hAnsi="Times New Roman"/>
                <w:sz w:val="20"/>
                <w:szCs w:val="20"/>
                <w:lang w:eastAsia="ru-RU"/>
              </w:rPr>
            </w:pPr>
            <w:r w:rsidRPr="00997A3E">
              <w:rPr>
                <w:rFonts w:ascii="Times New Roman" w:eastAsia="Times New Roman" w:hAnsi="Times New Roman"/>
                <w:sz w:val="20"/>
                <w:szCs w:val="20"/>
                <w:lang w:eastAsia="ru-RU"/>
              </w:rPr>
              <w:t>–</w:t>
            </w:r>
          </w:p>
        </w:tc>
        <w:tc>
          <w:tcPr>
            <w:tcW w:w="1486" w:type="dxa"/>
            <w:shd w:val="clear" w:color="auto" w:fill="auto"/>
            <w:noWrap/>
            <w:vAlign w:val="center"/>
            <w:hideMark/>
          </w:tcPr>
          <w:p w14:paraId="54B80512" w14:textId="77777777" w:rsidR="009678DB" w:rsidRPr="00997A3E" w:rsidRDefault="009678DB" w:rsidP="00625088">
            <w:pPr>
              <w:tabs>
                <w:tab w:val="left" w:pos="5954"/>
              </w:tabs>
              <w:spacing w:after="0" w:line="240" w:lineRule="auto"/>
              <w:jc w:val="center"/>
              <w:rPr>
                <w:rFonts w:ascii="Times New Roman" w:eastAsia="Times New Roman" w:hAnsi="Times New Roman"/>
                <w:sz w:val="20"/>
                <w:szCs w:val="20"/>
                <w:lang w:eastAsia="ru-RU"/>
              </w:rPr>
            </w:pPr>
            <w:r w:rsidRPr="00997A3E">
              <w:rPr>
                <w:rFonts w:ascii="Times New Roman" w:eastAsia="Times New Roman" w:hAnsi="Times New Roman"/>
                <w:sz w:val="20"/>
                <w:szCs w:val="20"/>
                <w:lang w:eastAsia="ru-RU"/>
              </w:rPr>
              <w:t>–</w:t>
            </w:r>
          </w:p>
        </w:tc>
      </w:tr>
      <w:tr w:rsidR="009678DB" w:rsidRPr="00CE42EC" w14:paraId="47DC57ED" w14:textId="77777777" w:rsidTr="0062132D">
        <w:trPr>
          <w:trHeight w:val="269"/>
        </w:trPr>
        <w:tc>
          <w:tcPr>
            <w:tcW w:w="2127" w:type="dxa"/>
            <w:shd w:val="clear" w:color="auto" w:fill="auto"/>
            <w:noWrap/>
          </w:tcPr>
          <w:p w14:paraId="5C20281B" w14:textId="77777777" w:rsidR="009678DB" w:rsidRPr="00997A3E" w:rsidRDefault="009678DB" w:rsidP="00625088">
            <w:pPr>
              <w:tabs>
                <w:tab w:val="left" w:pos="5954"/>
              </w:tabs>
              <w:spacing w:after="0" w:line="240" w:lineRule="auto"/>
              <w:jc w:val="center"/>
              <w:rPr>
                <w:rFonts w:ascii="Times New Roman" w:eastAsia="Times New Roman" w:hAnsi="Times New Roman"/>
                <w:iCs/>
                <w:color w:val="000000"/>
                <w:sz w:val="20"/>
                <w:szCs w:val="20"/>
                <w:lang w:eastAsia="ru-RU"/>
              </w:rPr>
            </w:pPr>
            <w:proofErr w:type="spellStart"/>
            <w:r w:rsidRPr="00997A3E">
              <w:rPr>
                <w:rFonts w:ascii="Times New Roman" w:eastAsia="Times New Roman" w:hAnsi="Times New Roman"/>
                <w:iCs/>
                <w:color w:val="000000"/>
                <w:sz w:val="20"/>
                <w:szCs w:val="20"/>
                <w:lang w:eastAsia="ru-RU"/>
              </w:rPr>
              <w:t>Citrullus</w:t>
            </w:r>
            <w:proofErr w:type="spellEnd"/>
            <w:r w:rsidRPr="00997A3E">
              <w:rPr>
                <w:rFonts w:ascii="Times New Roman" w:eastAsia="Times New Roman" w:hAnsi="Times New Roman"/>
                <w:iCs/>
                <w:color w:val="000000"/>
                <w:sz w:val="20"/>
                <w:szCs w:val="20"/>
                <w:lang w:eastAsia="ru-RU"/>
              </w:rPr>
              <w:t xml:space="preserve"> </w:t>
            </w:r>
            <w:proofErr w:type="spellStart"/>
            <w:r w:rsidRPr="00997A3E">
              <w:rPr>
                <w:rFonts w:ascii="Times New Roman" w:eastAsia="Times New Roman" w:hAnsi="Times New Roman"/>
                <w:iCs/>
                <w:color w:val="000000"/>
                <w:sz w:val="20"/>
                <w:szCs w:val="20"/>
                <w:lang w:eastAsia="ru-RU"/>
              </w:rPr>
              <w:t>lanatus</w:t>
            </w:r>
            <w:proofErr w:type="spellEnd"/>
          </w:p>
        </w:tc>
        <w:tc>
          <w:tcPr>
            <w:tcW w:w="1142" w:type="dxa"/>
            <w:vMerge/>
            <w:shd w:val="clear" w:color="auto" w:fill="auto"/>
            <w:vAlign w:val="center"/>
          </w:tcPr>
          <w:p w14:paraId="58AF6986" w14:textId="77777777" w:rsidR="009678DB" w:rsidRPr="00997A3E" w:rsidRDefault="009678DB" w:rsidP="00625088">
            <w:pPr>
              <w:tabs>
                <w:tab w:val="left" w:pos="5954"/>
              </w:tabs>
              <w:spacing w:after="0" w:line="240" w:lineRule="auto"/>
              <w:jc w:val="center"/>
              <w:rPr>
                <w:rFonts w:ascii="Times New Roman" w:eastAsia="Times New Roman" w:hAnsi="Times New Roman"/>
                <w:bCs/>
                <w:sz w:val="20"/>
                <w:szCs w:val="20"/>
                <w:lang w:eastAsia="ru-RU"/>
              </w:rPr>
            </w:pPr>
          </w:p>
        </w:tc>
        <w:tc>
          <w:tcPr>
            <w:tcW w:w="1670" w:type="dxa"/>
            <w:shd w:val="clear" w:color="auto" w:fill="auto"/>
            <w:noWrap/>
            <w:vAlign w:val="center"/>
          </w:tcPr>
          <w:p w14:paraId="5C703217" w14:textId="77777777" w:rsidR="009678DB" w:rsidRPr="00997A3E" w:rsidRDefault="009678DB" w:rsidP="00625088">
            <w:pPr>
              <w:tabs>
                <w:tab w:val="left" w:pos="5954"/>
              </w:tabs>
              <w:spacing w:after="0" w:line="240" w:lineRule="auto"/>
              <w:jc w:val="center"/>
              <w:rPr>
                <w:rFonts w:ascii="Times New Roman" w:eastAsia="Times New Roman" w:hAnsi="Times New Roman"/>
                <w:sz w:val="20"/>
                <w:szCs w:val="20"/>
                <w:lang w:eastAsia="ru-RU"/>
              </w:rPr>
            </w:pPr>
            <w:r w:rsidRPr="00997A3E">
              <w:rPr>
                <w:rFonts w:ascii="Times New Roman" w:eastAsia="Times New Roman" w:hAnsi="Times New Roman"/>
                <w:sz w:val="20"/>
                <w:szCs w:val="20"/>
                <w:lang w:eastAsia="ru-RU"/>
              </w:rPr>
              <w:t>0,</w:t>
            </w:r>
            <w:r w:rsidRPr="00997A3E">
              <w:rPr>
                <w:rFonts w:ascii="Times New Roman" w:eastAsia="Times New Roman" w:hAnsi="Times New Roman"/>
                <w:sz w:val="20"/>
                <w:szCs w:val="20"/>
                <w:lang w:val="en-US" w:eastAsia="ru-RU"/>
              </w:rPr>
              <w:t>054</w:t>
            </w:r>
          </w:p>
        </w:tc>
        <w:tc>
          <w:tcPr>
            <w:tcW w:w="1671" w:type="dxa"/>
            <w:shd w:val="clear" w:color="auto" w:fill="auto"/>
            <w:noWrap/>
            <w:vAlign w:val="center"/>
          </w:tcPr>
          <w:p w14:paraId="573E7239" w14:textId="77777777" w:rsidR="009678DB" w:rsidRPr="00997A3E" w:rsidRDefault="009678DB" w:rsidP="00625088">
            <w:pPr>
              <w:tabs>
                <w:tab w:val="left" w:pos="5954"/>
              </w:tabs>
              <w:spacing w:after="0" w:line="240" w:lineRule="auto"/>
              <w:jc w:val="center"/>
              <w:rPr>
                <w:rFonts w:ascii="Times New Roman" w:eastAsia="Times New Roman" w:hAnsi="Times New Roman"/>
                <w:sz w:val="20"/>
                <w:szCs w:val="20"/>
                <w:lang w:val="en-US" w:eastAsia="ru-RU"/>
              </w:rPr>
            </w:pPr>
            <w:r w:rsidRPr="00997A3E">
              <w:rPr>
                <w:rFonts w:ascii="Times New Roman" w:eastAsia="Times New Roman" w:hAnsi="Times New Roman"/>
                <w:sz w:val="20"/>
                <w:szCs w:val="20"/>
                <w:lang w:val="en-US" w:eastAsia="ru-RU"/>
              </w:rPr>
              <w:t>12,59</w:t>
            </w:r>
          </w:p>
        </w:tc>
        <w:tc>
          <w:tcPr>
            <w:tcW w:w="1486" w:type="dxa"/>
            <w:shd w:val="clear" w:color="auto" w:fill="auto"/>
            <w:noWrap/>
            <w:vAlign w:val="center"/>
          </w:tcPr>
          <w:p w14:paraId="11B0D4B1" w14:textId="77777777" w:rsidR="009678DB" w:rsidRPr="00997A3E" w:rsidRDefault="009678DB" w:rsidP="00625088">
            <w:pPr>
              <w:tabs>
                <w:tab w:val="left" w:pos="5954"/>
              </w:tabs>
              <w:spacing w:after="0" w:line="240" w:lineRule="auto"/>
              <w:jc w:val="center"/>
              <w:rPr>
                <w:rFonts w:ascii="Times New Roman" w:eastAsia="Times New Roman" w:hAnsi="Times New Roman"/>
                <w:sz w:val="20"/>
                <w:szCs w:val="20"/>
                <w:lang w:eastAsia="ru-RU"/>
              </w:rPr>
            </w:pPr>
            <w:r w:rsidRPr="00997A3E">
              <w:rPr>
                <w:rFonts w:ascii="Times New Roman" w:eastAsia="Times New Roman" w:hAnsi="Times New Roman"/>
                <w:sz w:val="20"/>
                <w:szCs w:val="20"/>
                <w:lang w:eastAsia="ru-RU"/>
              </w:rPr>
              <w:t>0,92</w:t>
            </w:r>
          </w:p>
        </w:tc>
      </w:tr>
      <w:tr w:rsidR="009678DB" w:rsidRPr="00CE42EC" w14:paraId="20CC56FE" w14:textId="77777777" w:rsidTr="0062132D">
        <w:trPr>
          <w:trHeight w:val="259"/>
        </w:trPr>
        <w:tc>
          <w:tcPr>
            <w:tcW w:w="2127" w:type="dxa"/>
            <w:shd w:val="clear" w:color="auto" w:fill="auto"/>
            <w:noWrap/>
          </w:tcPr>
          <w:p w14:paraId="6B25FFD4" w14:textId="77777777" w:rsidR="009678DB" w:rsidRPr="00997A3E" w:rsidRDefault="009678DB" w:rsidP="00625088">
            <w:pPr>
              <w:tabs>
                <w:tab w:val="left" w:pos="5954"/>
              </w:tabs>
              <w:spacing w:after="0" w:line="240" w:lineRule="auto"/>
              <w:jc w:val="center"/>
              <w:rPr>
                <w:rFonts w:ascii="Times New Roman" w:eastAsia="Times New Roman" w:hAnsi="Times New Roman"/>
                <w:iCs/>
                <w:color w:val="000000"/>
                <w:sz w:val="20"/>
                <w:szCs w:val="20"/>
                <w:lang w:eastAsia="ru-RU"/>
              </w:rPr>
            </w:pPr>
            <w:r w:rsidRPr="00997A3E">
              <w:rPr>
                <w:rFonts w:ascii="Times New Roman" w:eastAsia="Times New Roman" w:hAnsi="Times New Roman"/>
                <w:sz w:val="20"/>
                <w:szCs w:val="20"/>
                <w:lang w:val="en-US" w:eastAsia="ru-RU"/>
              </w:rPr>
              <w:t>(</w:t>
            </w:r>
            <w:r w:rsidRPr="00997A3E">
              <w:rPr>
                <w:rFonts w:ascii="Times New Roman" w:eastAsia="Times New Roman" w:hAnsi="Times New Roman"/>
                <w:sz w:val="20"/>
                <w:szCs w:val="20"/>
                <w:lang w:val="uz-Cyrl-UZ" w:eastAsia="ru-RU"/>
              </w:rPr>
              <w:t>Na-KMS</w:t>
            </w:r>
            <w:r w:rsidRPr="00997A3E">
              <w:rPr>
                <w:rFonts w:ascii="Times New Roman" w:eastAsia="Times New Roman" w:hAnsi="Times New Roman"/>
                <w:sz w:val="20"/>
                <w:szCs w:val="20"/>
                <w:lang w:val="en-US" w:eastAsia="ru-RU"/>
              </w:rPr>
              <w:t>+</w:t>
            </w:r>
            <w:r w:rsidRPr="00997A3E">
              <w:rPr>
                <w:rFonts w:ascii="Times New Roman" w:eastAsia="Times New Roman" w:hAnsi="Times New Roman"/>
                <w:sz w:val="20"/>
                <w:szCs w:val="20"/>
                <w:lang w:eastAsia="ru-RU"/>
              </w:rPr>
              <w:t>DEAF</w:t>
            </w:r>
            <w:r w:rsidRPr="00997A3E">
              <w:rPr>
                <w:rFonts w:ascii="Times New Roman" w:eastAsia="Times New Roman" w:hAnsi="Times New Roman"/>
                <w:sz w:val="20"/>
                <w:szCs w:val="20"/>
                <w:lang w:val="en-US" w:eastAsia="ru-RU"/>
              </w:rPr>
              <w:t>)</w:t>
            </w:r>
          </w:p>
        </w:tc>
        <w:tc>
          <w:tcPr>
            <w:tcW w:w="1142" w:type="dxa"/>
            <w:vMerge/>
            <w:shd w:val="clear" w:color="auto" w:fill="auto"/>
            <w:vAlign w:val="center"/>
          </w:tcPr>
          <w:p w14:paraId="2BD454F7" w14:textId="77777777" w:rsidR="009678DB" w:rsidRPr="00997A3E" w:rsidRDefault="009678DB" w:rsidP="00625088">
            <w:pPr>
              <w:tabs>
                <w:tab w:val="left" w:pos="5954"/>
              </w:tabs>
              <w:spacing w:after="0" w:line="240" w:lineRule="auto"/>
              <w:jc w:val="center"/>
              <w:rPr>
                <w:rFonts w:ascii="Times New Roman" w:eastAsia="Times New Roman" w:hAnsi="Times New Roman"/>
                <w:bCs/>
                <w:sz w:val="20"/>
                <w:szCs w:val="20"/>
                <w:lang w:eastAsia="ru-RU"/>
              </w:rPr>
            </w:pPr>
          </w:p>
        </w:tc>
        <w:tc>
          <w:tcPr>
            <w:tcW w:w="1670" w:type="dxa"/>
            <w:shd w:val="clear" w:color="auto" w:fill="auto"/>
            <w:noWrap/>
            <w:vAlign w:val="center"/>
          </w:tcPr>
          <w:p w14:paraId="0BCC3F68" w14:textId="77777777" w:rsidR="009678DB" w:rsidRPr="00997A3E" w:rsidRDefault="009678DB" w:rsidP="00625088">
            <w:pPr>
              <w:tabs>
                <w:tab w:val="left" w:pos="5954"/>
              </w:tabs>
              <w:spacing w:after="0" w:line="240" w:lineRule="auto"/>
              <w:jc w:val="center"/>
              <w:rPr>
                <w:rFonts w:ascii="Times New Roman" w:eastAsia="Times New Roman" w:hAnsi="Times New Roman"/>
                <w:sz w:val="20"/>
                <w:szCs w:val="20"/>
                <w:lang w:eastAsia="ru-RU"/>
              </w:rPr>
            </w:pPr>
            <w:r w:rsidRPr="00997A3E">
              <w:rPr>
                <w:rFonts w:ascii="Times New Roman" w:eastAsia="Times New Roman" w:hAnsi="Times New Roman"/>
                <w:sz w:val="20"/>
                <w:szCs w:val="20"/>
                <w:lang w:eastAsia="ru-RU"/>
              </w:rPr>
              <w:t>0,</w:t>
            </w:r>
            <w:r w:rsidRPr="00997A3E">
              <w:rPr>
                <w:rFonts w:ascii="Times New Roman" w:eastAsia="Times New Roman" w:hAnsi="Times New Roman"/>
                <w:sz w:val="20"/>
                <w:szCs w:val="20"/>
                <w:lang w:val="en-US" w:eastAsia="ru-RU"/>
              </w:rPr>
              <w:t>061</w:t>
            </w:r>
          </w:p>
        </w:tc>
        <w:tc>
          <w:tcPr>
            <w:tcW w:w="1671" w:type="dxa"/>
            <w:shd w:val="clear" w:color="auto" w:fill="auto"/>
            <w:noWrap/>
            <w:vAlign w:val="center"/>
          </w:tcPr>
          <w:p w14:paraId="35A92AAF" w14:textId="77777777" w:rsidR="009678DB" w:rsidRPr="00997A3E" w:rsidRDefault="009678DB" w:rsidP="00625088">
            <w:pPr>
              <w:tabs>
                <w:tab w:val="left" w:pos="5954"/>
              </w:tabs>
              <w:spacing w:after="0" w:line="240" w:lineRule="auto"/>
              <w:jc w:val="center"/>
              <w:rPr>
                <w:rFonts w:ascii="Times New Roman" w:eastAsia="Times New Roman" w:hAnsi="Times New Roman"/>
                <w:sz w:val="20"/>
                <w:szCs w:val="20"/>
                <w:lang w:val="en-US" w:eastAsia="ru-RU"/>
              </w:rPr>
            </w:pPr>
            <w:r w:rsidRPr="00997A3E">
              <w:rPr>
                <w:rFonts w:ascii="Times New Roman" w:eastAsia="Times New Roman" w:hAnsi="Times New Roman"/>
                <w:sz w:val="20"/>
                <w:szCs w:val="20"/>
                <w:lang w:val="en-US" w:eastAsia="ru-RU"/>
              </w:rPr>
              <w:t>11,15</w:t>
            </w:r>
          </w:p>
        </w:tc>
        <w:tc>
          <w:tcPr>
            <w:tcW w:w="1486" w:type="dxa"/>
            <w:shd w:val="clear" w:color="auto" w:fill="auto"/>
            <w:noWrap/>
            <w:vAlign w:val="center"/>
          </w:tcPr>
          <w:p w14:paraId="35D7545D" w14:textId="77777777" w:rsidR="009678DB" w:rsidRPr="00997A3E" w:rsidRDefault="009678DB" w:rsidP="00625088">
            <w:pPr>
              <w:tabs>
                <w:tab w:val="left" w:pos="5954"/>
              </w:tabs>
              <w:spacing w:after="0" w:line="240" w:lineRule="auto"/>
              <w:jc w:val="center"/>
              <w:rPr>
                <w:rFonts w:ascii="Times New Roman" w:eastAsia="Times New Roman" w:hAnsi="Times New Roman"/>
                <w:sz w:val="20"/>
                <w:szCs w:val="20"/>
                <w:lang w:eastAsia="ru-RU"/>
              </w:rPr>
            </w:pPr>
            <w:r w:rsidRPr="00997A3E">
              <w:rPr>
                <w:rFonts w:ascii="Times New Roman" w:eastAsia="Times New Roman" w:hAnsi="Times New Roman"/>
                <w:sz w:val="20"/>
                <w:szCs w:val="20"/>
                <w:lang w:eastAsia="ru-RU"/>
              </w:rPr>
              <w:t>0,91</w:t>
            </w:r>
          </w:p>
        </w:tc>
      </w:tr>
      <w:tr w:rsidR="009678DB" w:rsidRPr="00CE42EC" w14:paraId="4C1A702D" w14:textId="77777777" w:rsidTr="0062132D">
        <w:trPr>
          <w:trHeight w:val="267"/>
        </w:trPr>
        <w:tc>
          <w:tcPr>
            <w:tcW w:w="2127" w:type="dxa"/>
            <w:shd w:val="clear" w:color="auto" w:fill="auto"/>
            <w:noWrap/>
          </w:tcPr>
          <w:p w14:paraId="5A3214A1" w14:textId="77777777" w:rsidR="009678DB" w:rsidRPr="00997A3E" w:rsidRDefault="009678DB" w:rsidP="00625088">
            <w:pPr>
              <w:tabs>
                <w:tab w:val="left" w:pos="5954"/>
              </w:tabs>
              <w:spacing w:after="0" w:line="240" w:lineRule="auto"/>
              <w:jc w:val="center"/>
              <w:rPr>
                <w:rFonts w:ascii="Times New Roman" w:eastAsia="Times New Roman" w:hAnsi="Times New Roman"/>
                <w:iCs/>
                <w:color w:val="000000"/>
                <w:sz w:val="20"/>
                <w:szCs w:val="20"/>
                <w:lang w:eastAsia="ru-RU"/>
              </w:rPr>
            </w:pPr>
            <w:r w:rsidRPr="00997A3E">
              <w:rPr>
                <w:rFonts w:ascii="Times New Roman" w:eastAsia="Times New Roman" w:hAnsi="Times New Roman"/>
                <w:sz w:val="20"/>
                <w:szCs w:val="20"/>
                <w:lang w:eastAsia="ru-RU"/>
              </w:rPr>
              <w:t>(Na-KMS+AF)</w:t>
            </w:r>
          </w:p>
        </w:tc>
        <w:tc>
          <w:tcPr>
            <w:tcW w:w="1142" w:type="dxa"/>
            <w:vMerge/>
            <w:shd w:val="clear" w:color="auto" w:fill="auto"/>
            <w:vAlign w:val="center"/>
          </w:tcPr>
          <w:p w14:paraId="4E4E53D5" w14:textId="77777777" w:rsidR="009678DB" w:rsidRPr="00997A3E" w:rsidRDefault="009678DB" w:rsidP="00625088">
            <w:pPr>
              <w:tabs>
                <w:tab w:val="left" w:pos="5954"/>
              </w:tabs>
              <w:spacing w:after="0" w:line="240" w:lineRule="auto"/>
              <w:jc w:val="center"/>
              <w:rPr>
                <w:rFonts w:ascii="Times New Roman" w:eastAsia="Times New Roman" w:hAnsi="Times New Roman"/>
                <w:bCs/>
                <w:sz w:val="20"/>
                <w:szCs w:val="20"/>
                <w:lang w:eastAsia="ru-RU"/>
              </w:rPr>
            </w:pPr>
          </w:p>
        </w:tc>
        <w:tc>
          <w:tcPr>
            <w:tcW w:w="1670" w:type="dxa"/>
            <w:shd w:val="clear" w:color="auto" w:fill="auto"/>
            <w:noWrap/>
            <w:vAlign w:val="center"/>
          </w:tcPr>
          <w:p w14:paraId="2DF2E913" w14:textId="77777777" w:rsidR="009678DB" w:rsidRPr="00997A3E" w:rsidRDefault="009678DB" w:rsidP="00625088">
            <w:pPr>
              <w:tabs>
                <w:tab w:val="left" w:pos="5954"/>
              </w:tabs>
              <w:spacing w:after="0" w:line="240" w:lineRule="auto"/>
              <w:jc w:val="center"/>
              <w:rPr>
                <w:rFonts w:ascii="Times New Roman" w:eastAsia="Times New Roman" w:hAnsi="Times New Roman"/>
                <w:sz w:val="20"/>
                <w:szCs w:val="20"/>
                <w:lang w:eastAsia="ru-RU"/>
              </w:rPr>
            </w:pPr>
            <w:r w:rsidRPr="00997A3E">
              <w:rPr>
                <w:rFonts w:ascii="Times New Roman" w:eastAsia="Times New Roman" w:hAnsi="Times New Roman"/>
                <w:sz w:val="20"/>
                <w:szCs w:val="20"/>
                <w:lang w:val="en-US" w:eastAsia="ru-RU"/>
              </w:rPr>
              <w:t>0,074</w:t>
            </w:r>
          </w:p>
        </w:tc>
        <w:tc>
          <w:tcPr>
            <w:tcW w:w="1671" w:type="dxa"/>
            <w:shd w:val="clear" w:color="auto" w:fill="auto"/>
            <w:noWrap/>
            <w:vAlign w:val="center"/>
          </w:tcPr>
          <w:p w14:paraId="5AE43772" w14:textId="77777777" w:rsidR="009678DB" w:rsidRPr="00997A3E" w:rsidRDefault="009678DB" w:rsidP="00625088">
            <w:pPr>
              <w:tabs>
                <w:tab w:val="left" w:pos="5954"/>
              </w:tabs>
              <w:spacing w:after="0" w:line="240" w:lineRule="auto"/>
              <w:jc w:val="center"/>
              <w:rPr>
                <w:rFonts w:ascii="Times New Roman" w:eastAsia="Times New Roman" w:hAnsi="Times New Roman"/>
                <w:sz w:val="20"/>
                <w:szCs w:val="20"/>
                <w:lang w:val="en-US" w:eastAsia="ru-RU"/>
              </w:rPr>
            </w:pPr>
            <w:r w:rsidRPr="00997A3E">
              <w:rPr>
                <w:rFonts w:ascii="Times New Roman" w:eastAsia="Times New Roman" w:hAnsi="Times New Roman"/>
                <w:sz w:val="20"/>
                <w:szCs w:val="20"/>
                <w:lang w:val="en-US" w:eastAsia="ru-RU"/>
              </w:rPr>
              <w:t>9,18</w:t>
            </w:r>
          </w:p>
        </w:tc>
        <w:tc>
          <w:tcPr>
            <w:tcW w:w="1486" w:type="dxa"/>
            <w:shd w:val="clear" w:color="auto" w:fill="auto"/>
            <w:noWrap/>
            <w:vAlign w:val="center"/>
          </w:tcPr>
          <w:p w14:paraId="002FFD70" w14:textId="77777777" w:rsidR="009678DB" w:rsidRPr="00997A3E" w:rsidRDefault="009678DB" w:rsidP="00625088">
            <w:pPr>
              <w:tabs>
                <w:tab w:val="left" w:pos="5954"/>
              </w:tabs>
              <w:spacing w:after="0" w:line="240" w:lineRule="auto"/>
              <w:jc w:val="center"/>
              <w:rPr>
                <w:rFonts w:ascii="Times New Roman" w:eastAsia="Times New Roman" w:hAnsi="Times New Roman"/>
                <w:sz w:val="20"/>
                <w:szCs w:val="20"/>
                <w:lang w:eastAsia="ru-RU"/>
              </w:rPr>
            </w:pPr>
            <w:r w:rsidRPr="00997A3E">
              <w:rPr>
                <w:rFonts w:ascii="Times New Roman" w:eastAsia="Times New Roman" w:hAnsi="Times New Roman"/>
                <w:sz w:val="20"/>
                <w:szCs w:val="20"/>
                <w:lang w:val="en-US" w:eastAsia="ru-RU"/>
              </w:rPr>
              <w:t>0,89</w:t>
            </w:r>
          </w:p>
        </w:tc>
      </w:tr>
      <w:tr w:rsidR="009678DB" w:rsidRPr="00CE42EC" w14:paraId="38F6E6E6" w14:textId="77777777" w:rsidTr="0062132D">
        <w:trPr>
          <w:trHeight w:val="253"/>
        </w:trPr>
        <w:tc>
          <w:tcPr>
            <w:tcW w:w="2127" w:type="dxa"/>
            <w:shd w:val="clear" w:color="auto" w:fill="auto"/>
            <w:noWrap/>
          </w:tcPr>
          <w:p w14:paraId="2D4E5AEC" w14:textId="77777777" w:rsidR="009678DB" w:rsidRPr="00997A3E" w:rsidRDefault="009678DB" w:rsidP="00625088">
            <w:pPr>
              <w:tabs>
                <w:tab w:val="left" w:pos="5954"/>
              </w:tabs>
              <w:spacing w:after="0" w:line="240" w:lineRule="auto"/>
              <w:jc w:val="center"/>
              <w:rPr>
                <w:rFonts w:ascii="Times New Roman" w:eastAsia="Times New Roman" w:hAnsi="Times New Roman"/>
                <w:iCs/>
                <w:color w:val="000000"/>
                <w:sz w:val="20"/>
                <w:szCs w:val="20"/>
                <w:lang w:eastAsia="ru-RU"/>
              </w:rPr>
            </w:pPr>
            <w:r w:rsidRPr="00997A3E">
              <w:rPr>
                <w:rFonts w:ascii="Times New Roman" w:eastAsia="Times New Roman" w:hAnsi="Times New Roman"/>
                <w:sz w:val="20"/>
                <w:szCs w:val="20"/>
                <w:lang w:val="uz-Cyrl-UZ" w:eastAsia="ru-RU"/>
              </w:rPr>
              <w:t>NaKMS</w:t>
            </w:r>
            <w:r w:rsidRPr="00997A3E">
              <w:rPr>
                <w:rFonts w:ascii="Times New Roman" w:eastAsia="Times New Roman" w:hAnsi="Times New Roman"/>
                <w:sz w:val="20"/>
                <w:szCs w:val="20"/>
                <w:lang w:eastAsia="ru-RU"/>
              </w:rPr>
              <w:t>·</w:t>
            </w:r>
            <w:r w:rsidRPr="00997A3E">
              <w:rPr>
                <w:rFonts w:ascii="Times New Roman" w:eastAsia="Times New Roman" w:hAnsi="Times New Roman"/>
                <w:sz w:val="20"/>
                <w:szCs w:val="20"/>
                <w:lang w:val="uz-Cyrl-UZ" w:eastAsia="ru-RU"/>
              </w:rPr>
              <w:t>Na</w:t>
            </w:r>
            <w:r w:rsidRPr="00997A3E">
              <w:rPr>
                <w:rFonts w:ascii="Times New Roman" w:eastAsia="Times New Roman" w:hAnsi="Times New Roman"/>
                <w:sz w:val="20"/>
                <w:szCs w:val="20"/>
                <w:vertAlign w:val="subscript"/>
                <w:lang w:val="uz-Cyrl-UZ" w:eastAsia="ru-RU"/>
              </w:rPr>
              <w:t>5</w:t>
            </w:r>
            <w:r w:rsidRPr="00997A3E">
              <w:rPr>
                <w:rFonts w:ascii="Times New Roman" w:eastAsia="Times New Roman" w:hAnsi="Times New Roman"/>
                <w:sz w:val="20"/>
                <w:szCs w:val="20"/>
                <w:lang w:val="uz-Cyrl-UZ" w:eastAsia="ru-RU"/>
              </w:rPr>
              <w:t>P</w:t>
            </w:r>
            <w:r w:rsidRPr="00997A3E">
              <w:rPr>
                <w:rFonts w:ascii="Times New Roman" w:eastAsia="Times New Roman" w:hAnsi="Times New Roman"/>
                <w:sz w:val="20"/>
                <w:szCs w:val="20"/>
                <w:vertAlign w:val="subscript"/>
                <w:lang w:val="uz-Cyrl-UZ" w:eastAsia="ru-RU"/>
              </w:rPr>
              <w:t>3</w:t>
            </w:r>
            <w:r w:rsidRPr="00997A3E">
              <w:rPr>
                <w:rFonts w:ascii="Times New Roman" w:eastAsia="Times New Roman" w:hAnsi="Times New Roman"/>
                <w:sz w:val="20"/>
                <w:szCs w:val="20"/>
                <w:lang w:val="uz-Cyrl-UZ" w:eastAsia="ru-RU"/>
              </w:rPr>
              <w:t>O</w:t>
            </w:r>
            <w:r w:rsidRPr="00997A3E">
              <w:rPr>
                <w:rFonts w:ascii="Times New Roman" w:eastAsia="Times New Roman" w:hAnsi="Times New Roman"/>
                <w:sz w:val="20"/>
                <w:szCs w:val="20"/>
                <w:vertAlign w:val="subscript"/>
                <w:lang w:val="uz-Cyrl-UZ" w:eastAsia="ru-RU"/>
              </w:rPr>
              <w:t>10</w:t>
            </w:r>
          </w:p>
        </w:tc>
        <w:tc>
          <w:tcPr>
            <w:tcW w:w="1142" w:type="dxa"/>
            <w:vMerge/>
            <w:shd w:val="clear" w:color="auto" w:fill="auto"/>
            <w:vAlign w:val="center"/>
          </w:tcPr>
          <w:p w14:paraId="3202D92A" w14:textId="77777777" w:rsidR="009678DB" w:rsidRPr="00997A3E" w:rsidRDefault="009678DB" w:rsidP="00625088">
            <w:pPr>
              <w:tabs>
                <w:tab w:val="left" w:pos="5954"/>
              </w:tabs>
              <w:spacing w:after="0" w:line="240" w:lineRule="auto"/>
              <w:jc w:val="center"/>
              <w:rPr>
                <w:rFonts w:ascii="Times New Roman" w:eastAsia="Times New Roman" w:hAnsi="Times New Roman"/>
                <w:bCs/>
                <w:sz w:val="20"/>
                <w:szCs w:val="20"/>
                <w:lang w:eastAsia="ru-RU"/>
              </w:rPr>
            </w:pPr>
          </w:p>
        </w:tc>
        <w:tc>
          <w:tcPr>
            <w:tcW w:w="1670" w:type="dxa"/>
            <w:shd w:val="clear" w:color="auto" w:fill="auto"/>
            <w:noWrap/>
            <w:vAlign w:val="center"/>
          </w:tcPr>
          <w:p w14:paraId="3251FA66" w14:textId="77777777" w:rsidR="009678DB" w:rsidRPr="00997A3E" w:rsidRDefault="009678DB" w:rsidP="00625088">
            <w:pPr>
              <w:tabs>
                <w:tab w:val="left" w:pos="5954"/>
              </w:tabs>
              <w:spacing w:after="0" w:line="240" w:lineRule="auto"/>
              <w:jc w:val="center"/>
              <w:rPr>
                <w:rFonts w:ascii="Times New Roman" w:eastAsia="Times New Roman" w:hAnsi="Times New Roman"/>
                <w:sz w:val="20"/>
                <w:szCs w:val="20"/>
                <w:lang w:eastAsia="ru-RU"/>
              </w:rPr>
            </w:pPr>
            <w:r w:rsidRPr="00997A3E">
              <w:rPr>
                <w:rFonts w:ascii="Times New Roman" w:eastAsia="Times New Roman" w:hAnsi="Times New Roman"/>
                <w:sz w:val="20"/>
                <w:szCs w:val="20"/>
                <w:lang w:eastAsia="ru-RU"/>
              </w:rPr>
              <w:t>0,</w:t>
            </w:r>
            <w:r w:rsidRPr="00997A3E">
              <w:rPr>
                <w:rFonts w:ascii="Times New Roman" w:eastAsia="Times New Roman" w:hAnsi="Times New Roman"/>
                <w:sz w:val="20"/>
                <w:szCs w:val="20"/>
                <w:lang w:val="en-US" w:eastAsia="ru-RU"/>
              </w:rPr>
              <w:t>102</w:t>
            </w:r>
          </w:p>
        </w:tc>
        <w:tc>
          <w:tcPr>
            <w:tcW w:w="1671" w:type="dxa"/>
            <w:shd w:val="clear" w:color="auto" w:fill="auto"/>
            <w:noWrap/>
            <w:vAlign w:val="center"/>
          </w:tcPr>
          <w:p w14:paraId="0DFFE23D" w14:textId="77777777" w:rsidR="009678DB" w:rsidRPr="00997A3E" w:rsidRDefault="009678DB" w:rsidP="00625088">
            <w:pPr>
              <w:tabs>
                <w:tab w:val="left" w:pos="5954"/>
              </w:tabs>
              <w:spacing w:after="0" w:line="240" w:lineRule="auto"/>
              <w:jc w:val="center"/>
              <w:rPr>
                <w:rFonts w:ascii="Times New Roman" w:eastAsia="Times New Roman" w:hAnsi="Times New Roman"/>
                <w:sz w:val="20"/>
                <w:szCs w:val="20"/>
                <w:lang w:val="en-US" w:eastAsia="ru-RU"/>
              </w:rPr>
            </w:pPr>
            <w:r w:rsidRPr="00997A3E">
              <w:rPr>
                <w:rFonts w:ascii="Times New Roman" w:eastAsia="Times New Roman" w:hAnsi="Times New Roman"/>
                <w:sz w:val="20"/>
                <w:szCs w:val="20"/>
                <w:lang w:val="en-US" w:eastAsia="ru-RU"/>
              </w:rPr>
              <w:t>6,66</w:t>
            </w:r>
          </w:p>
        </w:tc>
        <w:tc>
          <w:tcPr>
            <w:tcW w:w="1486" w:type="dxa"/>
            <w:shd w:val="clear" w:color="auto" w:fill="auto"/>
            <w:noWrap/>
            <w:vAlign w:val="center"/>
          </w:tcPr>
          <w:p w14:paraId="2C970711" w14:textId="77777777" w:rsidR="009678DB" w:rsidRPr="00997A3E" w:rsidRDefault="009678DB" w:rsidP="00625088">
            <w:pPr>
              <w:tabs>
                <w:tab w:val="left" w:pos="5954"/>
              </w:tabs>
              <w:spacing w:after="0" w:line="240" w:lineRule="auto"/>
              <w:jc w:val="center"/>
              <w:rPr>
                <w:rFonts w:ascii="Times New Roman" w:eastAsia="Times New Roman" w:hAnsi="Times New Roman"/>
                <w:sz w:val="20"/>
                <w:szCs w:val="20"/>
                <w:lang w:eastAsia="ru-RU"/>
              </w:rPr>
            </w:pPr>
            <w:r w:rsidRPr="00997A3E">
              <w:rPr>
                <w:rFonts w:ascii="Times New Roman" w:eastAsia="Times New Roman" w:hAnsi="Times New Roman"/>
                <w:sz w:val="20"/>
                <w:szCs w:val="20"/>
                <w:lang w:eastAsia="ru-RU"/>
              </w:rPr>
              <w:t>0,85</w:t>
            </w:r>
          </w:p>
        </w:tc>
      </w:tr>
      <w:tr w:rsidR="009678DB" w:rsidRPr="00CE42EC" w14:paraId="6584DCEE" w14:textId="77777777" w:rsidTr="0062132D">
        <w:trPr>
          <w:trHeight w:val="268"/>
        </w:trPr>
        <w:tc>
          <w:tcPr>
            <w:tcW w:w="2127" w:type="dxa"/>
            <w:shd w:val="clear" w:color="auto" w:fill="auto"/>
            <w:noWrap/>
            <w:vAlign w:val="center"/>
          </w:tcPr>
          <w:p w14:paraId="7304E995" w14:textId="77777777" w:rsidR="009678DB" w:rsidRPr="00997A3E" w:rsidRDefault="009678DB" w:rsidP="00625088">
            <w:pPr>
              <w:tabs>
                <w:tab w:val="left" w:pos="5954"/>
              </w:tabs>
              <w:spacing w:after="0" w:line="240" w:lineRule="auto"/>
              <w:jc w:val="center"/>
              <w:rPr>
                <w:rFonts w:ascii="Times New Roman" w:eastAsia="Times New Roman" w:hAnsi="Times New Roman"/>
                <w:sz w:val="20"/>
                <w:szCs w:val="20"/>
                <w:lang w:eastAsia="ru-RU"/>
              </w:rPr>
            </w:pPr>
            <w:r w:rsidRPr="00997A3E">
              <w:rPr>
                <w:rFonts w:ascii="Times New Roman" w:eastAsia="Times New Roman" w:hAnsi="Times New Roman"/>
                <w:sz w:val="20"/>
                <w:szCs w:val="20"/>
                <w:lang w:val="uz-Cyrl-UZ" w:eastAsia="ru-RU"/>
              </w:rPr>
              <w:t>Na-KMS</w:t>
            </w:r>
            <w:r w:rsidRPr="00997A3E">
              <w:rPr>
                <w:rFonts w:ascii="Times New Roman" w:eastAsia="Times New Roman" w:hAnsi="Times New Roman"/>
                <w:sz w:val="20"/>
                <w:szCs w:val="20"/>
                <w:lang w:eastAsia="ru-RU"/>
              </w:rPr>
              <w:t>·</w:t>
            </w:r>
            <w:r w:rsidRPr="00997A3E">
              <w:rPr>
                <w:rFonts w:ascii="Times New Roman" w:eastAsia="Times New Roman" w:hAnsi="Times New Roman"/>
                <w:sz w:val="20"/>
                <w:szCs w:val="20"/>
                <w:lang w:val="uz-Cyrl-UZ" w:eastAsia="ru-RU"/>
              </w:rPr>
              <w:t>H</w:t>
            </w:r>
            <w:r w:rsidRPr="00997A3E">
              <w:rPr>
                <w:rFonts w:ascii="Times New Roman" w:eastAsia="Times New Roman" w:hAnsi="Times New Roman"/>
                <w:sz w:val="20"/>
                <w:szCs w:val="20"/>
                <w:vertAlign w:val="subscript"/>
                <w:lang w:val="uz-Cyrl-UZ" w:eastAsia="ru-RU"/>
              </w:rPr>
              <w:t>3</w:t>
            </w:r>
            <w:r w:rsidRPr="00997A3E">
              <w:rPr>
                <w:rFonts w:ascii="Times New Roman" w:eastAsia="Times New Roman" w:hAnsi="Times New Roman"/>
                <w:sz w:val="20"/>
                <w:szCs w:val="20"/>
                <w:lang w:val="uz-Cyrl-UZ" w:eastAsia="ru-RU"/>
              </w:rPr>
              <w:t>PO</w:t>
            </w:r>
            <w:r w:rsidRPr="00997A3E">
              <w:rPr>
                <w:rFonts w:ascii="Times New Roman" w:eastAsia="Times New Roman" w:hAnsi="Times New Roman"/>
                <w:sz w:val="20"/>
                <w:szCs w:val="20"/>
                <w:vertAlign w:val="subscript"/>
                <w:lang w:val="uz-Cyrl-UZ" w:eastAsia="ru-RU"/>
              </w:rPr>
              <w:t>4</w:t>
            </w:r>
          </w:p>
        </w:tc>
        <w:tc>
          <w:tcPr>
            <w:tcW w:w="1142" w:type="dxa"/>
            <w:vMerge/>
            <w:shd w:val="clear" w:color="auto" w:fill="auto"/>
            <w:vAlign w:val="center"/>
            <w:hideMark/>
          </w:tcPr>
          <w:p w14:paraId="1E81E5C7" w14:textId="77777777" w:rsidR="009678DB" w:rsidRPr="00997A3E" w:rsidRDefault="009678DB" w:rsidP="00625088">
            <w:pPr>
              <w:tabs>
                <w:tab w:val="left" w:pos="5954"/>
              </w:tabs>
              <w:spacing w:after="0" w:line="240" w:lineRule="auto"/>
              <w:rPr>
                <w:rFonts w:ascii="Times New Roman" w:eastAsia="Times New Roman" w:hAnsi="Times New Roman"/>
                <w:b/>
                <w:bCs/>
                <w:sz w:val="20"/>
                <w:szCs w:val="20"/>
                <w:lang w:eastAsia="ru-RU"/>
              </w:rPr>
            </w:pPr>
          </w:p>
        </w:tc>
        <w:tc>
          <w:tcPr>
            <w:tcW w:w="1670" w:type="dxa"/>
            <w:shd w:val="clear" w:color="auto" w:fill="auto"/>
            <w:noWrap/>
            <w:vAlign w:val="center"/>
            <w:hideMark/>
          </w:tcPr>
          <w:p w14:paraId="7858C574" w14:textId="77777777" w:rsidR="009678DB" w:rsidRPr="00997A3E" w:rsidRDefault="009678DB" w:rsidP="00625088">
            <w:pPr>
              <w:tabs>
                <w:tab w:val="left" w:pos="5954"/>
              </w:tabs>
              <w:spacing w:after="0" w:line="240" w:lineRule="auto"/>
              <w:jc w:val="center"/>
              <w:rPr>
                <w:rFonts w:ascii="Times New Roman" w:eastAsia="Times New Roman" w:hAnsi="Times New Roman"/>
                <w:sz w:val="20"/>
                <w:szCs w:val="20"/>
                <w:lang w:val="en-US" w:eastAsia="ru-RU"/>
              </w:rPr>
            </w:pPr>
            <w:r w:rsidRPr="00997A3E">
              <w:rPr>
                <w:rFonts w:ascii="Times New Roman" w:eastAsia="Times New Roman" w:hAnsi="Times New Roman"/>
                <w:sz w:val="20"/>
                <w:szCs w:val="20"/>
                <w:lang w:eastAsia="ru-RU"/>
              </w:rPr>
              <w:t>0,</w:t>
            </w:r>
            <w:r w:rsidRPr="00997A3E">
              <w:rPr>
                <w:rFonts w:ascii="Times New Roman" w:eastAsia="Times New Roman" w:hAnsi="Times New Roman"/>
                <w:sz w:val="20"/>
                <w:szCs w:val="20"/>
                <w:lang w:val="en-US" w:eastAsia="ru-RU"/>
              </w:rPr>
              <w:t>122</w:t>
            </w:r>
          </w:p>
        </w:tc>
        <w:tc>
          <w:tcPr>
            <w:tcW w:w="1671" w:type="dxa"/>
            <w:shd w:val="clear" w:color="auto" w:fill="auto"/>
            <w:noWrap/>
            <w:vAlign w:val="center"/>
            <w:hideMark/>
          </w:tcPr>
          <w:p w14:paraId="009BDBE5" w14:textId="77777777" w:rsidR="009678DB" w:rsidRPr="00997A3E" w:rsidRDefault="009678DB" w:rsidP="00625088">
            <w:pPr>
              <w:tabs>
                <w:tab w:val="left" w:pos="5954"/>
              </w:tabs>
              <w:spacing w:after="0" w:line="240" w:lineRule="auto"/>
              <w:jc w:val="center"/>
              <w:rPr>
                <w:rFonts w:ascii="Times New Roman" w:eastAsia="Times New Roman" w:hAnsi="Times New Roman"/>
                <w:sz w:val="20"/>
                <w:szCs w:val="20"/>
                <w:lang w:val="en-US" w:eastAsia="ru-RU"/>
              </w:rPr>
            </w:pPr>
            <w:r w:rsidRPr="00997A3E">
              <w:rPr>
                <w:rFonts w:ascii="Times New Roman" w:eastAsia="Times New Roman" w:hAnsi="Times New Roman"/>
                <w:sz w:val="20"/>
                <w:szCs w:val="20"/>
                <w:lang w:val="en-US" w:eastAsia="ru-RU"/>
              </w:rPr>
              <w:t>5,57</w:t>
            </w:r>
          </w:p>
        </w:tc>
        <w:tc>
          <w:tcPr>
            <w:tcW w:w="1486" w:type="dxa"/>
            <w:shd w:val="clear" w:color="auto" w:fill="auto"/>
            <w:noWrap/>
            <w:vAlign w:val="center"/>
            <w:hideMark/>
          </w:tcPr>
          <w:p w14:paraId="764F9144" w14:textId="77777777" w:rsidR="009678DB" w:rsidRPr="00997A3E" w:rsidRDefault="009678DB" w:rsidP="00625088">
            <w:pPr>
              <w:tabs>
                <w:tab w:val="left" w:pos="5954"/>
              </w:tabs>
              <w:spacing w:after="0" w:line="240" w:lineRule="auto"/>
              <w:jc w:val="center"/>
              <w:rPr>
                <w:rFonts w:ascii="Times New Roman" w:eastAsia="Times New Roman" w:hAnsi="Times New Roman"/>
                <w:sz w:val="20"/>
                <w:szCs w:val="20"/>
                <w:lang w:eastAsia="ru-RU"/>
              </w:rPr>
            </w:pPr>
            <w:r w:rsidRPr="00997A3E">
              <w:rPr>
                <w:rFonts w:ascii="Times New Roman" w:eastAsia="Times New Roman" w:hAnsi="Times New Roman"/>
                <w:sz w:val="20"/>
                <w:szCs w:val="20"/>
                <w:lang w:eastAsia="ru-RU"/>
              </w:rPr>
              <w:t>0,82</w:t>
            </w:r>
          </w:p>
        </w:tc>
      </w:tr>
    </w:tbl>
    <w:p w14:paraId="351C8C2D" w14:textId="77777777" w:rsidR="009678DB" w:rsidRPr="009678DB" w:rsidRDefault="009678DB" w:rsidP="00625088">
      <w:pPr>
        <w:pStyle w:val="HTML"/>
        <w:shd w:val="clear" w:color="auto" w:fill="FFFFFF" w:themeFill="background1"/>
        <w:ind w:firstLine="284"/>
        <w:jc w:val="both"/>
        <w:rPr>
          <w:rStyle w:val="y2iqfc"/>
          <w:rFonts w:ascii="Times New Roman" w:hAnsi="Times New Roman" w:cs="Times New Roman"/>
          <w:color w:val="1F1F1F"/>
          <w:sz w:val="12"/>
          <w:szCs w:val="28"/>
          <w:lang w:val="uz-Cyrl-UZ"/>
        </w:rPr>
      </w:pPr>
    </w:p>
    <w:p w14:paraId="233A5B8A" w14:textId="77777777" w:rsidR="00EC15D7" w:rsidRPr="0062132D" w:rsidRDefault="009678DB" w:rsidP="00625088">
      <w:pPr>
        <w:pStyle w:val="leading-8"/>
        <w:spacing w:before="0" w:beforeAutospacing="0" w:after="0" w:afterAutospacing="0"/>
        <w:ind w:firstLine="284"/>
        <w:jc w:val="both"/>
        <w:rPr>
          <w:sz w:val="20"/>
          <w:szCs w:val="20"/>
          <w:lang w:val="en-US"/>
        </w:rPr>
      </w:pPr>
      <w:r w:rsidRPr="0062132D">
        <w:rPr>
          <w:rStyle w:val="y2iqfc"/>
          <w:color w:val="1F1F1F"/>
          <w:sz w:val="20"/>
          <w:szCs w:val="20"/>
          <w:lang w:val="en"/>
        </w:rPr>
        <w:t xml:space="preserve">Polarization curves can be automatically monitored by </w:t>
      </w:r>
      <w:proofErr w:type="spellStart"/>
      <w:r w:rsidRPr="0062132D">
        <w:rPr>
          <w:rStyle w:val="y2iqfc"/>
          <w:color w:val="1F1F1F"/>
          <w:sz w:val="20"/>
          <w:szCs w:val="20"/>
          <w:lang w:val="en"/>
        </w:rPr>
        <w:t>potentiostats</w:t>
      </w:r>
      <w:proofErr w:type="spellEnd"/>
      <w:r w:rsidRPr="0062132D">
        <w:rPr>
          <w:rStyle w:val="y2iqfc"/>
          <w:color w:val="1F1F1F"/>
          <w:sz w:val="20"/>
          <w:szCs w:val="20"/>
          <w:lang w:val="en"/>
        </w:rPr>
        <w:t xml:space="preserve"> with a given electrode potential or programmed changes over time, gradually changing their speed while maintaining given electrode value [7,8].</w:t>
      </w:r>
      <w:r w:rsidR="00B407EE" w:rsidRPr="0062132D">
        <w:rPr>
          <w:rStyle w:val="y2iqfc"/>
          <w:color w:val="1F1F1F"/>
          <w:sz w:val="20"/>
          <w:szCs w:val="20"/>
          <w:lang w:val="uz-Cyrl-UZ"/>
        </w:rPr>
        <w:t xml:space="preserve"> </w:t>
      </w:r>
      <w:r w:rsidR="00106826" w:rsidRPr="0062132D">
        <w:rPr>
          <w:color w:val="1F1F1F"/>
          <w:sz w:val="20"/>
          <w:szCs w:val="20"/>
          <w:lang w:val="en-US"/>
        </w:rPr>
        <w:t>At</w:t>
      </w:r>
      <w:r w:rsidR="00106826" w:rsidRPr="0062132D">
        <w:rPr>
          <w:color w:val="1F1F1F"/>
          <w:sz w:val="20"/>
          <w:szCs w:val="20"/>
          <w:lang w:val="uz-Cyrl-UZ"/>
        </w:rPr>
        <w:t xml:space="preserve"> determ</w:t>
      </w:r>
      <w:proofErr w:type="spellStart"/>
      <w:r w:rsidR="00106826" w:rsidRPr="0062132D">
        <w:rPr>
          <w:color w:val="1F1F1F"/>
          <w:sz w:val="20"/>
          <w:szCs w:val="20"/>
          <w:lang w:val="en-US"/>
        </w:rPr>
        <w:t>ination</w:t>
      </w:r>
      <w:proofErr w:type="spellEnd"/>
      <w:r w:rsidR="00CD3B71" w:rsidRPr="0062132D">
        <w:rPr>
          <w:color w:val="1F1F1F"/>
          <w:sz w:val="20"/>
          <w:szCs w:val="20"/>
          <w:lang w:val="uz-Cyrl-UZ"/>
        </w:rPr>
        <w:t xml:space="preserve"> the degree of complete coverage, green inhibitors were found to be the best inhibitors.</w:t>
      </w:r>
      <w:r w:rsidR="00EC15D7" w:rsidRPr="0062132D">
        <w:rPr>
          <w:color w:val="1F1F1F"/>
          <w:sz w:val="20"/>
          <w:szCs w:val="20"/>
          <w:lang w:val="en-US"/>
        </w:rPr>
        <w:t xml:space="preserve"> </w:t>
      </w:r>
      <w:r w:rsidR="00EC15D7" w:rsidRPr="00281FD0">
        <w:rPr>
          <w:sz w:val="20"/>
          <w:szCs w:val="20"/>
          <w:lang w:val="en-US"/>
        </w:rPr>
        <w:t>It can be seen that the value of the degree of full coverage increased to 0.82-0.92. If the value of the degree of complete coverage approaches 1.0, then this confirms the high effectiveness of the introduced inhibitors.</w:t>
      </w:r>
    </w:p>
    <w:p w14:paraId="0DD32089" w14:textId="27C2D98A" w:rsidR="00E811A4" w:rsidRPr="00281FD0" w:rsidRDefault="00E811A4" w:rsidP="00625088">
      <w:pPr>
        <w:pStyle w:val="leading-8"/>
        <w:spacing w:before="0" w:beforeAutospacing="0" w:after="0" w:afterAutospacing="0"/>
        <w:ind w:firstLine="284"/>
        <w:jc w:val="both"/>
        <w:rPr>
          <w:sz w:val="20"/>
          <w:szCs w:val="20"/>
          <w:lang w:val="en-US"/>
        </w:rPr>
      </w:pPr>
      <w:r w:rsidRPr="00281FD0">
        <w:rPr>
          <w:sz w:val="20"/>
          <w:szCs w:val="20"/>
          <w:lang w:val="en-US"/>
        </w:rPr>
        <w:t xml:space="preserve">In the research work, electrochemical resistance spectroscopy (ECS) or the polarization resistance method </w:t>
      </w:r>
      <w:r w:rsidR="00106826" w:rsidRPr="0062132D">
        <w:rPr>
          <w:sz w:val="20"/>
          <w:szCs w:val="20"/>
          <w:lang w:val="en-US"/>
        </w:rPr>
        <w:t>were</w:t>
      </w:r>
      <w:r w:rsidRPr="00281FD0">
        <w:rPr>
          <w:sz w:val="20"/>
          <w:szCs w:val="20"/>
          <w:lang w:val="en-US"/>
        </w:rPr>
        <w:t xml:space="preserve"> used </w:t>
      </w:r>
      <w:r w:rsidR="008A26BF" w:rsidRPr="0062132D">
        <w:rPr>
          <w:sz w:val="20"/>
          <w:szCs w:val="20"/>
          <w:lang w:val="en-US"/>
        </w:rPr>
        <w:t xml:space="preserve">for </w:t>
      </w:r>
      <w:r w:rsidRPr="00281FD0">
        <w:rPr>
          <w:sz w:val="20"/>
          <w:szCs w:val="20"/>
          <w:lang w:val="en-US"/>
        </w:rPr>
        <w:t xml:space="preserve">45 steel samples. In this work, a </w:t>
      </w:r>
      <w:r w:rsidR="005C6DF3" w:rsidRPr="00281FD0">
        <w:rPr>
          <w:sz w:val="20"/>
          <w:szCs w:val="20"/>
          <w:lang w:val="en-US"/>
        </w:rPr>
        <w:t xml:space="preserve">corrosive </w:t>
      </w:r>
      <w:r w:rsidR="005C6DF3" w:rsidRPr="0062132D">
        <w:rPr>
          <w:sz w:val="20"/>
          <w:szCs w:val="20"/>
          <w:lang w:val="en-US"/>
        </w:rPr>
        <w:t>medium</w:t>
      </w:r>
      <w:r w:rsidR="008A26BF" w:rsidRPr="0062132D">
        <w:rPr>
          <w:sz w:val="20"/>
          <w:szCs w:val="20"/>
          <w:lang w:val="en-US"/>
        </w:rPr>
        <w:t xml:space="preserve"> </w:t>
      </w:r>
      <w:r w:rsidRPr="00281FD0">
        <w:rPr>
          <w:sz w:val="20"/>
          <w:szCs w:val="20"/>
          <w:lang w:val="en-US"/>
        </w:rPr>
        <w:t xml:space="preserve">with </w:t>
      </w:r>
      <w:proofErr w:type="spellStart"/>
      <w:r w:rsidRPr="00281FD0">
        <w:rPr>
          <w:sz w:val="20"/>
          <w:szCs w:val="20"/>
          <w:lang w:val="en-US"/>
        </w:rPr>
        <w:t>citrullus</w:t>
      </w:r>
      <w:proofErr w:type="spellEnd"/>
      <w:r w:rsidRPr="00281FD0">
        <w:rPr>
          <w:sz w:val="20"/>
          <w:szCs w:val="20"/>
          <w:lang w:val="en-US"/>
        </w:rPr>
        <w:t xml:space="preserve"> </w:t>
      </w:r>
      <w:proofErr w:type="spellStart"/>
      <w:r w:rsidRPr="00281FD0">
        <w:rPr>
          <w:sz w:val="20"/>
          <w:szCs w:val="20"/>
          <w:lang w:val="en-US"/>
        </w:rPr>
        <w:t>lanatus</w:t>
      </w:r>
      <w:proofErr w:type="spellEnd"/>
      <w:r w:rsidRPr="00281FD0">
        <w:rPr>
          <w:sz w:val="20"/>
          <w:szCs w:val="20"/>
          <w:lang w:val="en-US"/>
        </w:rPr>
        <w:t xml:space="preserve"> in a system with the introduction of an inhibitor pH=6.7 was used. The obtained curves show how the electrochemical kinetic parameters of the corrosion and inhibition processes on the metal surface change.</w:t>
      </w:r>
    </w:p>
    <w:p w14:paraId="7793EDD3" w14:textId="77777777" w:rsidR="00E811A4" w:rsidRPr="00281FD0" w:rsidRDefault="008A26BF" w:rsidP="00625088">
      <w:pPr>
        <w:pStyle w:val="leading-8"/>
        <w:spacing w:before="0" w:beforeAutospacing="0" w:after="0" w:afterAutospacing="0"/>
        <w:ind w:firstLine="284"/>
        <w:jc w:val="both"/>
        <w:rPr>
          <w:sz w:val="20"/>
          <w:szCs w:val="20"/>
          <w:lang w:val="en-US"/>
        </w:rPr>
      </w:pPr>
      <w:r w:rsidRPr="00281FD0">
        <w:rPr>
          <w:sz w:val="20"/>
          <w:szCs w:val="20"/>
          <w:lang w:val="en-US"/>
        </w:rPr>
        <w:t>P</w:t>
      </w:r>
      <w:r w:rsidR="00E811A4" w:rsidRPr="00281FD0">
        <w:rPr>
          <w:sz w:val="20"/>
          <w:szCs w:val="20"/>
          <w:lang w:val="en-US"/>
        </w:rPr>
        <w:t>rotective layer is formed on the metal surface as a result of changes in the electrochemical kinetic parameters of the corrosion and inhibition processes. This is explained by the presence of nitrogen and phosphorus in the composition of green inhibitors. As a result of these formed bonds, the metal surface can be inhibited and protected by a film. This effectiveness can be explained by the formation of a thin protective layer of nitrogen- and phosphorus-containing green inhibitors in the steel sample, which, in turn, coat the steel surface and slow down or stop the rate of corrosion decomposition.</w:t>
      </w:r>
    </w:p>
    <w:p w14:paraId="0117B17D" w14:textId="77777777" w:rsidR="00E811A4" w:rsidRDefault="00E811A4" w:rsidP="00625088">
      <w:pPr>
        <w:pStyle w:val="leading-8"/>
        <w:jc w:val="center"/>
      </w:pPr>
      <w:r>
        <w:rPr>
          <w:noProof/>
          <w:color w:val="000000" w:themeColor="text1"/>
          <w:sz w:val="28"/>
          <w:szCs w:val="28"/>
        </w:rPr>
        <w:drawing>
          <wp:inline distT="0" distB="0" distL="0" distR="0" wp14:anchorId="0F162E83" wp14:editId="67C1021D">
            <wp:extent cx="2972747" cy="213473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11.jpg"/>
                    <pic:cNvPicPr/>
                  </pic:nvPicPr>
                  <pic:blipFill rotWithShape="1">
                    <a:blip r:embed="rId9" cstate="print">
                      <a:extLst>
                        <a:ext uri="{28A0092B-C50C-407E-A947-70E740481C1C}">
                          <a14:useLocalDpi xmlns:a14="http://schemas.microsoft.com/office/drawing/2010/main" val="0"/>
                        </a:ext>
                      </a:extLst>
                    </a:blip>
                    <a:srcRect l="1924" t="8619" b="8605"/>
                    <a:stretch/>
                  </pic:blipFill>
                  <pic:spPr bwMode="auto">
                    <a:xfrm>
                      <a:off x="0" y="0"/>
                      <a:ext cx="2983695" cy="2142595"/>
                    </a:xfrm>
                    <a:prstGeom prst="rect">
                      <a:avLst/>
                    </a:prstGeom>
                    <a:ln>
                      <a:noFill/>
                    </a:ln>
                    <a:extLst>
                      <a:ext uri="{53640926-AAD7-44D8-BBD7-CCE9431645EC}">
                        <a14:shadowObscured xmlns:a14="http://schemas.microsoft.com/office/drawing/2010/main"/>
                      </a:ext>
                    </a:extLst>
                  </pic:spPr>
                </pic:pic>
              </a:graphicData>
            </a:graphic>
          </wp:inline>
        </w:drawing>
      </w:r>
    </w:p>
    <w:p w14:paraId="0500C960" w14:textId="3A586586" w:rsidR="00E811A4" w:rsidRPr="005C6DF3" w:rsidRDefault="00625088" w:rsidP="00625088">
      <w:pPr>
        <w:pStyle w:val="HTML"/>
        <w:spacing w:before="120" w:after="120"/>
        <w:jc w:val="center"/>
        <w:rPr>
          <w:rStyle w:val="y2iqfc"/>
          <w:rFonts w:ascii="Times New Roman" w:hAnsi="Times New Roman" w:cs="Times New Roman"/>
          <w:bCs/>
          <w:color w:val="1F1F1F"/>
          <w:sz w:val="18"/>
          <w:szCs w:val="18"/>
          <w:lang w:val="en"/>
        </w:rPr>
      </w:pPr>
      <w:r w:rsidRPr="005C6DF3">
        <w:rPr>
          <w:rStyle w:val="y2iqfc"/>
          <w:rFonts w:ascii="Times New Roman" w:hAnsi="Times New Roman" w:cs="Times New Roman"/>
          <w:b/>
          <w:color w:val="1F1F1F"/>
          <w:sz w:val="18"/>
          <w:szCs w:val="18"/>
          <w:lang w:val="en"/>
        </w:rPr>
        <w:t xml:space="preserve">FIGURE </w:t>
      </w:r>
      <w:r w:rsidR="00E811A4" w:rsidRPr="005C6DF3">
        <w:rPr>
          <w:rStyle w:val="y2iqfc"/>
          <w:rFonts w:ascii="Times New Roman" w:hAnsi="Times New Roman" w:cs="Times New Roman"/>
          <w:b/>
          <w:color w:val="1F1F1F"/>
          <w:sz w:val="18"/>
          <w:szCs w:val="18"/>
          <w:lang w:val="en"/>
        </w:rPr>
        <w:t xml:space="preserve">4. </w:t>
      </w:r>
      <w:r w:rsidR="00E811A4" w:rsidRPr="005C6DF3">
        <w:rPr>
          <w:rStyle w:val="y2iqfc"/>
          <w:rFonts w:ascii="Times New Roman" w:hAnsi="Times New Roman" w:cs="Times New Roman"/>
          <w:bCs/>
          <w:color w:val="1F1F1F"/>
          <w:sz w:val="18"/>
          <w:szCs w:val="18"/>
          <w:lang w:val="en"/>
        </w:rPr>
        <w:t xml:space="preserve">Citrullus </w:t>
      </w:r>
      <w:proofErr w:type="spellStart"/>
      <w:r w:rsidR="00E811A4" w:rsidRPr="005C6DF3">
        <w:rPr>
          <w:rStyle w:val="y2iqfc"/>
          <w:rFonts w:ascii="Times New Roman" w:hAnsi="Times New Roman" w:cs="Times New Roman"/>
          <w:bCs/>
          <w:color w:val="1F1F1F"/>
          <w:sz w:val="18"/>
          <w:szCs w:val="18"/>
          <w:lang w:val="en"/>
        </w:rPr>
        <w:t>lanatus</w:t>
      </w:r>
      <w:proofErr w:type="spellEnd"/>
      <w:r w:rsidR="00E811A4" w:rsidRPr="005C6DF3">
        <w:rPr>
          <w:rStyle w:val="y2iqfc"/>
          <w:rFonts w:ascii="Times New Roman" w:hAnsi="Times New Roman" w:cs="Times New Roman"/>
          <w:bCs/>
          <w:color w:val="1F1F1F"/>
          <w:sz w:val="18"/>
          <w:szCs w:val="18"/>
          <w:lang w:val="en"/>
        </w:rPr>
        <w:t xml:space="preserve"> (Green inhibitor-1) with a steel 45 electrode and</w:t>
      </w:r>
      <w:r w:rsidR="00997A3E" w:rsidRPr="005C6DF3">
        <w:rPr>
          <w:rStyle w:val="y2iqfc"/>
          <w:rFonts w:ascii="Times New Roman" w:hAnsi="Times New Roman" w:cs="Times New Roman"/>
          <w:bCs/>
          <w:color w:val="1F1F1F"/>
          <w:sz w:val="18"/>
          <w:szCs w:val="18"/>
          <w:lang w:val="en"/>
        </w:rPr>
        <w:t xml:space="preserve"> c</w:t>
      </w:r>
      <w:r w:rsidR="00E811A4" w:rsidRPr="005C6DF3">
        <w:rPr>
          <w:rStyle w:val="y2iqfc"/>
          <w:rFonts w:ascii="Times New Roman" w:hAnsi="Times New Roman" w:cs="Times New Roman"/>
          <w:bCs/>
          <w:color w:val="1F1F1F"/>
          <w:sz w:val="18"/>
          <w:szCs w:val="18"/>
          <w:lang w:val="en"/>
        </w:rPr>
        <w:t xml:space="preserve">hange in polarization resistance </w:t>
      </w:r>
      <w:r w:rsidR="00997A3E" w:rsidRPr="005C6DF3">
        <w:rPr>
          <w:rStyle w:val="y2iqfc"/>
          <w:rFonts w:ascii="Times New Roman" w:hAnsi="Times New Roman" w:cs="Times New Roman"/>
          <w:bCs/>
          <w:color w:val="1F1F1F"/>
          <w:sz w:val="18"/>
          <w:szCs w:val="18"/>
          <w:lang w:val="en"/>
        </w:rPr>
        <w:t>(Fon</w:t>
      </w:r>
      <w:r w:rsidR="00E811A4" w:rsidRPr="005C6DF3">
        <w:rPr>
          <w:rStyle w:val="y2iqfc"/>
          <w:rFonts w:ascii="Times New Roman" w:hAnsi="Times New Roman" w:cs="Times New Roman"/>
          <w:bCs/>
          <w:color w:val="1F1F1F"/>
          <w:sz w:val="18"/>
          <w:szCs w:val="18"/>
          <w:lang w:val="en"/>
        </w:rPr>
        <w:t>-3)</w:t>
      </w:r>
    </w:p>
    <w:p w14:paraId="0A3A2DDD" w14:textId="77777777" w:rsidR="00782152" w:rsidRPr="00782152" w:rsidRDefault="00782152" w:rsidP="00625088">
      <w:pPr>
        <w:pStyle w:val="leading-8"/>
        <w:spacing w:before="0" w:beforeAutospacing="0" w:after="0" w:afterAutospacing="0"/>
        <w:ind w:firstLine="284"/>
        <w:jc w:val="both"/>
        <w:rPr>
          <w:sz w:val="12"/>
          <w:szCs w:val="20"/>
          <w:lang w:val="en-US"/>
        </w:rPr>
      </w:pPr>
    </w:p>
    <w:p w14:paraId="74FE28EB" w14:textId="77777777" w:rsidR="00E811A4" w:rsidRDefault="00E811A4" w:rsidP="00625088">
      <w:pPr>
        <w:pStyle w:val="leading-8"/>
        <w:spacing w:before="0" w:beforeAutospacing="0" w:after="0" w:afterAutospacing="0"/>
        <w:ind w:firstLine="284"/>
        <w:jc w:val="both"/>
        <w:rPr>
          <w:sz w:val="20"/>
          <w:szCs w:val="20"/>
          <w:lang w:val="en-US"/>
        </w:rPr>
      </w:pPr>
      <w:r w:rsidRPr="00281FD0">
        <w:rPr>
          <w:sz w:val="20"/>
          <w:szCs w:val="20"/>
          <w:lang w:val="en-US"/>
        </w:rPr>
        <w:t xml:space="preserve">These curves show that </w:t>
      </w:r>
      <w:proofErr w:type="spellStart"/>
      <w:r w:rsidRPr="00281FD0">
        <w:rPr>
          <w:sz w:val="20"/>
          <w:szCs w:val="20"/>
          <w:lang w:val="en-US"/>
        </w:rPr>
        <w:t>citrullus</w:t>
      </w:r>
      <w:proofErr w:type="spellEnd"/>
      <w:r w:rsidRPr="00281FD0">
        <w:rPr>
          <w:sz w:val="20"/>
          <w:szCs w:val="20"/>
          <w:lang w:val="en-US"/>
        </w:rPr>
        <w:t xml:space="preserve"> </w:t>
      </w:r>
      <w:proofErr w:type="spellStart"/>
      <w:r w:rsidRPr="00281FD0">
        <w:rPr>
          <w:sz w:val="20"/>
          <w:szCs w:val="20"/>
          <w:lang w:val="en-US"/>
        </w:rPr>
        <w:t>lanatus</w:t>
      </w:r>
      <w:proofErr w:type="spellEnd"/>
      <w:r w:rsidRPr="00281FD0">
        <w:rPr>
          <w:sz w:val="20"/>
          <w:szCs w:val="20"/>
          <w:lang w:val="en-US"/>
        </w:rPr>
        <w:t xml:space="preserve"> has good inhibitory properties. The difference between the maximum and minimum values of the phase angle curves obtained in the inhibited and uninhibited systems is significantly increased. From the resistance values, it can be seen that a protective layer is formed on the metal surface with the introduction of the inhibitor Citrullus </w:t>
      </w:r>
      <w:proofErr w:type="spellStart"/>
      <w:r w:rsidRPr="00281FD0">
        <w:rPr>
          <w:sz w:val="20"/>
          <w:szCs w:val="20"/>
          <w:lang w:val="en-US"/>
        </w:rPr>
        <w:t>lanatus</w:t>
      </w:r>
      <w:proofErr w:type="spellEnd"/>
      <w:r w:rsidRPr="00281FD0">
        <w:rPr>
          <w:sz w:val="20"/>
          <w:szCs w:val="20"/>
          <w:lang w:val="en-US"/>
        </w:rPr>
        <w:t xml:space="preserve">. The idea that the mechanism of inhibition in aqueous media can only be judged approximately, and that it proceeds according to a specific mechanism, leads to incorrect conclusions. This result can be explained by the formation of a thin protective layer on the steel surface, which, in turn, blocks </w:t>
      </w:r>
      <w:r w:rsidR="008A26BF" w:rsidRPr="0062132D">
        <w:rPr>
          <w:sz w:val="20"/>
          <w:szCs w:val="20"/>
          <w:lang w:val="en-US"/>
        </w:rPr>
        <w:t>it</w:t>
      </w:r>
      <w:r w:rsidRPr="00281FD0">
        <w:rPr>
          <w:sz w:val="20"/>
          <w:szCs w:val="20"/>
          <w:lang w:val="en-US"/>
        </w:rPr>
        <w:t xml:space="preserve"> and inhibits the corrosion decomposition rate.</w:t>
      </w:r>
    </w:p>
    <w:p w14:paraId="3037E2A6" w14:textId="77777777" w:rsidR="00FD60C9" w:rsidRDefault="00FD60C9" w:rsidP="00625088">
      <w:pPr>
        <w:spacing w:before="240" w:after="240" w:line="240" w:lineRule="auto"/>
        <w:ind w:firstLine="284"/>
        <w:jc w:val="center"/>
        <w:rPr>
          <w:rFonts w:ascii="Times New Roman" w:hAnsi="Times New Roman"/>
          <w:b/>
          <w:color w:val="000000" w:themeColor="text1"/>
          <w:sz w:val="24"/>
          <w:szCs w:val="24"/>
          <w:lang w:val="sv-SE"/>
        </w:rPr>
      </w:pPr>
    </w:p>
    <w:p w14:paraId="78D1BC1F" w14:textId="09F5A7ED" w:rsidR="005976A3" w:rsidRPr="005C6DF3" w:rsidRDefault="0062132D" w:rsidP="00625088">
      <w:pPr>
        <w:spacing w:before="240" w:after="240" w:line="240" w:lineRule="auto"/>
        <w:ind w:firstLine="284"/>
        <w:jc w:val="center"/>
        <w:rPr>
          <w:rFonts w:ascii="Times New Roman" w:hAnsi="Times New Roman"/>
          <w:b/>
          <w:color w:val="000000" w:themeColor="text1"/>
          <w:sz w:val="24"/>
          <w:szCs w:val="24"/>
          <w:lang w:val="sv-SE"/>
        </w:rPr>
      </w:pPr>
      <w:r w:rsidRPr="005C6DF3">
        <w:rPr>
          <w:rFonts w:ascii="Times New Roman" w:hAnsi="Times New Roman"/>
          <w:b/>
          <w:color w:val="000000" w:themeColor="text1"/>
          <w:sz w:val="24"/>
          <w:szCs w:val="24"/>
          <w:lang w:val="sv-SE"/>
        </w:rPr>
        <w:t xml:space="preserve">RESULTS AND DISCUSSION </w:t>
      </w:r>
    </w:p>
    <w:p w14:paraId="212AF5E3" w14:textId="77777777" w:rsidR="005976A3" w:rsidRPr="00281FD0" w:rsidRDefault="005976A3" w:rsidP="00625088">
      <w:pPr>
        <w:pStyle w:val="leading-8"/>
        <w:spacing w:before="0" w:beforeAutospacing="0" w:after="0" w:afterAutospacing="0"/>
        <w:ind w:firstLine="284"/>
        <w:jc w:val="center"/>
        <w:rPr>
          <w:b/>
          <w:sz w:val="20"/>
          <w:szCs w:val="20"/>
          <w:lang w:val="en-US"/>
        </w:rPr>
      </w:pPr>
      <w:r w:rsidRPr="00281FD0">
        <w:rPr>
          <w:b/>
          <w:sz w:val="20"/>
          <w:szCs w:val="20"/>
          <w:lang w:val="en-US"/>
        </w:rPr>
        <w:t>Gravimetric results</w:t>
      </w:r>
    </w:p>
    <w:p w14:paraId="0827CC6D" w14:textId="77777777" w:rsidR="005976A3" w:rsidRDefault="005976A3" w:rsidP="00625088">
      <w:pPr>
        <w:pStyle w:val="leading-8"/>
        <w:spacing w:before="0" w:beforeAutospacing="0" w:after="0" w:afterAutospacing="0"/>
        <w:ind w:firstLine="284"/>
        <w:jc w:val="both"/>
        <w:rPr>
          <w:sz w:val="20"/>
          <w:szCs w:val="20"/>
          <w:lang w:val="en-US"/>
        </w:rPr>
      </w:pPr>
      <w:r w:rsidRPr="00281FD0">
        <w:rPr>
          <w:sz w:val="20"/>
          <w:szCs w:val="20"/>
          <w:lang w:val="en-US"/>
        </w:rPr>
        <w:t>The influence of concentration on the inhibition efficiency was studied. In his work, conducting experiments to determine the effectiveness of inhibitors by gravimetric method in diff</w:t>
      </w:r>
      <w:r w:rsidR="008A26BF" w:rsidRPr="00281FD0">
        <w:rPr>
          <w:sz w:val="20"/>
          <w:szCs w:val="20"/>
          <w:lang w:val="en-US"/>
        </w:rPr>
        <w:t>erent temperature ranges and at</w:t>
      </w:r>
      <w:r w:rsidR="008A26BF" w:rsidRPr="0062132D">
        <w:rPr>
          <w:sz w:val="20"/>
          <w:szCs w:val="20"/>
          <w:lang w:val="en-US"/>
        </w:rPr>
        <w:t xml:space="preserve"> </w:t>
      </w:r>
      <w:r w:rsidRPr="00281FD0">
        <w:rPr>
          <w:sz w:val="20"/>
          <w:szCs w:val="20"/>
          <w:lang w:val="en-US"/>
        </w:rPr>
        <w:t>concentrations provides a lot of information about the mechanism of inhibition. To determine the optimal concentration of the study objects in background solutions, studies were conducted at various concentrations of inhibitors. According to the results of the conducted research, the optimal concentration of inhibitors was 30 mg/l. According to the results of the study conducted at concentrations of 10, 20, 30, 40 mg/l, it was observed that with increasing concentration, the degree of protection and the degree of surface coverage in</w:t>
      </w:r>
      <w:r w:rsidR="008A26BF" w:rsidRPr="00281FD0">
        <w:rPr>
          <w:sz w:val="20"/>
          <w:szCs w:val="20"/>
          <w:lang w:val="en-US"/>
        </w:rPr>
        <w:t>itially increased significantly</w:t>
      </w:r>
      <w:r w:rsidR="008A26BF" w:rsidRPr="0062132D">
        <w:rPr>
          <w:sz w:val="20"/>
          <w:szCs w:val="20"/>
          <w:lang w:val="en-US"/>
        </w:rPr>
        <w:t xml:space="preserve"> </w:t>
      </w:r>
      <w:r w:rsidRPr="00281FD0">
        <w:rPr>
          <w:sz w:val="20"/>
          <w:szCs w:val="20"/>
          <w:lang w:val="en-US"/>
        </w:rPr>
        <w:t xml:space="preserve">and subsequently remained practically unchanged (Table 4). Therefore, inhibitors were obtained at a concentration of 30 mg/l. According to the results of the study of the concentration dependence of the degree of protection in the working solution (Fon-3), the objects showed a higher degree of protection compared to the working solutions (Fon-1) and (Fon-2). The Citrullus </w:t>
      </w:r>
      <w:proofErr w:type="spellStart"/>
      <w:r w:rsidRPr="00281FD0">
        <w:rPr>
          <w:sz w:val="20"/>
          <w:szCs w:val="20"/>
          <w:lang w:val="en-US"/>
        </w:rPr>
        <w:t>lanatus</w:t>
      </w:r>
      <w:proofErr w:type="spellEnd"/>
      <w:r w:rsidRPr="00281FD0">
        <w:rPr>
          <w:sz w:val="20"/>
          <w:szCs w:val="20"/>
          <w:lang w:val="en-US"/>
        </w:rPr>
        <w:t xml:space="preserve"> inhibitor showed high effectiveness (93.01%).</w:t>
      </w:r>
    </w:p>
    <w:p w14:paraId="79DA2598" w14:textId="77777777" w:rsidR="00C61B11" w:rsidRPr="00782152" w:rsidRDefault="00C61B11" w:rsidP="00625088">
      <w:pPr>
        <w:pStyle w:val="leading-8"/>
        <w:spacing w:before="0" w:beforeAutospacing="0" w:after="0" w:afterAutospacing="0"/>
        <w:ind w:firstLine="284"/>
        <w:jc w:val="both"/>
        <w:rPr>
          <w:sz w:val="12"/>
          <w:szCs w:val="20"/>
          <w:lang w:val="en-US"/>
        </w:rPr>
      </w:pPr>
    </w:p>
    <w:p w14:paraId="1B94951B" w14:textId="42FC72F9" w:rsidR="005976A3" w:rsidRPr="005C6DF3" w:rsidRDefault="005976A3" w:rsidP="00625088">
      <w:pPr>
        <w:pStyle w:val="HTML"/>
        <w:spacing w:before="120" w:after="120"/>
        <w:jc w:val="center"/>
        <w:rPr>
          <w:rStyle w:val="y2iqfc"/>
          <w:rFonts w:ascii="Times New Roman" w:hAnsi="Times New Roman" w:cs="Times New Roman"/>
          <w:color w:val="1F1F1F"/>
          <w:sz w:val="18"/>
          <w:szCs w:val="18"/>
          <w:lang w:val="en"/>
        </w:rPr>
      </w:pPr>
      <w:r w:rsidRPr="005C6DF3">
        <w:rPr>
          <w:rStyle w:val="y2iqfc"/>
          <w:rFonts w:ascii="Times New Roman" w:hAnsi="Times New Roman" w:cs="Times New Roman"/>
          <w:b/>
          <w:bCs/>
          <w:color w:val="1F1F1F"/>
          <w:sz w:val="18"/>
          <w:szCs w:val="18"/>
          <w:lang w:val="en"/>
        </w:rPr>
        <w:t>T</w:t>
      </w:r>
      <w:r w:rsidR="00284320">
        <w:rPr>
          <w:rStyle w:val="y2iqfc"/>
          <w:rFonts w:ascii="Times New Roman" w:hAnsi="Times New Roman" w:cs="Times New Roman"/>
          <w:b/>
          <w:bCs/>
          <w:color w:val="1F1F1F"/>
          <w:sz w:val="18"/>
          <w:szCs w:val="18"/>
          <w:lang w:val="en"/>
        </w:rPr>
        <w:t>ABLE</w:t>
      </w:r>
      <w:r w:rsidRPr="005C6DF3">
        <w:rPr>
          <w:rStyle w:val="y2iqfc"/>
          <w:rFonts w:ascii="Times New Roman" w:hAnsi="Times New Roman" w:cs="Times New Roman"/>
          <w:b/>
          <w:bCs/>
          <w:color w:val="1F1F1F"/>
          <w:sz w:val="18"/>
          <w:szCs w:val="18"/>
          <w:lang w:val="en"/>
        </w:rPr>
        <w:t xml:space="preserve"> 4</w:t>
      </w:r>
      <w:r w:rsidR="005C6DF3" w:rsidRPr="005C6DF3">
        <w:rPr>
          <w:rStyle w:val="y2iqfc"/>
          <w:rFonts w:ascii="Times New Roman" w:hAnsi="Times New Roman" w:cs="Times New Roman"/>
          <w:b/>
          <w:bCs/>
          <w:color w:val="1F1F1F"/>
          <w:sz w:val="18"/>
          <w:szCs w:val="18"/>
          <w:lang w:val="en"/>
        </w:rPr>
        <w:t>.</w:t>
      </w:r>
      <w:r w:rsidR="005C6DF3" w:rsidRPr="005C6DF3">
        <w:rPr>
          <w:rStyle w:val="y2iqfc"/>
          <w:rFonts w:ascii="Times New Roman" w:hAnsi="Times New Roman" w:cs="Times New Roman"/>
          <w:color w:val="1F1F1F"/>
          <w:sz w:val="18"/>
          <w:szCs w:val="18"/>
          <w:lang w:val="en"/>
        </w:rPr>
        <w:t xml:space="preserve"> </w:t>
      </w:r>
      <w:r w:rsidRPr="005C6DF3">
        <w:rPr>
          <w:rStyle w:val="y2iqfc"/>
          <w:rFonts w:ascii="Times New Roman" w:hAnsi="Times New Roman" w:cs="Times New Roman"/>
          <w:color w:val="1F1F1F"/>
          <w:sz w:val="18"/>
          <w:szCs w:val="18"/>
          <w:lang w:val="en"/>
        </w:rPr>
        <w:t>Concentration dependence of the degree of protection of inhibitors in solution at a temperature of 298 K (Fon-3)</w:t>
      </w:r>
    </w:p>
    <w:tbl>
      <w:tblPr>
        <w:tblStyle w:val="TableNormal1"/>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268"/>
        <w:gridCol w:w="2268"/>
        <w:gridCol w:w="1842"/>
      </w:tblGrid>
      <w:tr w:rsidR="005976A3" w:rsidRPr="005C6DF3" w14:paraId="1B512FB4" w14:textId="77777777" w:rsidTr="005C6DF3">
        <w:trPr>
          <w:trHeight w:val="251"/>
        </w:trPr>
        <w:tc>
          <w:tcPr>
            <w:tcW w:w="1134" w:type="dxa"/>
            <w:vMerge w:val="restart"/>
            <w:vAlign w:val="center"/>
          </w:tcPr>
          <w:p w14:paraId="70E385AE" w14:textId="6E3C9F6E" w:rsidR="005976A3" w:rsidRPr="005C6DF3" w:rsidRDefault="005976A3" w:rsidP="00625088">
            <w:pPr>
              <w:tabs>
                <w:tab w:val="left" w:pos="993"/>
              </w:tabs>
              <w:ind w:left="17" w:hanging="17"/>
              <w:jc w:val="center"/>
              <w:rPr>
                <w:rFonts w:ascii="Times New Roman" w:eastAsia="Times New Roman" w:hAnsi="Times New Roman" w:cs="Times New Roman"/>
                <w:sz w:val="20"/>
                <w:szCs w:val="20"/>
                <w:lang w:val="bg-BG"/>
              </w:rPr>
            </w:pPr>
            <w:r w:rsidRPr="005C6DF3">
              <w:rPr>
                <w:rFonts w:ascii="Times New Roman" w:eastAsia="Times New Roman" w:hAnsi="Times New Roman" w:cs="Times New Roman"/>
                <w:b/>
                <w:sz w:val="20"/>
                <w:szCs w:val="20"/>
                <w:lang w:val="bg-BG"/>
              </w:rPr>
              <w:t>C,</w:t>
            </w:r>
            <w:r w:rsidRPr="005C6DF3">
              <w:rPr>
                <w:rFonts w:ascii="Times New Roman" w:eastAsia="Times New Roman" w:hAnsi="Times New Roman" w:cs="Times New Roman"/>
                <w:b/>
                <w:spacing w:val="-2"/>
                <w:sz w:val="20"/>
                <w:szCs w:val="20"/>
                <w:lang w:val="bg-BG"/>
              </w:rPr>
              <w:t xml:space="preserve"> </w:t>
            </w:r>
            <w:r w:rsidRPr="005C6DF3">
              <w:rPr>
                <w:rFonts w:ascii="Times New Roman" w:eastAsia="Times New Roman" w:hAnsi="Times New Roman" w:cs="Times New Roman"/>
                <w:b/>
                <w:sz w:val="20"/>
                <w:szCs w:val="20"/>
              </w:rPr>
              <w:t>mg</w:t>
            </w:r>
            <w:r w:rsidRPr="005C6DF3">
              <w:rPr>
                <w:rFonts w:ascii="Times New Roman" w:eastAsia="Times New Roman" w:hAnsi="Times New Roman" w:cs="Times New Roman"/>
                <w:b/>
                <w:sz w:val="20"/>
                <w:szCs w:val="20"/>
                <w:lang w:val="bg-BG"/>
              </w:rPr>
              <w:t>/</w:t>
            </w:r>
            <w:r w:rsidRPr="005C6DF3">
              <w:rPr>
                <w:rFonts w:ascii="Times New Roman" w:eastAsia="Times New Roman" w:hAnsi="Times New Roman" w:cs="Times New Roman"/>
                <w:b/>
                <w:sz w:val="20"/>
                <w:szCs w:val="20"/>
              </w:rPr>
              <w:t>l</w:t>
            </w:r>
          </w:p>
        </w:tc>
        <w:tc>
          <w:tcPr>
            <w:tcW w:w="6378" w:type="dxa"/>
            <w:gridSpan w:val="3"/>
            <w:vAlign w:val="center"/>
          </w:tcPr>
          <w:p w14:paraId="638C6024" w14:textId="4B2B88B5" w:rsidR="005976A3" w:rsidRPr="005C6DF3" w:rsidRDefault="005976A3" w:rsidP="00625088">
            <w:pPr>
              <w:tabs>
                <w:tab w:val="left" w:pos="993"/>
              </w:tabs>
              <w:ind w:left="17" w:hanging="17"/>
              <w:jc w:val="center"/>
              <w:rPr>
                <w:rFonts w:ascii="Times New Roman" w:eastAsia="Times New Roman" w:hAnsi="Times New Roman" w:cs="Times New Roman"/>
                <w:b/>
                <w:sz w:val="20"/>
                <w:szCs w:val="20"/>
                <w:lang w:val="bg-BG"/>
              </w:rPr>
            </w:pPr>
            <w:proofErr w:type="spellStart"/>
            <w:r w:rsidRPr="005C6DF3">
              <w:rPr>
                <w:rFonts w:ascii="Times New Roman" w:eastAsia="Times New Roman" w:hAnsi="Times New Roman" w:cs="Times New Roman"/>
                <w:b/>
                <w:sz w:val="20"/>
                <w:szCs w:val="20"/>
              </w:rPr>
              <w:t>Ingibitorlar</w:t>
            </w:r>
            <w:proofErr w:type="spellEnd"/>
            <w:r w:rsidRPr="005C6DF3">
              <w:rPr>
                <w:rFonts w:ascii="Times New Roman" w:eastAsia="Times New Roman" w:hAnsi="Times New Roman" w:cs="Times New Roman"/>
                <w:b/>
                <w:sz w:val="20"/>
                <w:szCs w:val="20"/>
              </w:rPr>
              <w:t xml:space="preserve"> </w:t>
            </w:r>
            <w:proofErr w:type="spellStart"/>
            <w:r w:rsidRPr="005C6DF3">
              <w:rPr>
                <w:rFonts w:ascii="Times New Roman" w:eastAsia="Times New Roman" w:hAnsi="Times New Roman" w:cs="Times New Roman"/>
                <w:b/>
                <w:sz w:val="20"/>
                <w:szCs w:val="20"/>
              </w:rPr>
              <w:t>samaradorligi</w:t>
            </w:r>
            <w:proofErr w:type="spellEnd"/>
            <w:r w:rsidRPr="005C6DF3">
              <w:rPr>
                <w:rFonts w:ascii="Times New Roman" w:eastAsia="Times New Roman" w:hAnsi="Times New Roman" w:cs="Times New Roman"/>
                <w:b/>
                <w:sz w:val="20"/>
                <w:szCs w:val="20"/>
                <w:lang w:val="bg-BG"/>
              </w:rPr>
              <w:t>,</w:t>
            </w:r>
            <w:r w:rsidRPr="005C6DF3">
              <w:rPr>
                <w:rFonts w:ascii="Times New Roman" w:eastAsia="Times New Roman" w:hAnsi="Times New Roman" w:cs="Times New Roman"/>
                <w:b/>
                <w:spacing w:val="-6"/>
                <w:sz w:val="20"/>
                <w:szCs w:val="20"/>
                <w:lang w:val="bg-BG"/>
              </w:rPr>
              <w:t xml:space="preserve"> </w:t>
            </w:r>
            <w:r w:rsidRPr="005C6DF3">
              <w:rPr>
                <w:rFonts w:ascii="Times New Roman" w:eastAsia="Times New Roman" w:hAnsi="Times New Roman" w:cs="Times New Roman"/>
                <w:b/>
                <w:sz w:val="20"/>
                <w:szCs w:val="20"/>
                <w:lang w:val="bg-BG"/>
              </w:rPr>
              <w:t>%</w:t>
            </w:r>
          </w:p>
        </w:tc>
      </w:tr>
      <w:tr w:rsidR="005976A3" w:rsidRPr="005C6DF3" w14:paraId="425EB39B" w14:textId="77777777" w:rsidTr="005C6DF3">
        <w:trPr>
          <w:trHeight w:val="38"/>
        </w:trPr>
        <w:tc>
          <w:tcPr>
            <w:tcW w:w="1134" w:type="dxa"/>
            <w:vMerge/>
            <w:tcBorders>
              <w:top w:val="nil"/>
            </w:tcBorders>
            <w:vAlign w:val="center"/>
          </w:tcPr>
          <w:p w14:paraId="149FD214" w14:textId="77777777" w:rsidR="005976A3" w:rsidRPr="005C6DF3" w:rsidRDefault="005976A3" w:rsidP="00625088">
            <w:pPr>
              <w:tabs>
                <w:tab w:val="left" w:pos="993"/>
              </w:tabs>
              <w:ind w:left="17" w:hanging="17"/>
              <w:jc w:val="center"/>
              <w:rPr>
                <w:rFonts w:ascii="Times New Roman" w:eastAsia="Calibri" w:hAnsi="Times New Roman" w:cs="Times New Roman"/>
                <w:sz w:val="20"/>
                <w:szCs w:val="20"/>
              </w:rPr>
            </w:pPr>
          </w:p>
        </w:tc>
        <w:tc>
          <w:tcPr>
            <w:tcW w:w="2268" w:type="dxa"/>
            <w:vAlign w:val="center"/>
          </w:tcPr>
          <w:p w14:paraId="524AF9E5" w14:textId="77777777" w:rsidR="005976A3" w:rsidRPr="005C6DF3" w:rsidRDefault="005976A3" w:rsidP="00625088">
            <w:pPr>
              <w:tabs>
                <w:tab w:val="left" w:pos="1311"/>
              </w:tabs>
              <w:ind w:left="17" w:hanging="17"/>
              <w:jc w:val="center"/>
              <w:rPr>
                <w:rFonts w:ascii="Times New Roman" w:eastAsia="Times New Roman" w:hAnsi="Times New Roman" w:cs="Times New Roman"/>
                <w:b/>
                <w:sz w:val="20"/>
                <w:szCs w:val="20"/>
                <w:lang w:val="bg-BG"/>
              </w:rPr>
            </w:pPr>
            <w:r w:rsidRPr="005C6DF3">
              <w:rPr>
                <w:rFonts w:ascii="Times New Roman" w:eastAsia="Times New Roman" w:hAnsi="Times New Roman" w:cs="Times New Roman"/>
                <w:b/>
                <w:bCs/>
                <w:sz w:val="20"/>
                <w:szCs w:val="20"/>
              </w:rPr>
              <w:t>Na-KMS∙H</w:t>
            </w:r>
            <w:r w:rsidRPr="005C6DF3">
              <w:rPr>
                <w:rFonts w:ascii="Times New Roman" w:eastAsia="Times New Roman" w:hAnsi="Times New Roman" w:cs="Times New Roman"/>
                <w:b/>
                <w:bCs/>
                <w:sz w:val="20"/>
                <w:szCs w:val="20"/>
                <w:vertAlign w:val="subscript"/>
              </w:rPr>
              <w:t>3</w:t>
            </w:r>
            <w:r w:rsidRPr="005C6DF3">
              <w:rPr>
                <w:rFonts w:ascii="Times New Roman" w:eastAsia="Times New Roman" w:hAnsi="Times New Roman" w:cs="Times New Roman"/>
                <w:b/>
                <w:bCs/>
                <w:sz w:val="20"/>
                <w:szCs w:val="20"/>
              </w:rPr>
              <w:t>PO</w:t>
            </w:r>
            <w:r w:rsidRPr="005C6DF3">
              <w:rPr>
                <w:rFonts w:ascii="Times New Roman" w:eastAsia="Times New Roman" w:hAnsi="Times New Roman" w:cs="Times New Roman"/>
                <w:b/>
                <w:bCs/>
                <w:sz w:val="20"/>
                <w:szCs w:val="20"/>
                <w:vertAlign w:val="subscript"/>
              </w:rPr>
              <w:t>4</w:t>
            </w:r>
          </w:p>
        </w:tc>
        <w:tc>
          <w:tcPr>
            <w:tcW w:w="2268" w:type="dxa"/>
            <w:vAlign w:val="center"/>
          </w:tcPr>
          <w:p w14:paraId="21619B9D" w14:textId="77777777" w:rsidR="005976A3" w:rsidRPr="005C6DF3" w:rsidRDefault="005976A3" w:rsidP="00625088">
            <w:pPr>
              <w:tabs>
                <w:tab w:val="left" w:pos="141"/>
              </w:tabs>
              <w:ind w:left="17" w:hanging="17"/>
              <w:jc w:val="center"/>
              <w:rPr>
                <w:rFonts w:ascii="Times New Roman" w:eastAsia="Times New Roman" w:hAnsi="Times New Roman" w:cs="Times New Roman"/>
                <w:b/>
                <w:sz w:val="20"/>
                <w:szCs w:val="20"/>
                <w:lang w:val="bg-BG"/>
              </w:rPr>
            </w:pPr>
            <w:r w:rsidRPr="005C6DF3">
              <w:rPr>
                <w:rFonts w:ascii="Times New Roman" w:eastAsia="Times New Roman" w:hAnsi="Times New Roman" w:cs="Times New Roman"/>
                <w:b/>
                <w:bCs/>
                <w:sz w:val="20"/>
                <w:szCs w:val="20"/>
              </w:rPr>
              <w:t>Na-KMS∙Na</w:t>
            </w:r>
            <w:r w:rsidRPr="005C6DF3">
              <w:rPr>
                <w:rFonts w:ascii="Times New Roman" w:eastAsia="Times New Roman" w:hAnsi="Times New Roman" w:cs="Times New Roman"/>
                <w:b/>
                <w:bCs/>
                <w:sz w:val="20"/>
                <w:szCs w:val="20"/>
                <w:vertAlign w:val="subscript"/>
              </w:rPr>
              <w:t>5</w:t>
            </w:r>
            <w:r w:rsidRPr="005C6DF3">
              <w:rPr>
                <w:rFonts w:ascii="Times New Roman" w:eastAsia="Times New Roman" w:hAnsi="Times New Roman" w:cs="Times New Roman"/>
                <w:b/>
                <w:bCs/>
                <w:sz w:val="20"/>
                <w:szCs w:val="20"/>
              </w:rPr>
              <w:t>P</w:t>
            </w:r>
            <w:r w:rsidRPr="005C6DF3">
              <w:rPr>
                <w:rFonts w:ascii="Times New Roman" w:eastAsia="Times New Roman" w:hAnsi="Times New Roman" w:cs="Times New Roman"/>
                <w:b/>
                <w:bCs/>
                <w:sz w:val="20"/>
                <w:szCs w:val="20"/>
                <w:vertAlign w:val="subscript"/>
              </w:rPr>
              <w:t>3</w:t>
            </w:r>
            <w:r w:rsidRPr="005C6DF3">
              <w:rPr>
                <w:rFonts w:ascii="Times New Roman" w:eastAsia="Times New Roman" w:hAnsi="Times New Roman" w:cs="Times New Roman"/>
                <w:b/>
                <w:bCs/>
                <w:sz w:val="20"/>
                <w:szCs w:val="20"/>
              </w:rPr>
              <w:t>O</w:t>
            </w:r>
            <w:r w:rsidRPr="005C6DF3">
              <w:rPr>
                <w:rFonts w:ascii="Times New Roman" w:eastAsia="Times New Roman" w:hAnsi="Times New Roman" w:cs="Times New Roman"/>
                <w:b/>
                <w:bCs/>
                <w:sz w:val="20"/>
                <w:szCs w:val="20"/>
                <w:vertAlign w:val="subscript"/>
              </w:rPr>
              <w:t>10</w:t>
            </w:r>
          </w:p>
        </w:tc>
        <w:tc>
          <w:tcPr>
            <w:tcW w:w="1842" w:type="dxa"/>
            <w:vAlign w:val="center"/>
          </w:tcPr>
          <w:p w14:paraId="389B8C36" w14:textId="77777777" w:rsidR="005976A3" w:rsidRPr="005C6DF3" w:rsidRDefault="005976A3" w:rsidP="00625088">
            <w:pPr>
              <w:tabs>
                <w:tab w:val="left" w:pos="993"/>
              </w:tabs>
              <w:ind w:left="17" w:hanging="17"/>
              <w:jc w:val="center"/>
              <w:rPr>
                <w:rFonts w:ascii="Times New Roman" w:eastAsia="Times New Roman" w:hAnsi="Times New Roman" w:cs="Times New Roman"/>
                <w:b/>
                <w:sz w:val="20"/>
                <w:szCs w:val="20"/>
              </w:rPr>
            </w:pPr>
            <w:r w:rsidRPr="005C6DF3">
              <w:rPr>
                <w:rFonts w:ascii="Times New Roman" w:eastAsia="Times New Roman" w:hAnsi="Times New Roman" w:cs="Times New Roman"/>
                <w:b/>
                <w:iCs/>
                <w:color w:val="202122"/>
                <w:sz w:val="20"/>
                <w:szCs w:val="20"/>
                <w:lang w:val="bg-BG"/>
              </w:rPr>
              <w:t>Citrullus lanatus</w:t>
            </w:r>
          </w:p>
        </w:tc>
      </w:tr>
      <w:tr w:rsidR="005976A3" w:rsidRPr="005C6DF3" w14:paraId="36B7EB9A" w14:textId="77777777" w:rsidTr="005C6DF3">
        <w:trPr>
          <w:trHeight w:val="143"/>
        </w:trPr>
        <w:tc>
          <w:tcPr>
            <w:tcW w:w="1134" w:type="dxa"/>
            <w:vAlign w:val="center"/>
          </w:tcPr>
          <w:p w14:paraId="461D1FCB" w14:textId="77777777" w:rsidR="005976A3" w:rsidRPr="005C6DF3" w:rsidRDefault="005976A3" w:rsidP="00625088">
            <w:pPr>
              <w:tabs>
                <w:tab w:val="left" w:pos="993"/>
              </w:tabs>
              <w:ind w:left="17" w:hanging="17"/>
              <w:jc w:val="center"/>
              <w:rPr>
                <w:rFonts w:ascii="Times New Roman" w:eastAsia="Times New Roman" w:hAnsi="Times New Roman" w:cs="Times New Roman"/>
                <w:b/>
                <w:sz w:val="20"/>
                <w:szCs w:val="20"/>
              </w:rPr>
            </w:pPr>
            <w:r w:rsidRPr="005C6DF3">
              <w:rPr>
                <w:rFonts w:ascii="Times New Roman" w:eastAsia="Times New Roman" w:hAnsi="Times New Roman" w:cs="Times New Roman"/>
                <w:b/>
                <w:sz w:val="20"/>
                <w:szCs w:val="20"/>
              </w:rPr>
              <w:t>10</w:t>
            </w:r>
          </w:p>
        </w:tc>
        <w:tc>
          <w:tcPr>
            <w:tcW w:w="2268" w:type="dxa"/>
            <w:vAlign w:val="center"/>
          </w:tcPr>
          <w:p w14:paraId="66598A75" w14:textId="77777777" w:rsidR="005976A3" w:rsidRPr="005C6DF3" w:rsidRDefault="005976A3" w:rsidP="00625088">
            <w:pPr>
              <w:tabs>
                <w:tab w:val="left" w:pos="1251"/>
              </w:tabs>
              <w:ind w:left="17" w:hanging="17"/>
              <w:jc w:val="center"/>
              <w:rPr>
                <w:rFonts w:ascii="Times New Roman" w:eastAsia="Times New Roman" w:hAnsi="Times New Roman" w:cs="Times New Roman"/>
                <w:color w:val="000000" w:themeColor="text1"/>
                <w:sz w:val="20"/>
                <w:szCs w:val="20"/>
              </w:rPr>
            </w:pPr>
            <w:r w:rsidRPr="005C6DF3">
              <w:rPr>
                <w:rFonts w:ascii="Times New Roman" w:eastAsia="Times New Roman" w:hAnsi="Times New Roman" w:cs="Times New Roman"/>
                <w:color w:val="000000" w:themeColor="text1"/>
                <w:sz w:val="20"/>
                <w:szCs w:val="20"/>
              </w:rPr>
              <w:t>69,95</w:t>
            </w:r>
          </w:p>
        </w:tc>
        <w:tc>
          <w:tcPr>
            <w:tcW w:w="2268" w:type="dxa"/>
            <w:vAlign w:val="center"/>
          </w:tcPr>
          <w:p w14:paraId="142190EF" w14:textId="77777777" w:rsidR="005976A3" w:rsidRPr="005C6DF3" w:rsidRDefault="005976A3" w:rsidP="00625088">
            <w:pPr>
              <w:tabs>
                <w:tab w:val="left" w:pos="1251"/>
              </w:tabs>
              <w:ind w:left="17" w:hanging="17"/>
              <w:jc w:val="center"/>
              <w:rPr>
                <w:rFonts w:ascii="Times New Roman" w:eastAsia="Times New Roman" w:hAnsi="Times New Roman" w:cs="Times New Roman"/>
                <w:color w:val="000000" w:themeColor="text1"/>
                <w:sz w:val="20"/>
                <w:szCs w:val="20"/>
              </w:rPr>
            </w:pPr>
            <w:r w:rsidRPr="005C6DF3">
              <w:rPr>
                <w:rFonts w:ascii="Times New Roman" w:eastAsia="Times New Roman" w:hAnsi="Times New Roman" w:cs="Times New Roman"/>
                <w:color w:val="000000" w:themeColor="text1"/>
                <w:sz w:val="20"/>
                <w:szCs w:val="20"/>
              </w:rPr>
              <w:t>73,08</w:t>
            </w:r>
          </w:p>
        </w:tc>
        <w:tc>
          <w:tcPr>
            <w:tcW w:w="1842" w:type="dxa"/>
            <w:vAlign w:val="center"/>
          </w:tcPr>
          <w:p w14:paraId="66C1DFE9" w14:textId="77777777" w:rsidR="005976A3" w:rsidRPr="005C6DF3" w:rsidRDefault="005976A3" w:rsidP="00625088">
            <w:pPr>
              <w:tabs>
                <w:tab w:val="left" w:pos="1251"/>
              </w:tabs>
              <w:ind w:left="17" w:hanging="17"/>
              <w:jc w:val="center"/>
              <w:rPr>
                <w:rFonts w:ascii="Times New Roman" w:eastAsia="Times New Roman" w:hAnsi="Times New Roman" w:cs="Times New Roman"/>
                <w:color w:val="000000" w:themeColor="text1"/>
                <w:sz w:val="20"/>
                <w:szCs w:val="20"/>
              </w:rPr>
            </w:pPr>
            <w:r w:rsidRPr="005C6DF3">
              <w:rPr>
                <w:rFonts w:ascii="Times New Roman" w:eastAsia="Times New Roman" w:hAnsi="Times New Roman" w:cs="Times New Roman"/>
                <w:color w:val="000000" w:themeColor="text1"/>
                <w:sz w:val="20"/>
                <w:szCs w:val="20"/>
              </w:rPr>
              <w:t>77,78</w:t>
            </w:r>
          </w:p>
        </w:tc>
      </w:tr>
      <w:tr w:rsidR="005976A3" w:rsidRPr="005C6DF3" w14:paraId="5ED0ABC8" w14:textId="77777777" w:rsidTr="005C6DF3">
        <w:trPr>
          <w:trHeight w:val="34"/>
        </w:trPr>
        <w:tc>
          <w:tcPr>
            <w:tcW w:w="1134" w:type="dxa"/>
            <w:vAlign w:val="center"/>
          </w:tcPr>
          <w:p w14:paraId="48D63362" w14:textId="77777777" w:rsidR="005976A3" w:rsidRPr="005C6DF3" w:rsidRDefault="005976A3" w:rsidP="00625088">
            <w:pPr>
              <w:tabs>
                <w:tab w:val="left" w:pos="993"/>
              </w:tabs>
              <w:ind w:left="17" w:hanging="17"/>
              <w:jc w:val="center"/>
              <w:rPr>
                <w:rFonts w:ascii="Times New Roman" w:eastAsia="Times New Roman" w:hAnsi="Times New Roman" w:cs="Times New Roman"/>
                <w:b/>
                <w:sz w:val="20"/>
                <w:szCs w:val="20"/>
                <w:lang w:val="bg-BG"/>
              </w:rPr>
            </w:pPr>
            <w:r w:rsidRPr="005C6DF3">
              <w:rPr>
                <w:rFonts w:ascii="Times New Roman" w:eastAsia="Times New Roman" w:hAnsi="Times New Roman" w:cs="Times New Roman"/>
                <w:b/>
                <w:sz w:val="20"/>
                <w:szCs w:val="20"/>
              </w:rPr>
              <w:t>2</w:t>
            </w:r>
            <w:r w:rsidRPr="005C6DF3">
              <w:rPr>
                <w:rFonts w:ascii="Times New Roman" w:eastAsia="Times New Roman" w:hAnsi="Times New Roman" w:cs="Times New Roman"/>
                <w:b/>
                <w:sz w:val="20"/>
                <w:szCs w:val="20"/>
                <w:lang w:val="bg-BG"/>
              </w:rPr>
              <w:t>0</w:t>
            </w:r>
          </w:p>
        </w:tc>
        <w:tc>
          <w:tcPr>
            <w:tcW w:w="2268" w:type="dxa"/>
            <w:vAlign w:val="center"/>
          </w:tcPr>
          <w:p w14:paraId="5C7E1888" w14:textId="77777777" w:rsidR="005976A3" w:rsidRPr="005C6DF3" w:rsidRDefault="005976A3" w:rsidP="00625088">
            <w:pPr>
              <w:tabs>
                <w:tab w:val="left" w:pos="1251"/>
              </w:tabs>
              <w:ind w:left="17" w:hanging="17"/>
              <w:jc w:val="center"/>
              <w:rPr>
                <w:rFonts w:ascii="Times New Roman" w:eastAsia="Times New Roman" w:hAnsi="Times New Roman" w:cs="Times New Roman"/>
                <w:color w:val="000000" w:themeColor="text1"/>
                <w:sz w:val="20"/>
                <w:szCs w:val="20"/>
              </w:rPr>
            </w:pPr>
            <w:r w:rsidRPr="005C6DF3">
              <w:rPr>
                <w:rFonts w:ascii="Times New Roman" w:eastAsia="Times New Roman" w:hAnsi="Times New Roman" w:cs="Times New Roman"/>
                <w:color w:val="000000" w:themeColor="text1"/>
                <w:sz w:val="20"/>
                <w:szCs w:val="20"/>
                <w:lang w:val="bg-BG"/>
              </w:rPr>
              <w:t>8</w:t>
            </w:r>
            <w:r w:rsidRPr="005C6DF3">
              <w:rPr>
                <w:rFonts w:ascii="Times New Roman" w:eastAsia="Times New Roman" w:hAnsi="Times New Roman" w:cs="Times New Roman"/>
                <w:color w:val="000000" w:themeColor="text1"/>
                <w:sz w:val="20"/>
                <w:szCs w:val="20"/>
              </w:rPr>
              <w:t>3,45</w:t>
            </w:r>
          </w:p>
        </w:tc>
        <w:tc>
          <w:tcPr>
            <w:tcW w:w="2268" w:type="dxa"/>
            <w:vAlign w:val="center"/>
          </w:tcPr>
          <w:p w14:paraId="6C8002C1" w14:textId="77777777" w:rsidR="005976A3" w:rsidRPr="005C6DF3" w:rsidRDefault="005976A3" w:rsidP="00625088">
            <w:pPr>
              <w:tabs>
                <w:tab w:val="left" w:pos="1251"/>
              </w:tabs>
              <w:ind w:left="17" w:hanging="17"/>
              <w:jc w:val="center"/>
              <w:rPr>
                <w:rFonts w:ascii="Times New Roman" w:eastAsia="Times New Roman" w:hAnsi="Times New Roman" w:cs="Times New Roman"/>
                <w:color w:val="000000" w:themeColor="text1"/>
                <w:sz w:val="20"/>
                <w:szCs w:val="20"/>
              </w:rPr>
            </w:pPr>
            <w:r w:rsidRPr="005C6DF3">
              <w:rPr>
                <w:rFonts w:ascii="Times New Roman" w:eastAsia="Times New Roman" w:hAnsi="Times New Roman" w:cs="Times New Roman"/>
                <w:color w:val="000000" w:themeColor="text1"/>
                <w:sz w:val="20"/>
                <w:szCs w:val="20"/>
                <w:lang w:val="bg-BG"/>
              </w:rPr>
              <w:t>8</w:t>
            </w:r>
            <w:r w:rsidRPr="005C6DF3">
              <w:rPr>
                <w:rFonts w:ascii="Times New Roman" w:eastAsia="Times New Roman" w:hAnsi="Times New Roman" w:cs="Times New Roman"/>
                <w:color w:val="000000" w:themeColor="text1"/>
                <w:sz w:val="20"/>
                <w:szCs w:val="20"/>
              </w:rPr>
              <w:t>6,01</w:t>
            </w:r>
          </w:p>
        </w:tc>
        <w:tc>
          <w:tcPr>
            <w:tcW w:w="1842" w:type="dxa"/>
            <w:vAlign w:val="center"/>
          </w:tcPr>
          <w:p w14:paraId="05F68ECB" w14:textId="77777777" w:rsidR="005976A3" w:rsidRPr="005C6DF3" w:rsidRDefault="005976A3" w:rsidP="00625088">
            <w:pPr>
              <w:tabs>
                <w:tab w:val="left" w:pos="1251"/>
              </w:tabs>
              <w:ind w:left="17" w:hanging="17"/>
              <w:jc w:val="center"/>
              <w:rPr>
                <w:rFonts w:ascii="Times New Roman" w:eastAsia="Times New Roman" w:hAnsi="Times New Roman" w:cs="Times New Roman"/>
                <w:color w:val="000000" w:themeColor="text1"/>
                <w:sz w:val="20"/>
                <w:szCs w:val="20"/>
              </w:rPr>
            </w:pPr>
            <w:r w:rsidRPr="005C6DF3">
              <w:rPr>
                <w:rFonts w:ascii="Times New Roman" w:eastAsia="Times New Roman" w:hAnsi="Times New Roman" w:cs="Times New Roman"/>
                <w:color w:val="000000" w:themeColor="text1"/>
                <w:sz w:val="20"/>
                <w:szCs w:val="20"/>
                <w:lang w:val="bg-BG"/>
              </w:rPr>
              <w:t>8</w:t>
            </w:r>
            <w:r w:rsidRPr="005C6DF3">
              <w:rPr>
                <w:rFonts w:ascii="Times New Roman" w:eastAsia="Times New Roman" w:hAnsi="Times New Roman" w:cs="Times New Roman"/>
                <w:color w:val="000000" w:themeColor="text1"/>
                <w:sz w:val="20"/>
                <w:szCs w:val="20"/>
              </w:rPr>
              <w:t>8,12</w:t>
            </w:r>
          </w:p>
        </w:tc>
      </w:tr>
      <w:tr w:rsidR="005976A3" w:rsidRPr="005C6DF3" w14:paraId="6D12A88F" w14:textId="77777777" w:rsidTr="005C6DF3">
        <w:trPr>
          <w:trHeight w:val="93"/>
        </w:trPr>
        <w:tc>
          <w:tcPr>
            <w:tcW w:w="1134" w:type="dxa"/>
            <w:vAlign w:val="center"/>
          </w:tcPr>
          <w:p w14:paraId="065AEDAE" w14:textId="77777777" w:rsidR="005976A3" w:rsidRPr="005C6DF3" w:rsidRDefault="005976A3" w:rsidP="00625088">
            <w:pPr>
              <w:tabs>
                <w:tab w:val="left" w:pos="993"/>
              </w:tabs>
              <w:ind w:left="17" w:hanging="17"/>
              <w:jc w:val="center"/>
              <w:rPr>
                <w:rFonts w:ascii="Times New Roman" w:eastAsia="Times New Roman" w:hAnsi="Times New Roman" w:cs="Times New Roman"/>
                <w:b/>
                <w:sz w:val="20"/>
                <w:szCs w:val="20"/>
              </w:rPr>
            </w:pPr>
            <w:r w:rsidRPr="005C6DF3">
              <w:rPr>
                <w:rFonts w:ascii="Times New Roman" w:eastAsia="Times New Roman" w:hAnsi="Times New Roman" w:cs="Times New Roman"/>
                <w:b/>
                <w:sz w:val="20"/>
                <w:szCs w:val="20"/>
              </w:rPr>
              <w:t>30</w:t>
            </w:r>
          </w:p>
        </w:tc>
        <w:tc>
          <w:tcPr>
            <w:tcW w:w="2268" w:type="dxa"/>
            <w:vAlign w:val="center"/>
          </w:tcPr>
          <w:p w14:paraId="695CCD67" w14:textId="77777777" w:rsidR="005976A3" w:rsidRPr="005C6DF3" w:rsidRDefault="005976A3" w:rsidP="00625088">
            <w:pPr>
              <w:tabs>
                <w:tab w:val="left" w:pos="1251"/>
              </w:tabs>
              <w:ind w:left="17" w:hanging="17"/>
              <w:jc w:val="center"/>
              <w:rPr>
                <w:rFonts w:ascii="Times New Roman" w:eastAsia="Times New Roman" w:hAnsi="Times New Roman" w:cs="Times New Roman"/>
                <w:color w:val="000000" w:themeColor="text1"/>
                <w:sz w:val="20"/>
                <w:szCs w:val="20"/>
                <w:lang w:val="bg-BG"/>
              </w:rPr>
            </w:pPr>
            <w:r w:rsidRPr="005C6DF3">
              <w:rPr>
                <w:rFonts w:ascii="Times New Roman" w:eastAsia="Times New Roman" w:hAnsi="Times New Roman" w:cs="Times New Roman"/>
                <w:color w:val="000000" w:themeColor="text1"/>
                <w:sz w:val="20"/>
                <w:szCs w:val="20"/>
                <w:lang w:val="bg-BG"/>
              </w:rPr>
              <w:t>8</w:t>
            </w:r>
            <w:r w:rsidRPr="005C6DF3">
              <w:rPr>
                <w:rFonts w:ascii="Times New Roman" w:eastAsia="Times New Roman" w:hAnsi="Times New Roman" w:cs="Times New Roman"/>
                <w:color w:val="000000" w:themeColor="text1"/>
                <w:sz w:val="20"/>
                <w:szCs w:val="20"/>
              </w:rPr>
              <w:t>7,42</w:t>
            </w:r>
          </w:p>
        </w:tc>
        <w:tc>
          <w:tcPr>
            <w:tcW w:w="2268" w:type="dxa"/>
            <w:vAlign w:val="center"/>
          </w:tcPr>
          <w:p w14:paraId="2840D42B" w14:textId="77777777" w:rsidR="005976A3" w:rsidRPr="005C6DF3" w:rsidRDefault="005976A3" w:rsidP="00625088">
            <w:pPr>
              <w:tabs>
                <w:tab w:val="left" w:pos="1251"/>
              </w:tabs>
              <w:ind w:left="17" w:hanging="17"/>
              <w:jc w:val="center"/>
              <w:rPr>
                <w:rFonts w:ascii="Times New Roman" w:eastAsia="Times New Roman" w:hAnsi="Times New Roman" w:cs="Times New Roman"/>
                <w:color w:val="000000" w:themeColor="text1"/>
                <w:sz w:val="20"/>
                <w:szCs w:val="20"/>
                <w:lang w:val="bg-BG"/>
              </w:rPr>
            </w:pPr>
            <w:r w:rsidRPr="005C6DF3">
              <w:rPr>
                <w:rFonts w:ascii="Times New Roman" w:eastAsia="Times New Roman" w:hAnsi="Times New Roman" w:cs="Times New Roman"/>
                <w:color w:val="000000" w:themeColor="text1"/>
                <w:sz w:val="20"/>
                <w:szCs w:val="20"/>
                <w:lang w:val="bg-BG"/>
              </w:rPr>
              <w:t>8</w:t>
            </w:r>
            <w:r w:rsidRPr="005C6DF3">
              <w:rPr>
                <w:rFonts w:ascii="Times New Roman" w:eastAsia="Times New Roman" w:hAnsi="Times New Roman" w:cs="Times New Roman"/>
                <w:color w:val="000000" w:themeColor="text1"/>
                <w:sz w:val="20"/>
                <w:szCs w:val="20"/>
              </w:rPr>
              <w:t>8,12</w:t>
            </w:r>
          </w:p>
        </w:tc>
        <w:tc>
          <w:tcPr>
            <w:tcW w:w="1842" w:type="dxa"/>
            <w:vAlign w:val="center"/>
          </w:tcPr>
          <w:p w14:paraId="5A1830BD" w14:textId="77777777" w:rsidR="005976A3" w:rsidRPr="005C6DF3" w:rsidRDefault="005976A3" w:rsidP="00625088">
            <w:pPr>
              <w:tabs>
                <w:tab w:val="left" w:pos="1251"/>
              </w:tabs>
              <w:ind w:left="17" w:hanging="17"/>
              <w:jc w:val="center"/>
              <w:rPr>
                <w:rFonts w:ascii="Times New Roman" w:eastAsia="Times New Roman" w:hAnsi="Times New Roman" w:cs="Times New Roman"/>
                <w:color w:val="000000" w:themeColor="text1"/>
                <w:sz w:val="20"/>
                <w:szCs w:val="20"/>
              </w:rPr>
            </w:pPr>
            <w:r w:rsidRPr="005C6DF3">
              <w:rPr>
                <w:rFonts w:ascii="Times New Roman" w:eastAsia="Times New Roman" w:hAnsi="Times New Roman" w:cs="Times New Roman"/>
                <w:color w:val="000000" w:themeColor="text1"/>
                <w:sz w:val="20"/>
                <w:szCs w:val="20"/>
                <w:lang w:val="bg-BG"/>
              </w:rPr>
              <w:t>9</w:t>
            </w:r>
            <w:r w:rsidRPr="005C6DF3">
              <w:rPr>
                <w:rFonts w:ascii="Times New Roman" w:eastAsia="Times New Roman" w:hAnsi="Times New Roman" w:cs="Times New Roman"/>
                <w:color w:val="000000" w:themeColor="text1"/>
                <w:sz w:val="20"/>
                <w:szCs w:val="20"/>
              </w:rPr>
              <w:t>3,01</w:t>
            </w:r>
          </w:p>
        </w:tc>
      </w:tr>
      <w:tr w:rsidR="005976A3" w:rsidRPr="005C6DF3" w14:paraId="5B67A589" w14:textId="77777777" w:rsidTr="005C6DF3">
        <w:trPr>
          <w:trHeight w:val="31"/>
        </w:trPr>
        <w:tc>
          <w:tcPr>
            <w:tcW w:w="1134" w:type="dxa"/>
            <w:vAlign w:val="center"/>
          </w:tcPr>
          <w:p w14:paraId="7FD97759" w14:textId="77777777" w:rsidR="005976A3" w:rsidRPr="005C6DF3" w:rsidRDefault="005976A3" w:rsidP="00625088">
            <w:pPr>
              <w:tabs>
                <w:tab w:val="left" w:pos="993"/>
              </w:tabs>
              <w:ind w:left="17" w:hanging="17"/>
              <w:jc w:val="center"/>
              <w:rPr>
                <w:rFonts w:ascii="Times New Roman" w:eastAsia="Times New Roman" w:hAnsi="Times New Roman" w:cs="Times New Roman"/>
                <w:b/>
                <w:sz w:val="20"/>
                <w:szCs w:val="20"/>
              </w:rPr>
            </w:pPr>
            <w:r w:rsidRPr="005C6DF3">
              <w:rPr>
                <w:rFonts w:ascii="Times New Roman" w:eastAsia="Times New Roman" w:hAnsi="Times New Roman" w:cs="Times New Roman"/>
                <w:b/>
                <w:sz w:val="20"/>
                <w:szCs w:val="20"/>
              </w:rPr>
              <w:t>40</w:t>
            </w:r>
          </w:p>
        </w:tc>
        <w:tc>
          <w:tcPr>
            <w:tcW w:w="2268" w:type="dxa"/>
            <w:vAlign w:val="center"/>
          </w:tcPr>
          <w:p w14:paraId="54C485D8" w14:textId="77777777" w:rsidR="005976A3" w:rsidRPr="005C6DF3" w:rsidRDefault="005976A3" w:rsidP="00625088">
            <w:pPr>
              <w:tabs>
                <w:tab w:val="left" w:pos="1251"/>
              </w:tabs>
              <w:ind w:left="17" w:hanging="17"/>
              <w:jc w:val="center"/>
              <w:rPr>
                <w:rFonts w:ascii="Times New Roman" w:eastAsia="Times New Roman" w:hAnsi="Times New Roman" w:cs="Times New Roman"/>
                <w:color w:val="000000" w:themeColor="text1"/>
                <w:sz w:val="20"/>
                <w:szCs w:val="20"/>
                <w:lang w:val="bg-BG"/>
              </w:rPr>
            </w:pPr>
            <w:r w:rsidRPr="005C6DF3">
              <w:rPr>
                <w:rFonts w:ascii="Times New Roman" w:eastAsia="Times New Roman" w:hAnsi="Times New Roman" w:cs="Times New Roman"/>
                <w:color w:val="000000" w:themeColor="text1"/>
                <w:sz w:val="20"/>
                <w:szCs w:val="20"/>
                <w:lang w:val="bg-BG"/>
              </w:rPr>
              <w:t>8</w:t>
            </w:r>
            <w:r w:rsidRPr="005C6DF3">
              <w:rPr>
                <w:rFonts w:ascii="Times New Roman" w:eastAsia="Times New Roman" w:hAnsi="Times New Roman" w:cs="Times New Roman"/>
                <w:color w:val="000000" w:themeColor="text1"/>
                <w:sz w:val="20"/>
                <w:szCs w:val="20"/>
              </w:rPr>
              <w:t>7,69</w:t>
            </w:r>
          </w:p>
        </w:tc>
        <w:tc>
          <w:tcPr>
            <w:tcW w:w="2268" w:type="dxa"/>
            <w:vAlign w:val="center"/>
          </w:tcPr>
          <w:p w14:paraId="124F9AB2" w14:textId="77777777" w:rsidR="005976A3" w:rsidRPr="005C6DF3" w:rsidRDefault="005976A3" w:rsidP="00625088">
            <w:pPr>
              <w:tabs>
                <w:tab w:val="left" w:pos="1251"/>
              </w:tabs>
              <w:ind w:left="17" w:hanging="17"/>
              <w:jc w:val="center"/>
              <w:rPr>
                <w:rFonts w:ascii="Times New Roman" w:eastAsia="Times New Roman" w:hAnsi="Times New Roman" w:cs="Times New Roman"/>
                <w:color w:val="000000" w:themeColor="text1"/>
                <w:sz w:val="20"/>
                <w:szCs w:val="20"/>
                <w:lang w:val="bg-BG"/>
              </w:rPr>
            </w:pPr>
            <w:r w:rsidRPr="005C6DF3">
              <w:rPr>
                <w:rFonts w:ascii="Times New Roman" w:eastAsia="Times New Roman" w:hAnsi="Times New Roman" w:cs="Times New Roman"/>
                <w:color w:val="000000" w:themeColor="text1"/>
                <w:sz w:val="20"/>
                <w:szCs w:val="20"/>
                <w:lang w:val="bg-BG"/>
              </w:rPr>
              <w:t>8</w:t>
            </w:r>
            <w:r w:rsidRPr="005C6DF3">
              <w:rPr>
                <w:rFonts w:ascii="Times New Roman" w:eastAsia="Times New Roman" w:hAnsi="Times New Roman" w:cs="Times New Roman"/>
                <w:color w:val="000000" w:themeColor="text1"/>
                <w:sz w:val="20"/>
                <w:szCs w:val="20"/>
              </w:rPr>
              <w:t>8,29</w:t>
            </w:r>
          </w:p>
        </w:tc>
        <w:tc>
          <w:tcPr>
            <w:tcW w:w="1842" w:type="dxa"/>
            <w:vAlign w:val="center"/>
          </w:tcPr>
          <w:p w14:paraId="12EE4F5F" w14:textId="77777777" w:rsidR="005976A3" w:rsidRPr="005C6DF3" w:rsidRDefault="005976A3" w:rsidP="00625088">
            <w:pPr>
              <w:tabs>
                <w:tab w:val="left" w:pos="1251"/>
              </w:tabs>
              <w:ind w:left="17" w:hanging="17"/>
              <w:jc w:val="center"/>
              <w:rPr>
                <w:rFonts w:ascii="Times New Roman" w:eastAsia="Times New Roman" w:hAnsi="Times New Roman" w:cs="Times New Roman"/>
                <w:color w:val="000000" w:themeColor="text1"/>
                <w:sz w:val="20"/>
                <w:szCs w:val="20"/>
              </w:rPr>
            </w:pPr>
            <w:r w:rsidRPr="005C6DF3">
              <w:rPr>
                <w:rFonts w:ascii="Times New Roman" w:eastAsia="Times New Roman" w:hAnsi="Times New Roman" w:cs="Times New Roman"/>
                <w:color w:val="000000" w:themeColor="text1"/>
                <w:sz w:val="20"/>
                <w:szCs w:val="20"/>
                <w:lang w:val="bg-BG"/>
              </w:rPr>
              <w:t>9</w:t>
            </w:r>
            <w:r w:rsidRPr="005C6DF3">
              <w:rPr>
                <w:rFonts w:ascii="Times New Roman" w:eastAsia="Times New Roman" w:hAnsi="Times New Roman" w:cs="Times New Roman"/>
                <w:color w:val="000000" w:themeColor="text1"/>
                <w:sz w:val="20"/>
                <w:szCs w:val="20"/>
              </w:rPr>
              <w:t>3</w:t>
            </w:r>
            <w:r w:rsidRPr="005C6DF3">
              <w:rPr>
                <w:rFonts w:ascii="Times New Roman" w:eastAsia="Times New Roman" w:hAnsi="Times New Roman" w:cs="Times New Roman"/>
                <w:color w:val="000000" w:themeColor="text1"/>
                <w:sz w:val="20"/>
                <w:szCs w:val="20"/>
                <w:lang w:val="bg-BG"/>
              </w:rPr>
              <w:t>,</w:t>
            </w:r>
            <w:r w:rsidRPr="005C6DF3">
              <w:rPr>
                <w:rFonts w:ascii="Times New Roman" w:eastAsia="Times New Roman" w:hAnsi="Times New Roman" w:cs="Times New Roman"/>
                <w:color w:val="000000" w:themeColor="text1"/>
                <w:sz w:val="20"/>
                <w:szCs w:val="20"/>
              </w:rPr>
              <w:t>17</w:t>
            </w:r>
          </w:p>
        </w:tc>
      </w:tr>
    </w:tbl>
    <w:p w14:paraId="32465130" w14:textId="77777777" w:rsidR="00ED080E" w:rsidRPr="00281FD0" w:rsidRDefault="005976A3" w:rsidP="00625088">
      <w:pPr>
        <w:pStyle w:val="leading-8"/>
        <w:ind w:firstLine="284"/>
        <w:jc w:val="both"/>
        <w:rPr>
          <w:sz w:val="20"/>
          <w:szCs w:val="20"/>
          <w:lang w:val="en-US"/>
        </w:rPr>
      </w:pPr>
      <w:r w:rsidRPr="00281FD0">
        <w:rPr>
          <w:sz w:val="20"/>
          <w:szCs w:val="20"/>
          <w:lang w:val="en-US"/>
        </w:rPr>
        <w:t xml:space="preserve">Using the gravimetric method, the duration of the inhibitor's action was determined from 15 to 30 days. </w:t>
      </w:r>
      <w:r w:rsidR="00056605">
        <w:rPr>
          <w:sz w:val="20"/>
          <w:szCs w:val="20"/>
          <w:lang w:val="en-US"/>
        </w:rPr>
        <w:br/>
      </w:r>
      <w:r w:rsidRPr="00281FD0">
        <w:rPr>
          <w:sz w:val="20"/>
          <w:szCs w:val="20"/>
          <w:lang w:val="en-US"/>
        </w:rPr>
        <w:t xml:space="preserve">The results obtained during the study were carried out in various background solutions, which are presented in Table 5, and the corrosion rate, braking coefficient </w:t>
      </w:r>
      <w:r w:rsidR="00ED080E" w:rsidRPr="001D6F89">
        <w:rPr>
          <w:color w:val="000000" w:themeColor="text1"/>
          <w:sz w:val="20"/>
          <w:szCs w:val="20"/>
          <w:lang w:val="uz-Cyrl-UZ"/>
        </w:rPr>
        <w:t>(</w:t>
      </w:r>
      <w:r w:rsidR="00ED080E" w:rsidRPr="001D6F89">
        <w:rPr>
          <w:color w:val="000000" w:themeColor="text1"/>
          <w:sz w:val="20"/>
          <w:szCs w:val="20"/>
        </w:rPr>
        <w:sym w:font="Symbol" w:char="F067"/>
      </w:r>
      <w:r w:rsidR="00ED080E" w:rsidRPr="001D6F89">
        <w:rPr>
          <w:color w:val="000000" w:themeColor="text1"/>
          <w:sz w:val="20"/>
          <w:szCs w:val="20"/>
          <w:lang w:val="uz-Cyrl-UZ"/>
        </w:rPr>
        <w:t>)</w:t>
      </w:r>
      <w:r w:rsidRPr="00281FD0">
        <w:rPr>
          <w:sz w:val="20"/>
          <w:szCs w:val="20"/>
          <w:lang w:val="en-US"/>
        </w:rPr>
        <w:t xml:space="preserve"> and degree of protection (Z) were determined. </w:t>
      </w:r>
      <w:r w:rsidR="00ED080E" w:rsidRPr="00281FD0">
        <w:rPr>
          <w:sz w:val="20"/>
          <w:szCs w:val="20"/>
          <w:lang w:val="en-US"/>
        </w:rPr>
        <w:t xml:space="preserve">It was noted that nitrogen and phosphorus-containing green inhibitors reduce metal corrosion and have high effectiveness, and </w:t>
      </w:r>
      <w:r w:rsidR="008A26BF" w:rsidRPr="001D6F89">
        <w:rPr>
          <w:sz w:val="20"/>
          <w:szCs w:val="20"/>
          <w:lang w:val="en-US"/>
        </w:rPr>
        <w:t>owing</w:t>
      </w:r>
      <w:r w:rsidR="00ED080E" w:rsidRPr="00281FD0">
        <w:rPr>
          <w:sz w:val="20"/>
          <w:szCs w:val="20"/>
          <w:lang w:val="en-US"/>
        </w:rPr>
        <w:t xml:space="preserve"> to the duration of the inhibitor's effect, </w:t>
      </w:r>
      <w:proofErr w:type="gramStart"/>
      <w:r w:rsidR="008A26BF" w:rsidRPr="001D6F89">
        <w:rPr>
          <w:sz w:val="20"/>
          <w:szCs w:val="20"/>
          <w:lang w:val="en-US"/>
        </w:rPr>
        <w:t>it’s</w:t>
      </w:r>
      <w:proofErr w:type="gramEnd"/>
      <w:r w:rsidR="00ED080E" w:rsidRPr="00281FD0">
        <w:rPr>
          <w:sz w:val="20"/>
          <w:szCs w:val="20"/>
          <w:lang w:val="en-US"/>
        </w:rPr>
        <w:t xml:space="preserve"> protection is further enhanced.</w:t>
      </w:r>
    </w:p>
    <w:p w14:paraId="4EA55ECD" w14:textId="77777777" w:rsidR="005976A3" w:rsidRDefault="005976A3" w:rsidP="00625088">
      <w:pPr>
        <w:pStyle w:val="leading-8"/>
        <w:jc w:val="center"/>
      </w:pPr>
      <w:r w:rsidRPr="00173FED">
        <w:rPr>
          <w:noProof/>
          <w:sz w:val="28"/>
          <w:szCs w:val="28"/>
        </w:rPr>
        <w:drawing>
          <wp:inline distT="0" distB="0" distL="0" distR="0" wp14:anchorId="4FF6F861" wp14:editId="27B05ADA">
            <wp:extent cx="3147669" cy="2379480"/>
            <wp:effectExtent l="0" t="0" r="0" b="1905"/>
            <wp:docPr id="58" name="Диаграм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32B970" w14:textId="40392D26" w:rsidR="005976A3" w:rsidRDefault="00625088" w:rsidP="00625088">
      <w:pPr>
        <w:pStyle w:val="leading-8"/>
        <w:spacing w:before="0" w:beforeAutospacing="0" w:after="0" w:afterAutospacing="0"/>
        <w:jc w:val="center"/>
        <w:rPr>
          <w:sz w:val="18"/>
          <w:szCs w:val="18"/>
          <w:lang w:val="en-US"/>
        </w:rPr>
      </w:pPr>
      <w:r w:rsidRPr="00281FD0">
        <w:rPr>
          <w:b/>
          <w:sz w:val="18"/>
          <w:szCs w:val="18"/>
          <w:lang w:val="en-US"/>
        </w:rPr>
        <w:t xml:space="preserve">FIGURE </w:t>
      </w:r>
      <w:r w:rsidR="005976A3" w:rsidRPr="00281FD0">
        <w:rPr>
          <w:b/>
          <w:sz w:val="18"/>
          <w:szCs w:val="18"/>
          <w:lang w:val="en-US"/>
        </w:rPr>
        <w:t xml:space="preserve">5. </w:t>
      </w:r>
      <w:r w:rsidR="005976A3" w:rsidRPr="00281FD0">
        <w:rPr>
          <w:sz w:val="18"/>
          <w:szCs w:val="18"/>
          <w:lang w:val="en-US"/>
        </w:rPr>
        <w:t xml:space="preserve">Dependence of the degree of protection of inhibitors in the background-3 solution on the </w:t>
      </w:r>
      <w:r>
        <w:rPr>
          <w:sz w:val="18"/>
          <w:szCs w:val="18"/>
          <w:lang w:val="en-US"/>
        </w:rPr>
        <w:br/>
      </w:r>
      <w:r w:rsidR="005976A3" w:rsidRPr="00281FD0">
        <w:rPr>
          <w:sz w:val="18"/>
          <w:szCs w:val="18"/>
          <w:lang w:val="en-US"/>
        </w:rPr>
        <w:t>concentration (T=298 K).</w:t>
      </w:r>
    </w:p>
    <w:p w14:paraId="6A00C4CB" w14:textId="77777777" w:rsidR="00BA175B" w:rsidRPr="00BA175B" w:rsidRDefault="00BA175B" w:rsidP="00625088">
      <w:pPr>
        <w:pStyle w:val="leading-8"/>
        <w:spacing w:before="0" w:beforeAutospacing="0" w:after="0" w:afterAutospacing="0"/>
        <w:jc w:val="center"/>
        <w:rPr>
          <w:sz w:val="12"/>
          <w:szCs w:val="18"/>
          <w:lang w:val="en-US"/>
        </w:rPr>
      </w:pPr>
    </w:p>
    <w:p w14:paraId="3A8A880C" w14:textId="3BDCC15C" w:rsidR="005976A3" w:rsidRDefault="005976A3" w:rsidP="00625088">
      <w:pPr>
        <w:pStyle w:val="leading-8"/>
        <w:spacing w:before="0" w:beforeAutospacing="0" w:after="0" w:afterAutospacing="0"/>
        <w:ind w:firstLine="284"/>
        <w:jc w:val="both"/>
        <w:rPr>
          <w:sz w:val="20"/>
          <w:szCs w:val="20"/>
          <w:lang w:val="en-US"/>
        </w:rPr>
      </w:pPr>
      <w:r w:rsidRPr="00281FD0">
        <w:rPr>
          <w:sz w:val="20"/>
          <w:szCs w:val="20"/>
          <w:lang w:val="en-US"/>
        </w:rPr>
        <w:t>This can be explained by the fact that the compounds used as inhibitors have a high degree of protection against the action of active particles of metal surfaces and corrosive media. By selecting the composition of the inhibitor, the passivation of the medium causing metal corrosion and the decrease or cessation of high adsorption activity of the metal surface are achieved. This effect can be explained by the formation of a thin protective layer on the steel, which blocks the steel surface and reduces the rate of corrosion damage.</w:t>
      </w:r>
    </w:p>
    <w:p w14:paraId="5051968B" w14:textId="5886A372" w:rsidR="005976A3" w:rsidRPr="005C6DF3" w:rsidRDefault="00625088" w:rsidP="00625088">
      <w:pPr>
        <w:pStyle w:val="leading-8"/>
        <w:spacing w:before="120" w:beforeAutospacing="0" w:after="120" w:afterAutospacing="0"/>
        <w:jc w:val="center"/>
        <w:rPr>
          <w:bCs/>
          <w:sz w:val="18"/>
          <w:szCs w:val="18"/>
          <w:lang w:val="en-US"/>
        </w:rPr>
      </w:pPr>
      <w:r w:rsidRPr="00281FD0">
        <w:rPr>
          <w:b/>
          <w:sz w:val="18"/>
          <w:szCs w:val="18"/>
          <w:lang w:val="en-US"/>
        </w:rPr>
        <w:t xml:space="preserve">TABLE </w:t>
      </w:r>
      <w:r w:rsidR="005976A3" w:rsidRPr="00281FD0">
        <w:rPr>
          <w:b/>
          <w:sz w:val="18"/>
          <w:szCs w:val="18"/>
          <w:lang w:val="en-US"/>
        </w:rPr>
        <w:t>5</w:t>
      </w:r>
      <w:r w:rsidR="005C6DF3">
        <w:rPr>
          <w:b/>
          <w:sz w:val="18"/>
          <w:szCs w:val="18"/>
          <w:lang w:val="en-US"/>
        </w:rPr>
        <w:t xml:space="preserve">. </w:t>
      </w:r>
      <w:r w:rsidR="005976A3" w:rsidRPr="005C6DF3">
        <w:rPr>
          <w:bCs/>
          <w:sz w:val="18"/>
          <w:szCs w:val="18"/>
          <w:lang w:val="en-US"/>
        </w:rPr>
        <w:t>The values of the inhibitor braking coefficient (</w:t>
      </w:r>
      <w:r w:rsidR="005976A3" w:rsidRPr="005C6DF3">
        <w:rPr>
          <w:bCs/>
          <w:sz w:val="18"/>
          <w:szCs w:val="18"/>
        </w:rPr>
        <w:t>γ</w:t>
      </w:r>
      <w:r w:rsidR="005976A3" w:rsidRPr="005C6DF3">
        <w:rPr>
          <w:bCs/>
          <w:sz w:val="18"/>
          <w:szCs w:val="18"/>
          <w:lang w:val="en-US"/>
        </w:rPr>
        <w:t>), degree of protection (Z), determined by gravimetric method in various working solutions at T=298 K for 15 and 30 days</w:t>
      </w:r>
    </w:p>
    <w:tbl>
      <w:tblPr>
        <w:tblStyle w:val="TableNormal1"/>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701"/>
        <w:gridCol w:w="850"/>
        <w:gridCol w:w="851"/>
        <w:gridCol w:w="1417"/>
        <w:gridCol w:w="709"/>
        <w:gridCol w:w="992"/>
      </w:tblGrid>
      <w:tr w:rsidR="00304828" w:rsidRPr="005C6DF3" w14:paraId="37F8132F" w14:textId="77777777" w:rsidTr="005C6DF3">
        <w:trPr>
          <w:trHeight w:val="549"/>
          <w:jc w:val="center"/>
        </w:trPr>
        <w:tc>
          <w:tcPr>
            <w:tcW w:w="2410" w:type="dxa"/>
            <w:vAlign w:val="center"/>
          </w:tcPr>
          <w:p w14:paraId="650942D0" w14:textId="77777777" w:rsidR="00304828" w:rsidRPr="005C6DF3" w:rsidRDefault="00304828" w:rsidP="00625088">
            <w:pPr>
              <w:pStyle w:val="leading-8"/>
              <w:jc w:val="center"/>
              <w:rPr>
                <w:b/>
                <w:bCs/>
                <w:color w:val="000000" w:themeColor="text1"/>
                <w:sz w:val="20"/>
                <w:szCs w:val="20"/>
              </w:rPr>
            </w:pPr>
            <w:r w:rsidRPr="005C6DF3">
              <w:rPr>
                <w:b/>
                <w:bCs/>
                <w:sz w:val="20"/>
                <w:szCs w:val="20"/>
              </w:rPr>
              <w:t>Inhibitor</w:t>
            </w:r>
          </w:p>
        </w:tc>
        <w:tc>
          <w:tcPr>
            <w:tcW w:w="1701" w:type="dxa"/>
            <w:vAlign w:val="center"/>
          </w:tcPr>
          <w:p w14:paraId="2F550A1E" w14:textId="77777777" w:rsidR="00304828" w:rsidRPr="005C6DF3" w:rsidRDefault="00304828" w:rsidP="00625088">
            <w:pPr>
              <w:tabs>
                <w:tab w:val="left" w:pos="993"/>
              </w:tabs>
              <w:ind w:hanging="17"/>
              <w:jc w:val="center"/>
              <w:rPr>
                <w:rFonts w:ascii="Times New Roman" w:eastAsia="Times New Roman" w:hAnsi="Times New Roman" w:cs="Times New Roman"/>
                <w:bCs/>
                <w:i/>
                <w:color w:val="000000" w:themeColor="text1"/>
                <w:sz w:val="20"/>
                <w:szCs w:val="20"/>
                <w:lang w:val="bg-BG"/>
              </w:rPr>
            </w:pPr>
            <w:r w:rsidRPr="005C6DF3">
              <w:rPr>
                <w:rFonts w:ascii="Times New Roman" w:eastAsia="Times New Roman" w:hAnsi="Times New Roman" w:cs="Times New Roman"/>
                <w:bCs/>
                <w:i/>
                <w:color w:val="000000" w:themeColor="text1"/>
                <w:sz w:val="20"/>
                <w:szCs w:val="20"/>
              </w:rPr>
              <w:t>K</w:t>
            </w:r>
            <w:r w:rsidRPr="005C6DF3">
              <w:rPr>
                <w:rFonts w:ascii="Times New Roman" w:eastAsia="Times New Roman" w:hAnsi="Times New Roman" w:cs="Times New Roman"/>
                <w:bCs/>
                <w:i/>
                <w:color w:val="000000" w:themeColor="text1"/>
                <w:sz w:val="20"/>
                <w:szCs w:val="20"/>
                <w:lang w:val="bg-BG"/>
              </w:rPr>
              <w:t>,</w:t>
            </w:r>
          </w:p>
          <w:p w14:paraId="6C71F198" w14:textId="7670FCB2" w:rsidR="00304828" w:rsidRPr="005C6DF3" w:rsidRDefault="00304828" w:rsidP="00625088">
            <w:pPr>
              <w:pStyle w:val="leading-8"/>
              <w:spacing w:before="0" w:beforeAutospacing="0" w:after="0" w:afterAutospacing="0"/>
              <w:jc w:val="center"/>
              <w:rPr>
                <w:bCs/>
                <w:color w:val="000000" w:themeColor="text1"/>
                <w:sz w:val="20"/>
                <w:szCs w:val="20"/>
                <w:lang w:val="bg-BG"/>
              </w:rPr>
            </w:pPr>
            <w:r w:rsidRPr="005C6DF3">
              <w:rPr>
                <w:bCs/>
                <w:sz w:val="20"/>
                <w:szCs w:val="20"/>
              </w:rPr>
              <w:t>g/ (cm2•hour)</w:t>
            </w:r>
          </w:p>
        </w:tc>
        <w:tc>
          <w:tcPr>
            <w:tcW w:w="850" w:type="dxa"/>
            <w:vAlign w:val="center"/>
          </w:tcPr>
          <w:p w14:paraId="6A4E461C" w14:textId="77777777" w:rsidR="00304828" w:rsidRPr="005C6DF3" w:rsidRDefault="00304828" w:rsidP="00625088">
            <w:pPr>
              <w:tabs>
                <w:tab w:val="left" w:pos="993"/>
              </w:tabs>
              <w:ind w:hanging="17"/>
              <w:jc w:val="center"/>
              <w:rPr>
                <w:rFonts w:ascii="Times New Roman" w:eastAsia="Times New Roman" w:hAnsi="Times New Roman" w:cs="Times New Roman"/>
                <w:bCs/>
                <w:color w:val="000000" w:themeColor="text1"/>
                <w:sz w:val="20"/>
                <w:szCs w:val="20"/>
                <w:lang w:val="bg-BG"/>
              </w:rPr>
            </w:pPr>
            <w:r w:rsidRPr="005C6DF3">
              <w:rPr>
                <w:rFonts w:ascii="Times New Roman" w:eastAsia="Times New Roman" w:hAnsi="Times New Roman" w:cs="Times New Roman"/>
                <w:bCs/>
                <w:color w:val="000000" w:themeColor="text1"/>
                <w:sz w:val="20"/>
                <w:szCs w:val="20"/>
                <w:lang w:val="bg-BG"/>
              </w:rPr>
              <w:t>γ</w:t>
            </w:r>
          </w:p>
        </w:tc>
        <w:tc>
          <w:tcPr>
            <w:tcW w:w="851" w:type="dxa"/>
            <w:vAlign w:val="center"/>
          </w:tcPr>
          <w:p w14:paraId="57E47D9B" w14:textId="77777777" w:rsidR="00304828" w:rsidRPr="005C6DF3" w:rsidRDefault="00304828" w:rsidP="00625088">
            <w:pPr>
              <w:tabs>
                <w:tab w:val="left" w:pos="993"/>
              </w:tabs>
              <w:ind w:hanging="17"/>
              <w:jc w:val="center"/>
              <w:rPr>
                <w:rFonts w:ascii="Times New Roman" w:eastAsia="Times New Roman" w:hAnsi="Times New Roman" w:cs="Times New Roman"/>
                <w:bCs/>
                <w:color w:val="000000" w:themeColor="text1"/>
                <w:sz w:val="20"/>
                <w:szCs w:val="20"/>
                <w:lang w:val="bg-BG"/>
              </w:rPr>
            </w:pPr>
            <w:r w:rsidRPr="005C6DF3">
              <w:rPr>
                <w:rFonts w:ascii="Times New Roman" w:eastAsia="Times New Roman" w:hAnsi="Times New Roman" w:cs="Times New Roman"/>
                <w:bCs/>
                <w:color w:val="000000" w:themeColor="text1"/>
                <w:sz w:val="20"/>
                <w:szCs w:val="20"/>
              </w:rPr>
              <w:t>Z</w:t>
            </w:r>
            <w:r w:rsidRPr="005C6DF3">
              <w:rPr>
                <w:rFonts w:ascii="Times New Roman" w:eastAsia="Times New Roman" w:hAnsi="Times New Roman" w:cs="Times New Roman"/>
                <w:bCs/>
                <w:color w:val="000000" w:themeColor="text1"/>
                <w:sz w:val="20"/>
                <w:szCs w:val="20"/>
                <w:lang w:val="bg-BG"/>
              </w:rPr>
              <w:t>,</w:t>
            </w:r>
            <w:r w:rsidRPr="005C6DF3">
              <w:rPr>
                <w:rFonts w:ascii="Times New Roman" w:eastAsia="Times New Roman" w:hAnsi="Times New Roman" w:cs="Times New Roman"/>
                <w:bCs/>
                <w:color w:val="000000" w:themeColor="text1"/>
                <w:spacing w:val="-2"/>
                <w:sz w:val="20"/>
                <w:szCs w:val="20"/>
                <w:lang w:val="bg-BG"/>
              </w:rPr>
              <w:t xml:space="preserve"> </w:t>
            </w:r>
            <w:r w:rsidRPr="005C6DF3">
              <w:rPr>
                <w:rFonts w:ascii="Times New Roman" w:eastAsia="Times New Roman" w:hAnsi="Times New Roman" w:cs="Times New Roman"/>
                <w:bCs/>
                <w:color w:val="000000" w:themeColor="text1"/>
                <w:sz w:val="20"/>
                <w:szCs w:val="20"/>
                <w:lang w:val="bg-BG"/>
              </w:rPr>
              <w:t>%</w:t>
            </w:r>
          </w:p>
        </w:tc>
        <w:tc>
          <w:tcPr>
            <w:tcW w:w="1417" w:type="dxa"/>
            <w:vAlign w:val="center"/>
          </w:tcPr>
          <w:p w14:paraId="73B3908D" w14:textId="77777777" w:rsidR="00304828" w:rsidRPr="005C6DF3" w:rsidRDefault="00304828" w:rsidP="00625088">
            <w:pPr>
              <w:tabs>
                <w:tab w:val="left" w:pos="993"/>
              </w:tabs>
              <w:ind w:hanging="17"/>
              <w:jc w:val="center"/>
              <w:rPr>
                <w:rFonts w:ascii="Times New Roman" w:eastAsia="Times New Roman" w:hAnsi="Times New Roman" w:cs="Times New Roman"/>
                <w:bCs/>
                <w:i/>
                <w:color w:val="000000" w:themeColor="text1"/>
                <w:sz w:val="20"/>
                <w:szCs w:val="20"/>
                <w:lang w:val="bg-BG"/>
              </w:rPr>
            </w:pPr>
            <w:r w:rsidRPr="005C6DF3">
              <w:rPr>
                <w:rFonts w:ascii="Times New Roman" w:eastAsia="Times New Roman" w:hAnsi="Times New Roman" w:cs="Times New Roman"/>
                <w:bCs/>
                <w:i/>
                <w:color w:val="000000" w:themeColor="text1"/>
                <w:sz w:val="20"/>
                <w:szCs w:val="20"/>
              </w:rPr>
              <w:t>K</w:t>
            </w:r>
            <w:r w:rsidRPr="005C6DF3">
              <w:rPr>
                <w:rFonts w:ascii="Times New Roman" w:eastAsia="Times New Roman" w:hAnsi="Times New Roman" w:cs="Times New Roman"/>
                <w:bCs/>
                <w:i/>
                <w:color w:val="000000" w:themeColor="text1"/>
                <w:sz w:val="20"/>
                <w:szCs w:val="20"/>
                <w:lang w:val="bg-BG"/>
              </w:rPr>
              <w:t>,</w:t>
            </w:r>
          </w:p>
          <w:p w14:paraId="4ABD6AFB" w14:textId="77777777" w:rsidR="00304828" w:rsidRPr="005C6DF3" w:rsidRDefault="00304828" w:rsidP="00625088">
            <w:pPr>
              <w:pStyle w:val="leading-8"/>
              <w:spacing w:before="0" w:beforeAutospacing="0" w:after="0" w:afterAutospacing="0"/>
              <w:jc w:val="center"/>
              <w:rPr>
                <w:bCs/>
                <w:color w:val="000000" w:themeColor="text1"/>
                <w:sz w:val="20"/>
                <w:szCs w:val="20"/>
                <w:lang w:val="bg-BG"/>
              </w:rPr>
            </w:pPr>
            <w:r w:rsidRPr="005C6DF3">
              <w:rPr>
                <w:bCs/>
                <w:sz w:val="20"/>
                <w:szCs w:val="20"/>
              </w:rPr>
              <w:t>g/ (cm2•hour)</w:t>
            </w:r>
          </w:p>
        </w:tc>
        <w:tc>
          <w:tcPr>
            <w:tcW w:w="709" w:type="dxa"/>
            <w:vAlign w:val="center"/>
          </w:tcPr>
          <w:p w14:paraId="5FBDFF77" w14:textId="77777777" w:rsidR="00304828" w:rsidRPr="005C6DF3" w:rsidRDefault="00304828" w:rsidP="00625088">
            <w:pPr>
              <w:tabs>
                <w:tab w:val="left" w:pos="993"/>
              </w:tabs>
              <w:ind w:hanging="17"/>
              <w:jc w:val="center"/>
              <w:rPr>
                <w:rFonts w:ascii="Times New Roman" w:eastAsia="Times New Roman" w:hAnsi="Times New Roman" w:cs="Times New Roman"/>
                <w:bCs/>
                <w:color w:val="000000" w:themeColor="text1"/>
                <w:sz w:val="20"/>
                <w:szCs w:val="20"/>
                <w:lang w:val="bg-BG"/>
              </w:rPr>
            </w:pPr>
            <w:r w:rsidRPr="005C6DF3">
              <w:rPr>
                <w:rFonts w:ascii="Times New Roman" w:eastAsia="Times New Roman" w:hAnsi="Times New Roman" w:cs="Times New Roman"/>
                <w:bCs/>
                <w:color w:val="000000" w:themeColor="text1"/>
                <w:sz w:val="20"/>
                <w:szCs w:val="20"/>
                <w:lang w:val="bg-BG"/>
              </w:rPr>
              <w:t>γ</w:t>
            </w:r>
          </w:p>
        </w:tc>
        <w:tc>
          <w:tcPr>
            <w:tcW w:w="992" w:type="dxa"/>
            <w:vAlign w:val="center"/>
          </w:tcPr>
          <w:p w14:paraId="16FE61BB" w14:textId="77777777" w:rsidR="00304828" w:rsidRPr="005C6DF3" w:rsidRDefault="00304828" w:rsidP="00625088">
            <w:pPr>
              <w:tabs>
                <w:tab w:val="left" w:pos="993"/>
              </w:tabs>
              <w:ind w:hanging="17"/>
              <w:jc w:val="center"/>
              <w:rPr>
                <w:rFonts w:ascii="Times New Roman" w:eastAsia="Times New Roman" w:hAnsi="Times New Roman" w:cs="Times New Roman"/>
                <w:bCs/>
                <w:color w:val="000000" w:themeColor="text1"/>
                <w:sz w:val="20"/>
                <w:szCs w:val="20"/>
                <w:lang w:val="bg-BG"/>
              </w:rPr>
            </w:pPr>
            <w:r w:rsidRPr="005C6DF3">
              <w:rPr>
                <w:rFonts w:ascii="Times New Roman" w:eastAsia="Times New Roman" w:hAnsi="Times New Roman" w:cs="Times New Roman"/>
                <w:bCs/>
                <w:color w:val="000000" w:themeColor="text1"/>
                <w:sz w:val="20"/>
                <w:szCs w:val="20"/>
              </w:rPr>
              <w:t>Z</w:t>
            </w:r>
            <w:r w:rsidRPr="005C6DF3">
              <w:rPr>
                <w:rFonts w:ascii="Times New Roman" w:eastAsia="Times New Roman" w:hAnsi="Times New Roman" w:cs="Times New Roman"/>
                <w:bCs/>
                <w:color w:val="000000" w:themeColor="text1"/>
                <w:sz w:val="20"/>
                <w:szCs w:val="20"/>
                <w:lang w:val="bg-BG"/>
              </w:rPr>
              <w:t>,</w:t>
            </w:r>
            <w:r w:rsidRPr="005C6DF3">
              <w:rPr>
                <w:rFonts w:ascii="Times New Roman" w:eastAsia="Times New Roman" w:hAnsi="Times New Roman" w:cs="Times New Roman"/>
                <w:bCs/>
                <w:color w:val="000000" w:themeColor="text1"/>
                <w:spacing w:val="-2"/>
                <w:sz w:val="20"/>
                <w:szCs w:val="20"/>
                <w:lang w:val="bg-BG"/>
              </w:rPr>
              <w:t xml:space="preserve"> </w:t>
            </w:r>
            <w:r w:rsidRPr="005C6DF3">
              <w:rPr>
                <w:rFonts w:ascii="Times New Roman" w:eastAsia="Times New Roman" w:hAnsi="Times New Roman" w:cs="Times New Roman"/>
                <w:bCs/>
                <w:color w:val="000000" w:themeColor="text1"/>
                <w:sz w:val="20"/>
                <w:szCs w:val="20"/>
                <w:lang w:val="bg-BG"/>
              </w:rPr>
              <w:t>(%)</w:t>
            </w:r>
          </w:p>
        </w:tc>
      </w:tr>
      <w:tr w:rsidR="00304828" w:rsidRPr="005C6DF3" w14:paraId="60CBC71D" w14:textId="77777777" w:rsidTr="005C6DF3">
        <w:trPr>
          <w:trHeight w:val="405"/>
          <w:jc w:val="center"/>
        </w:trPr>
        <w:tc>
          <w:tcPr>
            <w:tcW w:w="2410" w:type="dxa"/>
            <w:vMerge w:val="restart"/>
            <w:vAlign w:val="center"/>
          </w:tcPr>
          <w:p w14:paraId="4304BA28" w14:textId="77777777" w:rsidR="00304828" w:rsidRPr="005C6DF3" w:rsidRDefault="00304828" w:rsidP="00625088">
            <w:pPr>
              <w:tabs>
                <w:tab w:val="left" w:pos="5954"/>
              </w:tabs>
              <w:jc w:val="center"/>
              <w:rPr>
                <w:rFonts w:ascii="Times New Roman" w:hAnsi="Times New Roman" w:cs="Times New Roman"/>
                <w:color w:val="000000" w:themeColor="text1"/>
                <w:sz w:val="20"/>
                <w:szCs w:val="20"/>
              </w:rPr>
            </w:pPr>
            <w:r w:rsidRPr="005C6DF3">
              <w:rPr>
                <w:rFonts w:ascii="Times New Roman" w:hAnsi="Times New Roman" w:cs="Times New Roman"/>
                <w:color w:val="000000" w:themeColor="text1"/>
                <w:sz w:val="20"/>
                <w:szCs w:val="20"/>
              </w:rPr>
              <w:t>Fon-1 (pH=5,3)</w:t>
            </w:r>
          </w:p>
        </w:tc>
        <w:tc>
          <w:tcPr>
            <w:tcW w:w="3402" w:type="dxa"/>
            <w:gridSpan w:val="3"/>
            <w:vAlign w:val="center"/>
          </w:tcPr>
          <w:p w14:paraId="27666055" w14:textId="77777777" w:rsidR="00304828" w:rsidRPr="005C6DF3" w:rsidRDefault="00304828" w:rsidP="00625088">
            <w:pPr>
              <w:pStyle w:val="leading-8"/>
              <w:jc w:val="center"/>
              <w:rPr>
                <w:b/>
                <w:color w:val="000000" w:themeColor="text1"/>
                <w:sz w:val="20"/>
                <w:szCs w:val="20"/>
              </w:rPr>
            </w:pPr>
            <w:r w:rsidRPr="005C6DF3">
              <w:rPr>
                <w:sz w:val="20"/>
                <w:szCs w:val="20"/>
              </w:rPr>
              <w:t>15-day result</w:t>
            </w:r>
          </w:p>
        </w:tc>
        <w:tc>
          <w:tcPr>
            <w:tcW w:w="3118" w:type="dxa"/>
            <w:gridSpan w:val="3"/>
            <w:vAlign w:val="center"/>
          </w:tcPr>
          <w:p w14:paraId="1D8A6184" w14:textId="77777777" w:rsidR="00304828" w:rsidRPr="005C6DF3" w:rsidRDefault="00304828" w:rsidP="00625088">
            <w:pPr>
              <w:tabs>
                <w:tab w:val="left" w:pos="993"/>
              </w:tabs>
              <w:ind w:hanging="17"/>
              <w:jc w:val="center"/>
              <w:rPr>
                <w:rFonts w:ascii="Times New Roman" w:eastAsia="Times New Roman" w:hAnsi="Times New Roman" w:cs="Times New Roman"/>
                <w:b/>
                <w:color w:val="000000" w:themeColor="text1"/>
                <w:sz w:val="20"/>
                <w:szCs w:val="20"/>
              </w:rPr>
            </w:pPr>
            <w:r w:rsidRPr="005C6DF3">
              <w:rPr>
                <w:rFonts w:ascii="Times New Roman" w:hAnsi="Times New Roman" w:cs="Times New Roman"/>
                <w:sz w:val="20"/>
                <w:szCs w:val="20"/>
                <w:lang w:val="ru-RU"/>
              </w:rPr>
              <w:t>30</w:t>
            </w:r>
            <w:r w:rsidRPr="005C6DF3">
              <w:rPr>
                <w:rFonts w:ascii="Times New Roman" w:hAnsi="Times New Roman" w:cs="Times New Roman"/>
                <w:sz w:val="20"/>
                <w:szCs w:val="20"/>
              </w:rPr>
              <w:t>-day result</w:t>
            </w:r>
          </w:p>
        </w:tc>
      </w:tr>
      <w:tr w:rsidR="00304828" w:rsidRPr="005C6DF3" w14:paraId="492481FA" w14:textId="77777777" w:rsidTr="005C6DF3">
        <w:trPr>
          <w:trHeight w:val="297"/>
          <w:jc w:val="center"/>
        </w:trPr>
        <w:tc>
          <w:tcPr>
            <w:tcW w:w="2410" w:type="dxa"/>
            <w:vMerge/>
            <w:vAlign w:val="center"/>
          </w:tcPr>
          <w:p w14:paraId="04A28C4A" w14:textId="77777777" w:rsidR="00304828" w:rsidRPr="005C6DF3" w:rsidRDefault="00304828" w:rsidP="00625088">
            <w:pPr>
              <w:tabs>
                <w:tab w:val="left" w:pos="5954"/>
              </w:tabs>
              <w:jc w:val="center"/>
              <w:rPr>
                <w:rFonts w:ascii="Times New Roman" w:hAnsi="Times New Roman" w:cs="Times New Roman"/>
                <w:color w:val="000000" w:themeColor="text1"/>
                <w:sz w:val="20"/>
                <w:szCs w:val="20"/>
              </w:rPr>
            </w:pPr>
          </w:p>
        </w:tc>
        <w:tc>
          <w:tcPr>
            <w:tcW w:w="1701" w:type="dxa"/>
            <w:vAlign w:val="center"/>
          </w:tcPr>
          <w:p w14:paraId="6AECA3CF" w14:textId="77777777" w:rsidR="00304828" w:rsidRPr="005C6DF3" w:rsidRDefault="00304828" w:rsidP="00625088">
            <w:pPr>
              <w:tabs>
                <w:tab w:val="left" w:pos="5954"/>
              </w:tabs>
              <w:jc w:val="center"/>
              <w:rPr>
                <w:rFonts w:ascii="Times New Roman" w:hAnsi="Times New Roman" w:cs="Times New Roman"/>
                <w:color w:val="000000" w:themeColor="text1"/>
                <w:sz w:val="20"/>
                <w:szCs w:val="20"/>
                <w:vertAlign w:val="superscript"/>
              </w:rPr>
            </w:pPr>
            <w:r w:rsidRPr="005C6DF3">
              <w:rPr>
                <w:rFonts w:ascii="Times New Roman" w:hAnsi="Times New Roman" w:cs="Times New Roman"/>
                <w:color w:val="000000" w:themeColor="text1"/>
                <w:sz w:val="20"/>
                <w:szCs w:val="20"/>
              </w:rPr>
              <w:t>2,61</w:t>
            </w:r>
          </w:p>
        </w:tc>
        <w:tc>
          <w:tcPr>
            <w:tcW w:w="850" w:type="dxa"/>
            <w:vAlign w:val="center"/>
          </w:tcPr>
          <w:p w14:paraId="13552D7E" w14:textId="77777777" w:rsidR="00304828" w:rsidRPr="005C6DF3" w:rsidRDefault="00304828" w:rsidP="00625088">
            <w:pPr>
              <w:tabs>
                <w:tab w:val="left" w:pos="5954"/>
              </w:tabs>
              <w:jc w:val="center"/>
              <w:rPr>
                <w:rFonts w:ascii="Times New Roman" w:hAnsi="Times New Roman" w:cs="Times New Roman"/>
                <w:color w:val="000000" w:themeColor="text1"/>
                <w:sz w:val="20"/>
                <w:szCs w:val="20"/>
              </w:rPr>
            </w:pPr>
            <w:r w:rsidRPr="005C6DF3">
              <w:rPr>
                <w:rFonts w:ascii="Times New Roman" w:hAnsi="Times New Roman" w:cs="Times New Roman"/>
                <w:color w:val="000000" w:themeColor="text1"/>
                <w:sz w:val="20"/>
                <w:szCs w:val="20"/>
              </w:rPr>
              <w:t>-</w:t>
            </w:r>
          </w:p>
        </w:tc>
        <w:tc>
          <w:tcPr>
            <w:tcW w:w="851" w:type="dxa"/>
            <w:vAlign w:val="center"/>
          </w:tcPr>
          <w:p w14:paraId="45BF06D3" w14:textId="77777777" w:rsidR="00304828" w:rsidRPr="005C6DF3" w:rsidRDefault="00304828" w:rsidP="00625088">
            <w:pPr>
              <w:tabs>
                <w:tab w:val="left" w:pos="5954"/>
              </w:tabs>
              <w:jc w:val="center"/>
              <w:rPr>
                <w:rFonts w:ascii="Times New Roman" w:hAnsi="Times New Roman" w:cs="Times New Roman"/>
                <w:color w:val="000000" w:themeColor="text1"/>
                <w:sz w:val="20"/>
                <w:szCs w:val="20"/>
              </w:rPr>
            </w:pPr>
            <w:r w:rsidRPr="005C6DF3">
              <w:rPr>
                <w:rFonts w:ascii="Times New Roman" w:hAnsi="Times New Roman" w:cs="Times New Roman"/>
                <w:color w:val="000000" w:themeColor="text1"/>
                <w:sz w:val="20"/>
                <w:szCs w:val="20"/>
              </w:rPr>
              <w:t>-</w:t>
            </w:r>
          </w:p>
        </w:tc>
        <w:tc>
          <w:tcPr>
            <w:tcW w:w="1417" w:type="dxa"/>
            <w:vAlign w:val="center"/>
          </w:tcPr>
          <w:p w14:paraId="4C75B481" w14:textId="77777777" w:rsidR="00304828" w:rsidRPr="005C6DF3" w:rsidRDefault="00304828" w:rsidP="00625088">
            <w:pPr>
              <w:tabs>
                <w:tab w:val="left" w:pos="5954"/>
              </w:tabs>
              <w:jc w:val="center"/>
              <w:rPr>
                <w:rFonts w:ascii="Times New Roman" w:hAnsi="Times New Roman" w:cs="Times New Roman"/>
                <w:color w:val="000000" w:themeColor="text1"/>
                <w:sz w:val="20"/>
                <w:szCs w:val="20"/>
                <w:vertAlign w:val="superscript"/>
              </w:rPr>
            </w:pPr>
            <w:r w:rsidRPr="005C6DF3">
              <w:rPr>
                <w:rFonts w:ascii="Times New Roman" w:hAnsi="Times New Roman" w:cs="Times New Roman"/>
                <w:color w:val="000000" w:themeColor="text1"/>
                <w:sz w:val="20"/>
                <w:szCs w:val="20"/>
              </w:rPr>
              <w:t>2,43</w:t>
            </w:r>
          </w:p>
        </w:tc>
        <w:tc>
          <w:tcPr>
            <w:tcW w:w="709" w:type="dxa"/>
            <w:vAlign w:val="center"/>
          </w:tcPr>
          <w:p w14:paraId="5A9A8943" w14:textId="77777777" w:rsidR="00304828" w:rsidRPr="005C6DF3" w:rsidRDefault="00304828" w:rsidP="00625088">
            <w:pPr>
              <w:tabs>
                <w:tab w:val="left" w:pos="993"/>
              </w:tabs>
              <w:ind w:hanging="18"/>
              <w:jc w:val="center"/>
              <w:rPr>
                <w:rFonts w:ascii="Times New Roman" w:eastAsia="Times New Roman" w:hAnsi="Times New Roman" w:cs="Times New Roman"/>
                <w:color w:val="000000" w:themeColor="text1"/>
                <w:sz w:val="20"/>
                <w:szCs w:val="20"/>
              </w:rPr>
            </w:pPr>
            <w:r w:rsidRPr="005C6DF3">
              <w:rPr>
                <w:rFonts w:ascii="Times New Roman" w:eastAsia="Times New Roman" w:hAnsi="Times New Roman" w:cs="Times New Roman"/>
                <w:color w:val="000000" w:themeColor="text1"/>
                <w:sz w:val="20"/>
                <w:szCs w:val="20"/>
              </w:rPr>
              <w:t>-</w:t>
            </w:r>
          </w:p>
        </w:tc>
        <w:tc>
          <w:tcPr>
            <w:tcW w:w="992" w:type="dxa"/>
            <w:vAlign w:val="center"/>
          </w:tcPr>
          <w:p w14:paraId="7590A55B" w14:textId="77777777" w:rsidR="00304828" w:rsidRPr="005C6DF3" w:rsidRDefault="00304828" w:rsidP="00625088">
            <w:pPr>
              <w:tabs>
                <w:tab w:val="left" w:pos="993"/>
              </w:tabs>
              <w:ind w:hanging="18"/>
              <w:jc w:val="center"/>
              <w:rPr>
                <w:rFonts w:ascii="Times New Roman" w:eastAsia="Times New Roman" w:hAnsi="Times New Roman" w:cs="Times New Roman"/>
                <w:color w:val="000000" w:themeColor="text1"/>
                <w:sz w:val="20"/>
                <w:szCs w:val="20"/>
              </w:rPr>
            </w:pPr>
            <w:r w:rsidRPr="005C6DF3">
              <w:rPr>
                <w:rFonts w:ascii="Times New Roman" w:eastAsia="Times New Roman" w:hAnsi="Times New Roman" w:cs="Times New Roman"/>
                <w:color w:val="000000" w:themeColor="text1"/>
                <w:sz w:val="20"/>
                <w:szCs w:val="20"/>
              </w:rPr>
              <w:t>-</w:t>
            </w:r>
          </w:p>
        </w:tc>
      </w:tr>
      <w:tr w:rsidR="00304828" w:rsidRPr="005C6DF3" w14:paraId="05F430E5" w14:textId="77777777" w:rsidTr="005C6DF3">
        <w:trPr>
          <w:trHeight w:val="271"/>
          <w:jc w:val="center"/>
        </w:trPr>
        <w:tc>
          <w:tcPr>
            <w:tcW w:w="2410" w:type="dxa"/>
            <w:vAlign w:val="center"/>
          </w:tcPr>
          <w:p w14:paraId="189B3FA5" w14:textId="77777777" w:rsidR="00304828" w:rsidRPr="005C6DF3" w:rsidRDefault="00304828" w:rsidP="00625088">
            <w:pPr>
              <w:tabs>
                <w:tab w:val="left" w:pos="5954"/>
              </w:tabs>
              <w:jc w:val="center"/>
              <w:rPr>
                <w:rFonts w:ascii="Times New Roman" w:hAnsi="Times New Roman" w:cs="Times New Roman"/>
                <w:color w:val="000000" w:themeColor="text1"/>
                <w:sz w:val="20"/>
                <w:szCs w:val="20"/>
              </w:rPr>
            </w:pPr>
            <w:r w:rsidRPr="005C6DF3">
              <w:rPr>
                <w:rFonts w:ascii="Times New Roman" w:hAnsi="Times New Roman" w:cs="Times New Roman"/>
                <w:color w:val="000000" w:themeColor="text1"/>
                <w:sz w:val="20"/>
                <w:szCs w:val="20"/>
              </w:rPr>
              <w:t>(C</w:t>
            </w:r>
            <w:r w:rsidRPr="005C6DF3">
              <w:rPr>
                <w:rFonts w:ascii="Times New Roman" w:hAnsi="Times New Roman" w:cs="Times New Roman"/>
                <w:color w:val="000000" w:themeColor="text1"/>
                <w:sz w:val="20"/>
                <w:szCs w:val="20"/>
                <w:vertAlign w:val="subscript"/>
              </w:rPr>
              <w:t>2</w:t>
            </w:r>
            <w:r w:rsidRPr="005C6DF3">
              <w:rPr>
                <w:rFonts w:ascii="Times New Roman" w:hAnsi="Times New Roman" w:cs="Times New Roman"/>
                <w:color w:val="000000" w:themeColor="text1"/>
                <w:sz w:val="20"/>
                <w:szCs w:val="20"/>
              </w:rPr>
              <w:t>H</w:t>
            </w:r>
            <w:r w:rsidRPr="005C6DF3">
              <w:rPr>
                <w:rFonts w:ascii="Times New Roman" w:hAnsi="Times New Roman" w:cs="Times New Roman"/>
                <w:color w:val="000000" w:themeColor="text1"/>
                <w:sz w:val="20"/>
                <w:szCs w:val="20"/>
                <w:vertAlign w:val="subscript"/>
              </w:rPr>
              <w:t>5</w:t>
            </w:r>
            <w:r w:rsidRPr="005C6DF3">
              <w:rPr>
                <w:rFonts w:ascii="Times New Roman" w:hAnsi="Times New Roman" w:cs="Times New Roman"/>
                <w:color w:val="000000" w:themeColor="text1"/>
                <w:sz w:val="20"/>
                <w:szCs w:val="20"/>
              </w:rPr>
              <w:t>)</w:t>
            </w:r>
            <w:r w:rsidRPr="005C6DF3">
              <w:rPr>
                <w:rFonts w:ascii="Times New Roman" w:hAnsi="Times New Roman" w:cs="Times New Roman"/>
                <w:color w:val="000000" w:themeColor="text1"/>
                <w:sz w:val="20"/>
                <w:szCs w:val="20"/>
                <w:vertAlign w:val="subscript"/>
              </w:rPr>
              <w:t>2</w:t>
            </w:r>
            <w:r w:rsidRPr="005C6DF3">
              <w:rPr>
                <w:rFonts w:ascii="Times New Roman" w:hAnsi="Times New Roman" w:cs="Times New Roman"/>
                <w:color w:val="000000" w:themeColor="text1"/>
                <w:sz w:val="20"/>
                <w:szCs w:val="20"/>
              </w:rPr>
              <w:t>NH∙ H</w:t>
            </w:r>
            <w:r w:rsidRPr="005C6DF3">
              <w:rPr>
                <w:rFonts w:ascii="Times New Roman" w:hAnsi="Times New Roman" w:cs="Times New Roman"/>
                <w:color w:val="000000" w:themeColor="text1"/>
                <w:sz w:val="20"/>
                <w:szCs w:val="20"/>
                <w:vertAlign w:val="subscript"/>
              </w:rPr>
              <w:t>3</w:t>
            </w:r>
            <w:r w:rsidRPr="005C6DF3">
              <w:rPr>
                <w:rFonts w:ascii="Times New Roman" w:hAnsi="Times New Roman" w:cs="Times New Roman"/>
                <w:color w:val="000000" w:themeColor="text1"/>
                <w:sz w:val="20"/>
                <w:szCs w:val="20"/>
              </w:rPr>
              <w:t>PO</w:t>
            </w:r>
            <w:r w:rsidRPr="005C6DF3">
              <w:rPr>
                <w:rFonts w:ascii="Times New Roman" w:hAnsi="Times New Roman" w:cs="Times New Roman"/>
                <w:color w:val="000000" w:themeColor="text1"/>
                <w:sz w:val="20"/>
                <w:szCs w:val="20"/>
                <w:vertAlign w:val="subscript"/>
              </w:rPr>
              <w:t>4</w:t>
            </w:r>
          </w:p>
        </w:tc>
        <w:tc>
          <w:tcPr>
            <w:tcW w:w="1701" w:type="dxa"/>
            <w:vAlign w:val="center"/>
          </w:tcPr>
          <w:p w14:paraId="16E55F08" w14:textId="77777777" w:rsidR="00304828" w:rsidRPr="005C6DF3" w:rsidRDefault="00304828" w:rsidP="00625088">
            <w:pPr>
              <w:tabs>
                <w:tab w:val="left" w:pos="5954"/>
              </w:tabs>
              <w:jc w:val="center"/>
              <w:rPr>
                <w:rFonts w:ascii="Times New Roman" w:hAnsi="Times New Roman" w:cs="Times New Roman"/>
                <w:color w:val="000000" w:themeColor="text1"/>
                <w:sz w:val="20"/>
                <w:szCs w:val="20"/>
              </w:rPr>
            </w:pPr>
            <w:r w:rsidRPr="005C6DF3">
              <w:rPr>
                <w:rFonts w:ascii="Times New Roman" w:hAnsi="Times New Roman" w:cs="Times New Roman"/>
                <w:color w:val="000000" w:themeColor="text1"/>
                <w:sz w:val="20"/>
                <w:szCs w:val="20"/>
              </w:rPr>
              <w:t>0,</w:t>
            </w:r>
            <w:r w:rsidRPr="005C6DF3">
              <w:rPr>
                <w:rFonts w:ascii="Times New Roman" w:hAnsi="Times New Roman" w:cs="Times New Roman"/>
                <w:color w:val="000000" w:themeColor="text1"/>
                <w:sz w:val="20"/>
                <w:szCs w:val="20"/>
                <w:lang w:val="uz-Cyrl-UZ"/>
              </w:rPr>
              <w:t>4</w:t>
            </w:r>
            <w:r w:rsidRPr="005C6DF3">
              <w:rPr>
                <w:rFonts w:ascii="Times New Roman" w:hAnsi="Times New Roman" w:cs="Times New Roman"/>
                <w:color w:val="000000" w:themeColor="text1"/>
                <w:sz w:val="20"/>
                <w:szCs w:val="20"/>
              </w:rPr>
              <w:t>50</w:t>
            </w:r>
          </w:p>
        </w:tc>
        <w:tc>
          <w:tcPr>
            <w:tcW w:w="850" w:type="dxa"/>
            <w:vAlign w:val="center"/>
          </w:tcPr>
          <w:p w14:paraId="787B7152" w14:textId="77777777" w:rsidR="00304828" w:rsidRPr="005C6DF3" w:rsidRDefault="00304828" w:rsidP="00625088">
            <w:pPr>
              <w:tabs>
                <w:tab w:val="left" w:pos="5954"/>
              </w:tabs>
              <w:jc w:val="center"/>
              <w:rPr>
                <w:rFonts w:ascii="Times New Roman" w:hAnsi="Times New Roman" w:cs="Times New Roman"/>
                <w:color w:val="000000" w:themeColor="text1"/>
                <w:sz w:val="20"/>
                <w:szCs w:val="20"/>
              </w:rPr>
            </w:pPr>
            <w:r w:rsidRPr="005C6DF3">
              <w:rPr>
                <w:rFonts w:ascii="Times New Roman" w:hAnsi="Times New Roman" w:cs="Times New Roman"/>
                <w:color w:val="000000" w:themeColor="text1"/>
                <w:sz w:val="20"/>
                <w:szCs w:val="20"/>
              </w:rPr>
              <w:t>5,8</w:t>
            </w:r>
          </w:p>
        </w:tc>
        <w:tc>
          <w:tcPr>
            <w:tcW w:w="851" w:type="dxa"/>
            <w:vAlign w:val="center"/>
          </w:tcPr>
          <w:p w14:paraId="32B75891" w14:textId="77777777" w:rsidR="00304828" w:rsidRPr="005C6DF3" w:rsidRDefault="00304828" w:rsidP="00625088">
            <w:pPr>
              <w:tabs>
                <w:tab w:val="left" w:pos="5954"/>
              </w:tabs>
              <w:jc w:val="center"/>
              <w:rPr>
                <w:rFonts w:ascii="Times New Roman" w:hAnsi="Times New Roman" w:cs="Times New Roman"/>
                <w:color w:val="000000" w:themeColor="text1"/>
                <w:sz w:val="20"/>
                <w:szCs w:val="20"/>
                <w:lang w:val="uz-Cyrl-UZ"/>
              </w:rPr>
            </w:pPr>
            <w:r w:rsidRPr="005C6DF3">
              <w:rPr>
                <w:rFonts w:ascii="Times New Roman" w:hAnsi="Times New Roman" w:cs="Times New Roman"/>
                <w:color w:val="000000" w:themeColor="text1"/>
                <w:sz w:val="20"/>
                <w:szCs w:val="20"/>
                <w:lang w:val="uz-Cyrl-UZ"/>
              </w:rPr>
              <w:t>82,73</w:t>
            </w:r>
          </w:p>
        </w:tc>
        <w:tc>
          <w:tcPr>
            <w:tcW w:w="1417" w:type="dxa"/>
            <w:vAlign w:val="center"/>
          </w:tcPr>
          <w:p w14:paraId="3ECD7D3B" w14:textId="77777777" w:rsidR="00304828" w:rsidRPr="005C6DF3" w:rsidRDefault="00304828" w:rsidP="00625088">
            <w:pPr>
              <w:tabs>
                <w:tab w:val="left" w:pos="5954"/>
              </w:tabs>
              <w:jc w:val="center"/>
              <w:rPr>
                <w:rFonts w:ascii="Times New Roman" w:hAnsi="Times New Roman" w:cs="Times New Roman"/>
                <w:color w:val="000000" w:themeColor="text1"/>
                <w:sz w:val="20"/>
                <w:szCs w:val="20"/>
              </w:rPr>
            </w:pPr>
            <w:r w:rsidRPr="005C6DF3">
              <w:rPr>
                <w:rFonts w:ascii="Times New Roman" w:hAnsi="Times New Roman" w:cs="Times New Roman"/>
                <w:color w:val="000000" w:themeColor="text1"/>
                <w:sz w:val="20"/>
                <w:szCs w:val="20"/>
              </w:rPr>
              <w:t>0,398</w:t>
            </w:r>
          </w:p>
        </w:tc>
        <w:tc>
          <w:tcPr>
            <w:tcW w:w="709" w:type="dxa"/>
            <w:vAlign w:val="center"/>
          </w:tcPr>
          <w:p w14:paraId="6C4A1001" w14:textId="77777777" w:rsidR="00304828" w:rsidRPr="005C6DF3" w:rsidRDefault="00304828" w:rsidP="00625088">
            <w:pPr>
              <w:tabs>
                <w:tab w:val="left" w:pos="5954"/>
              </w:tabs>
              <w:jc w:val="center"/>
              <w:rPr>
                <w:rFonts w:ascii="Times New Roman" w:hAnsi="Times New Roman" w:cs="Times New Roman"/>
                <w:color w:val="000000" w:themeColor="text1"/>
                <w:sz w:val="20"/>
                <w:szCs w:val="20"/>
              </w:rPr>
            </w:pPr>
            <w:r w:rsidRPr="005C6DF3">
              <w:rPr>
                <w:rFonts w:ascii="Times New Roman" w:hAnsi="Times New Roman" w:cs="Times New Roman"/>
                <w:color w:val="000000" w:themeColor="text1"/>
                <w:sz w:val="20"/>
                <w:szCs w:val="20"/>
              </w:rPr>
              <w:t>6,10</w:t>
            </w:r>
          </w:p>
        </w:tc>
        <w:tc>
          <w:tcPr>
            <w:tcW w:w="992" w:type="dxa"/>
            <w:vAlign w:val="center"/>
          </w:tcPr>
          <w:p w14:paraId="7054F2D1" w14:textId="77777777" w:rsidR="00304828" w:rsidRPr="005C6DF3" w:rsidRDefault="00304828" w:rsidP="00625088">
            <w:pPr>
              <w:tabs>
                <w:tab w:val="left" w:pos="5954"/>
              </w:tabs>
              <w:jc w:val="center"/>
              <w:rPr>
                <w:rFonts w:ascii="Times New Roman" w:hAnsi="Times New Roman" w:cs="Times New Roman"/>
                <w:color w:val="000000" w:themeColor="text1"/>
                <w:sz w:val="20"/>
                <w:szCs w:val="20"/>
                <w:lang w:val="uz-Cyrl-UZ"/>
              </w:rPr>
            </w:pPr>
            <w:r w:rsidRPr="005C6DF3">
              <w:rPr>
                <w:rFonts w:ascii="Times New Roman" w:hAnsi="Times New Roman" w:cs="Times New Roman"/>
                <w:color w:val="000000" w:themeColor="text1"/>
                <w:sz w:val="20"/>
                <w:szCs w:val="20"/>
              </w:rPr>
              <w:t>83,6</w:t>
            </w:r>
            <w:r w:rsidRPr="005C6DF3">
              <w:rPr>
                <w:rFonts w:ascii="Times New Roman" w:hAnsi="Times New Roman" w:cs="Times New Roman"/>
                <w:color w:val="000000" w:themeColor="text1"/>
                <w:sz w:val="20"/>
                <w:szCs w:val="20"/>
                <w:lang w:val="uz-Cyrl-UZ"/>
              </w:rPr>
              <w:t>5</w:t>
            </w:r>
          </w:p>
        </w:tc>
      </w:tr>
      <w:tr w:rsidR="00304828" w:rsidRPr="005C6DF3" w14:paraId="2A7A746E" w14:textId="77777777" w:rsidTr="005C6DF3">
        <w:trPr>
          <w:trHeight w:val="291"/>
          <w:jc w:val="center"/>
        </w:trPr>
        <w:tc>
          <w:tcPr>
            <w:tcW w:w="2410" w:type="dxa"/>
            <w:vAlign w:val="center"/>
          </w:tcPr>
          <w:p w14:paraId="04046323" w14:textId="77777777" w:rsidR="00304828" w:rsidRPr="005C6DF3" w:rsidRDefault="00304828" w:rsidP="00625088">
            <w:pPr>
              <w:tabs>
                <w:tab w:val="left" w:pos="5954"/>
              </w:tabs>
              <w:jc w:val="center"/>
              <w:rPr>
                <w:rFonts w:ascii="Times New Roman" w:hAnsi="Times New Roman" w:cs="Times New Roman"/>
                <w:color w:val="000000" w:themeColor="text1"/>
                <w:sz w:val="20"/>
                <w:szCs w:val="20"/>
              </w:rPr>
            </w:pPr>
            <w:r w:rsidRPr="005C6DF3">
              <w:rPr>
                <w:rFonts w:ascii="Times New Roman" w:hAnsi="Times New Roman" w:cs="Times New Roman"/>
                <w:color w:val="000000" w:themeColor="text1"/>
                <w:sz w:val="20"/>
                <w:szCs w:val="20"/>
              </w:rPr>
              <w:t>C</w:t>
            </w:r>
            <w:r w:rsidRPr="005C6DF3">
              <w:rPr>
                <w:rFonts w:ascii="Times New Roman" w:hAnsi="Times New Roman" w:cs="Times New Roman"/>
                <w:color w:val="000000" w:themeColor="text1"/>
                <w:sz w:val="20"/>
                <w:szCs w:val="20"/>
                <w:vertAlign w:val="subscript"/>
              </w:rPr>
              <w:t>6</w:t>
            </w:r>
            <w:r w:rsidRPr="005C6DF3">
              <w:rPr>
                <w:rFonts w:ascii="Times New Roman" w:hAnsi="Times New Roman" w:cs="Times New Roman"/>
                <w:color w:val="000000" w:themeColor="text1"/>
                <w:sz w:val="20"/>
                <w:szCs w:val="20"/>
              </w:rPr>
              <w:t>H</w:t>
            </w:r>
            <w:r w:rsidRPr="005C6DF3">
              <w:rPr>
                <w:rFonts w:ascii="Times New Roman" w:hAnsi="Times New Roman" w:cs="Times New Roman"/>
                <w:color w:val="000000" w:themeColor="text1"/>
                <w:sz w:val="20"/>
                <w:szCs w:val="20"/>
                <w:vertAlign w:val="subscript"/>
              </w:rPr>
              <w:t>5</w:t>
            </w:r>
            <w:r w:rsidRPr="005C6DF3">
              <w:rPr>
                <w:rFonts w:ascii="Times New Roman" w:hAnsi="Times New Roman" w:cs="Times New Roman"/>
                <w:color w:val="000000" w:themeColor="text1"/>
                <w:sz w:val="20"/>
                <w:szCs w:val="20"/>
              </w:rPr>
              <w:t>NH</w:t>
            </w:r>
            <w:r w:rsidRPr="005C6DF3">
              <w:rPr>
                <w:rFonts w:ascii="Times New Roman" w:hAnsi="Times New Roman" w:cs="Times New Roman"/>
                <w:color w:val="000000" w:themeColor="text1"/>
                <w:sz w:val="20"/>
                <w:szCs w:val="20"/>
                <w:vertAlign w:val="subscript"/>
              </w:rPr>
              <w:t>2</w:t>
            </w:r>
            <w:r w:rsidRPr="005C6DF3">
              <w:rPr>
                <w:rFonts w:ascii="Times New Roman" w:hAnsi="Times New Roman" w:cs="Times New Roman"/>
                <w:color w:val="000000" w:themeColor="text1"/>
                <w:sz w:val="20"/>
                <w:szCs w:val="20"/>
              </w:rPr>
              <w:t>∙ H</w:t>
            </w:r>
            <w:r w:rsidRPr="005C6DF3">
              <w:rPr>
                <w:rFonts w:ascii="Times New Roman" w:hAnsi="Times New Roman" w:cs="Times New Roman"/>
                <w:color w:val="000000" w:themeColor="text1"/>
                <w:sz w:val="20"/>
                <w:szCs w:val="20"/>
                <w:vertAlign w:val="subscript"/>
              </w:rPr>
              <w:t>3</w:t>
            </w:r>
            <w:r w:rsidRPr="005C6DF3">
              <w:rPr>
                <w:rFonts w:ascii="Times New Roman" w:hAnsi="Times New Roman" w:cs="Times New Roman"/>
                <w:color w:val="000000" w:themeColor="text1"/>
                <w:sz w:val="20"/>
                <w:szCs w:val="20"/>
              </w:rPr>
              <w:t>PO</w:t>
            </w:r>
            <w:r w:rsidRPr="005C6DF3">
              <w:rPr>
                <w:rFonts w:ascii="Times New Roman" w:hAnsi="Times New Roman" w:cs="Times New Roman"/>
                <w:color w:val="000000" w:themeColor="text1"/>
                <w:sz w:val="20"/>
                <w:szCs w:val="20"/>
                <w:vertAlign w:val="subscript"/>
              </w:rPr>
              <w:t>4</w:t>
            </w:r>
          </w:p>
        </w:tc>
        <w:tc>
          <w:tcPr>
            <w:tcW w:w="1701" w:type="dxa"/>
            <w:vAlign w:val="center"/>
          </w:tcPr>
          <w:p w14:paraId="375BF40E" w14:textId="77777777" w:rsidR="00304828" w:rsidRPr="005C6DF3" w:rsidRDefault="00304828" w:rsidP="00625088">
            <w:pPr>
              <w:tabs>
                <w:tab w:val="left" w:pos="5954"/>
              </w:tabs>
              <w:jc w:val="center"/>
              <w:rPr>
                <w:rFonts w:ascii="Times New Roman" w:hAnsi="Times New Roman" w:cs="Times New Roman"/>
                <w:color w:val="000000" w:themeColor="text1"/>
                <w:sz w:val="20"/>
                <w:szCs w:val="20"/>
              </w:rPr>
            </w:pPr>
            <w:r w:rsidRPr="005C6DF3">
              <w:rPr>
                <w:rFonts w:ascii="Times New Roman" w:hAnsi="Times New Roman" w:cs="Times New Roman"/>
                <w:color w:val="000000" w:themeColor="text1"/>
                <w:sz w:val="20"/>
                <w:szCs w:val="20"/>
              </w:rPr>
              <w:t>0,335</w:t>
            </w:r>
          </w:p>
        </w:tc>
        <w:tc>
          <w:tcPr>
            <w:tcW w:w="850" w:type="dxa"/>
            <w:vAlign w:val="center"/>
          </w:tcPr>
          <w:p w14:paraId="5DAE9BB8" w14:textId="77777777" w:rsidR="00304828" w:rsidRPr="005C6DF3" w:rsidRDefault="00304828" w:rsidP="00625088">
            <w:pPr>
              <w:tabs>
                <w:tab w:val="left" w:pos="5954"/>
              </w:tabs>
              <w:jc w:val="center"/>
              <w:rPr>
                <w:rFonts w:ascii="Times New Roman" w:hAnsi="Times New Roman" w:cs="Times New Roman"/>
                <w:color w:val="000000" w:themeColor="text1"/>
                <w:sz w:val="20"/>
                <w:szCs w:val="20"/>
              </w:rPr>
            </w:pPr>
            <w:r w:rsidRPr="005C6DF3">
              <w:rPr>
                <w:rFonts w:ascii="Times New Roman" w:hAnsi="Times New Roman" w:cs="Times New Roman"/>
                <w:color w:val="000000" w:themeColor="text1"/>
                <w:sz w:val="20"/>
                <w:szCs w:val="20"/>
              </w:rPr>
              <w:t>7,79</w:t>
            </w:r>
          </w:p>
        </w:tc>
        <w:tc>
          <w:tcPr>
            <w:tcW w:w="851" w:type="dxa"/>
            <w:vAlign w:val="center"/>
          </w:tcPr>
          <w:p w14:paraId="0E98CB7F" w14:textId="77777777" w:rsidR="00304828" w:rsidRPr="005C6DF3" w:rsidRDefault="00304828" w:rsidP="00625088">
            <w:pPr>
              <w:tabs>
                <w:tab w:val="left" w:pos="5954"/>
              </w:tabs>
              <w:jc w:val="center"/>
              <w:rPr>
                <w:rFonts w:ascii="Times New Roman" w:hAnsi="Times New Roman" w:cs="Times New Roman"/>
                <w:color w:val="000000" w:themeColor="text1"/>
                <w:sz w:val="20"/>
                <w:szCs w:val="20"/>
              </w:rPr>
            </w:pPr>
            <w:r w:rsidRPr="005C6DF3">
              <w:rPr>
                <w:rFonts w:ascii="Times New Roman" w:hAnsi="Times New Roman" w:cs="Times New Roman"/>
                <w:color w:val="000000" w:themeColor="text1"/>
                <w:sz w:val="20"/>
                <w:szCs w:val="20"/>
              </w:rPr>
              <w:t>87,15</w:t>
            </w:r>
          </w:p>
        </w:tc>
        <w:tc>
          <w:tcPr>
            <w:tcW w:w="1417" w:type="dxa"/>
            <w:vAlign w:val="center"/>
          </w:tcPr>
          <w:p w14:paraId="16C37EF6" w14:textId="77777777" w:rsidR="00304828" w:rsidRPr="005C6DF3" w:rsidRDefault="00304828" w:rsidP="00625088">
            <w:pPr>
              <w:tabs>
                <w:tab w:val="left" w:pos="5954"/>
              </w:tabs>
              <w:jc w:val="center"/>
              <w:rPr>
                <w:rFonts w:ascii="Times New Roman" w:hAnsi="Times New Roman" w:cs="Times New Roman"/>
                <w:color w:val="000000" w:themeColor="text1"/>
                <w:sz w:val="20"/>
                <w:szCs w:val="20"/>
              </w:rPr>
            </w:pPr>
            <w:r w:rsidRPr="005C6DF3">
              <w:rPr>
                <w:rFonts w:ascii="Times New Roman" w:hAnsi="Times New Roman" w:cs="Times New Roman"/>
                <w:color w:val="000000" w:themeColor="text1"/>
                <w:sz w:val="20"/>
                <w:szCs w:val="20"/>
              </w:rPr>
              <w:t>0,271</w:t>
            </w:r>
          </w:p>
        </w:tc>
        <w:tc>
          <w:tcPr>
            <w:tcW w:w="709" w:type="dxa"/>
            <w:vAlign w:val="center"/>
          </w:tcPr>
          <w:p w14:paraId="64EA6334" w14:textId="77777777" w:rsidR="00304828" w:rsidRPr="005C6DF3" w:rsidRDefault="00304828" w:rsidP="00625088">
            <w:pPr>
              <w:tabs>
                <w:tab w:val="left" w:pos="5954"/>
              </w:tabs>
              <w:jc w:val="center"/>
              <w:rPr>
                <w:rFonts w:ascii="Times New Roman" w:hAnsi="Times New Roman" w:cs="Times New Roman"/>
                <w:color w:val="000000" w:themeColor="text1"/>
                <w:sz w:val="20"/>
                <w:szCs w:val="20"/>
              </w:rPr>
            </w:pPr>
            <w:r w:rsidRPr="005C6DF3">
              <w:rPr>
                <w:rFonts w:ascii="Times New Roman" w:hAnsi="Times New Roman" w:cs="Times New Roman"/>
                <w:color w:val="000000" w:themeColor="text1"/>
                <w:sz w:val="20"/>
                <w:szCs w:val="20"/>
              </w:rPr>
              <w:t>8,96</w:t>
            </w:r>
          </w:p>
        </w:tc>
        <w:tc>
          <w:tcPr>
            <w:tcW w:w="992" w:type="dxa"/>
            <w:vAlign w:val="center"/>
          </w:tcPr>
          <w:p w14:paraId="0EECB8CE" w14:textId="77777777" w:rsidR="00304828" w:rsidRPr="005C6DF3" w:rsidRDefault="00304828" w:rsidP="00625088">
            <w:pPr>
              <w:tabs>
                <w:tab w:val="left" w:pos="5954"/>
              </w:tabs>
              <w:jc w:val="center"/>
              <w:rPr>
                <w:rFonts w:ascii="Times New Roman" w:hAnsi="Times New Roman" w:cs="Times New Roman"/>
                <w:color w:val="000000" w:themeColor="text1"/>
                <w:sz w:val="20"/>
                <w:szCs w:val="20"/>
              </w:rPr>
            </w:pPr>
            <w:r w:rsidRPr="005C6DF3">
              <w:rPr>
                <w:rFonts w:ascii="Times New Roman" w:hAnsi="Times New Roman" w:cs="Times New Roman"/>
                <w:color w:val="000000" w:themeColor="text1"/>
                <w:sz w:val="20"/>
                <w:szCs w:val="20"/>
              </w:rPr>
              <w:t>88,83</w:t>
            </w:r>
          </w:p>
        </w:tc>
      </w:tr>
      <w:tr w:rsidR="00304828" w:rsidRPr="005C6DF3" w14:paraId="626759BD" w14:textId="77777777" w:rsidTr="005C6DF3">
        <w:trPr>
          <w:trHeight w:val="267"/>
          <w:jc w:val="center"/>
        </w:trPr>
        <w:tc>
          <w:tcPr>
            <w:tcW w:w="2410" w:type="dxa"/>
            <w:vAlign w:val="center"/>
          </w:tcPr>
          <w:p w14:paraId="36D15F47" w14:textId="77777777" w:rsidR="00304828" w:rsidRPr="005C6DF3" w:rsidRDefault="00304828" w:rsidP="00625088">
            <w:pPr>
              <w:tabs>
                <w:tab w:val="left" w:pos="1311"/>
              </w:tabs>
              <w:ind w:hanging="18"/>
              <w:jc w:val="center"/>
              <w:rPr>
                <w:rFonts w:ascii="Times New Roman" w:eastAsia="Times New Roman" w:hAnsi="Times New Roman"/>
                <w:color w:val="000000" w:themeColor="text1"/>
                <w:sz w:val="20"/>
                <w:szCs w:val="20"/>
                <w:lang w:val="bg-BG"/>
              </w:rPr>
            </w:pPr>
            <w:r w:rsidRPr="005C6DF3">
              <w:rPr>
                <w:rFonts w:ascii="Times New Roman" w:eastAsia="Times New Roman" w:hAnsi="Times New Roman"/>
                <w:bCs/>
                <w:color w:val="000000" w:themeColor="text1"/>
                <w:sz w:val="20"/>
                <w:szCs w:val="20"/>
              </w:rPr>
              <w:t>Na-KMS∙H</w:t>
            </w:r>
            <w:r w:rsidRPr="005C6DF3">
              <w:rPr>
                <w:rFonts w:ascii="Times New Roman" w:eastAsia="Times New Roman" w:hAnsi="Times New Roman"/>
                <w:bCs/>
                <w:color w:val="000000" w:themeColor="text1"/>
                <w:sz w:val="20"/>
                <w:szCs w:val="20"/>
                <w:vertAlign w:val="subscript"/>
              </w:rPr>
              <w:t>3</w:t>
            </w:r>
            <w:r w:rsidRPr="005C6DF3">
              <w:rPr>
                <w:rFonts w:ascii="Times New Roman" w:eastAsia="Times New Roman" w:hAnsi="Times New Roman"/>
                <w:bCs/>
                <w:color w:val="000000" w:themeColor="text1"/>
                <w:sz w:val="20"/>
                <w:szCs w:val="20"/>
              </w:rPr>
              <w:t>PO</w:t>
            </w:r>
            <w:r w:rsidRPr="005C6DF3">
              <w:rPr>
                <w:rFonts w:ascii="Times New Roman" w:eastAsia="Times New Roman" w:hAnsi="Times New Roman"/>
                <w:bCs/>
                <w:color w:val="000000" w:themeColor="text1"/>
                <w:sz w:val="20"/>
                <w:szCs w:val="20"/>
                <w:vertAlign w:val="subscript"/>
              </w:rPr>
              <w:t>4</w:t>
            </w:r>
          </w:p>
        </w:tc>
        <w:tc>
          <w:tcPr>
            <w:tcW w:w="1701" w:type="dxa"/>
            <w:vAlign w:val="center"/>
          </w:tcPr>
          <w:p w14:paraId="1940ECEE"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0,272</w:t>
            </w:r>
          </w:p>
        </w:tc>
        <w:tc>
          <w:tcPr>
            <w:tcW w:w="850" w:type="dxa"/>
            <w:vAlign w:val="center"/>
          </w:tcPr>
          <w:p w14:paraId="6ACE1A89"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9,66</w:t>
            </w:r>
          </w:p>
        </w:tc>
        <w:tc>
          <w:tcPr>
            <w:tcW w:w="851" w:type="dxa"/>
            <w:vAlign w:val="center"/>
          </w:tcPr>
          <w:p w14:paraId="7FDCDCD2"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89,55</w:t>
            </w:r>
          </w:p>
        </w:tc>
        <w:tc>
          <w:tcPr>
            <w:tcW w:w="1417" w:type="dxa"/>
            <w:vAlign w:val="center"/>
          </w:tcPr>
          <w:p w14:paraId="57106996"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0,231</w:t>
            </w:r>
          </w:p>
        </w:tc>
        <w:tc>
          <w:tcPr>
            <w:tcW w:w="709" w:type="dxa"/>
            <w:vAlign w:val="center"/>
          </w:tcPr>
          <w:p w14:paraId="2BAF7EBA"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10,52</w:t>
            </w:r>
          </w:p>
        </w:tc>
        <w:tc>
          <w:tcPr>
            <w:tcW w:w="992" w:type="dxa"/>
            <w:vAlign w:val="center"/>
          </w:tcPr>
          <w:p w14:paraId="069D7A3E"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90,46</w:t>
            </w:r>
          </w:p>
        </w:tc>
      </w:tr>
      <w:tr w:rsidR="00304828" w:rsidRPr="005C6DF3" w14:paraId="2BB3A604" w14:textId="77777777" w:rsidTr="005C6DF3">
        <w:trPr>
          <w:trHeight w:val="271"/>
          <w:jc w:val="center"/>
        </w:trPr>
        <w:tc>
          <w:tcPr>
            <w:tcW w:w="2410" w:type="dxa"/>
            <w:vAlign w:val="center"/>
          </w:tcPr>
          <w:p w14:paraId="31EA90DC" w14:textId="77777777" w:rsidR="00304828" w:rsidRPr="005C6DF3" w:rsidRDefault="00304828" w:rsidP="00625088">
            <w:pPr>
              <w:tabs>
                <w:tab w:val="left" w:pos="993"/>
              </w:tabs>
              <w:ind w:hanging="18"/>
              <w:jc w:val="center"/>
              <w:rPr>
                <w:rFonts w:ascii="Times New Roman" w:eastAsia="Times New Roman" w:hAnsi="Times New Roman"/>
                <w:color w:val="000000" w:themeColor="text1"/>
                <w:sz w:val="20"/>
                <w:szCs w:val="20"/>
                <w:lang w:val="bg-BG"/>
              </w:rPr>
            </w:pPr>
            <w:r w:rsidRPr="005C6DF3">
              <w:rPr>
                <w:rFonts w:ascii="Times New Roman" w:eastAsia="Times New Roman" w:hAnsi="Times New Roman"/>
                <w:bCs/>
                <w:color w:val="000000" w:themeColor="text1"/>
                <w:sz w:val="20"/>
                <w:szCs w:val="20"/>
              </w:rPr>
              <w:t>Na-KMS∙Na</w:t>
            </w:r>
            <w:r w:rsidRPr="005C6DF3">
              <w:rPr>
                <w:rFonts w:ascii="Times New Roman" w:eastAsia="Times New Roman" w:hAnsi="Times New Roman"/>
                <w:bCs/>
                <w:color w:val="000000" w:themeColor="text1"/>
                <w:sz w:val="20"/>
                <w:szCs w:val="20"/>
                <w:vertAlign w:val="subscript"/>
              </w:rPr>
              <w:t>5</w:t>
            </w:r>
            <w:r w:rsidRPr="005C6DF3">
              <w:rPr>
                <w:rFonts w:ascii="Times New Roman" w:eastAsia="Times New Roman" w:hAnsi="Times New Roman"/>
                <w:bCs/>
                <w:color w:val="000000" w:themeColor="text1"/>
                <w:sz w:val="20"/>
                <w:szCs w:val="20"/>
              </w:rPr>
              <w:t>P</w:t>
            </w:r>
            <w:r w:rsidRPr="005C6DF3">
              <w:rPr>
                <w:rFonts w:ascii="Times New Roman" w:eastAsia="Times New Roman" w:hAnsi="Times New Roman"/>
                <w:bCs/>
                <w:color w:val="000000" w:themeColor="text1"/>
                <w:sz w:val="20"/>
                <w:szCs w:val="20"/>
                <w:vertAlign w:val="subscript"/>
              </w:rPr>
              <w:t>3</w:t>
            </w:r>
            <w:r w:rsidRPr="005C6DF3">
              <w:rPr>
                <w:rFonts w:ascii="Times New Roman" w:eastAsia="Times New Roman" w:hAnsi="Times New Roman"/>
                <w:bCs/>
                <w:color w:val="000000" w:themeColor="text1"/>
                <w:sz w:val="20"/>
                <w:szCs w:val="20"/>
              </w:rPr>
              <w:t>O</w:t>
            </w:r>
            <w:r w:rsidRPr="005C6DF3">
              <w:rPr>
                <w:rFonts w:ascii="Times New Roman" w:eastAsia="Times New Roman" w:hAnsi="Times New Roman"/>
                <w:bCs/>
                <w:color w:val="000000" w:themeColor="text1"/>
                <w:sz w:val="20"/>
                <w:szCs w:val="20"/>
                <w:vertAlign w:val="subscript"/>
              </w:rPr>
              <w:t>10</w:t>
            </w:r>
          </w:p>
        </w:tc>
        <w:tc>
          <w:tcPr>
            <w:tcW w:w="1701" w:type="dxa"/>
            <w:vAlign w:val="center"/>
          </w:tcPr>
          <w:p w14:paraId="0EC422AA"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0,246</w:t>
            </w:r>
          </w:p>
        </w:tc>
        <w:tc>
          <w:tcPr>
            <w:tcW w:w="850" w:type="dxa"/>
            <w:vAlign w:val="center"/>
          </w:tcPr>
          <w:p w14:paraId="157285F6"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10,61</w:t>
            </w:r>
          </w:p>
        </w:tc>
        <w:tc>
          <w:tcPr>
            <w:tcW w:w="851" w:type="dxa"/>
            <w:vAlign w:val="center"/>
          </w:tcPr>
          <w:p w14:paraId="6589FCAA"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90,57</w:t>
            </w:r>
          </w:p>
        </w:tc>
        <w:tc>
          <w:tcPr>
            <w:tcW w:w="1417" w:type="dxa"/>
            <w:vAlign w:val="center"/>
          </w:tcPr>
          <w:p w14:paraId="79AEFED7"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0,204</w:t>
            </w:r>
          </w:p>
        </w:tc>
        <w:tc>
          <w:tcPr>
            <w:tcW w:w="709" w:type="dxa"/>
            <w:vAlign w:val="center"/>
          </w:tcPr>
          <w:p w14:paraId="49736C53"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11,91</w:t>
            </w:r>
          </w:p>
        </w:tc>
        <w:tc>
          <w:tcPr>
            <w:tcW w:w="992" w:type="dxa"/>
            <w:vAlign w:val="center"/>
          </w:tcPr>
          <w:p w14:paraId="6C0F8D7B"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91,58</w:t>
            </w:r>
          </w:p>
        </w:tc>
      </w:tr>
      <w:tr w:rsidR="00304828" w:rsidRPr="005C6DF3" w14:paraId="0FAC8AD5" w14:textId="77777777" w:rsidTr="005C6DF3">
        <w:trPr>
          <w:trHeight w:val="291"/>
          <w:jc w:val="center"/>
        </w:trPr>
        <w:tc>
          <w:tcPr>
            <w:tcW w:w="2410" w:type="dxa"/>
            <w:vAlign w:val="center"/>
          </w:tcPr>
          <w:p w14:paraId="25F4A486" w14:textId="77777777" w:rsidR="00304828" w:rsidRPr="005C6DF3" w:rsidRDefault="00304828" w:rsidP="00625088">
            <w:pPr>
              <w:tabs>
                <w:tab w:val="left" w:pos="993"/>
              </w:tabs>
              <w:ind w:hanging="18"/>
              <w:jc w:val="center"/>
              <w:rPr>
                <w:rFonts w:ascii="Times New Roman" w:eastAsia="Times New Roman" w:hAnsi="Times New Roman"/>
                <w:color w:val="000000" w:themeColor="text1"/>
                <w:sz w:val="20"/>
                <w:szCs w:val="20"/>
              </w:rPr>
            </w:pPr>
            <w:r w:rsidRPr="005C6DF3">
              <w:rPr>
                <w:rFonts w:ascii="Times New Roman" w:eastAsia="Times New Roman" w:hAnsi="Times New Roman"/>
                <w:iCs/>
                <w:color w:val="000000" w:themeColor="text1"/>
                <w:sz w:val="20"/>
                <w:szCs w:val="20"/>
                <w:lang w:val="bg-BG"/>
              </w:rPr>
              <w:t>Citrullus lanatus</w:t>
            </w:r>
          </w:p>
        </w:tc>
        <w:tc>
          <w:tcPr>
            <w:tcW w:w="1701" w:type="dxa"/>
            <w:vAlign w:val="center"/>
          </w:tcPr>
          <w:p w14:paraId="35585D94"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0,212</w:t>
            </w:r>
          </w:p>
        </w:tc>
        <w:tc>
          <w:tcPr>
            <w:tcW w:w="850" w:type="dxa"/>
            <w:vAlign w:val="center"/>
          </w:tcPr>
          <w:p w14:paraId="1A0AD9C0"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12,43</w:t>
            </w:r>
          </w:p>
        </w:tc>
        <w:tc>
          <w:tcPr>
            <w:tcW w:w="851" w:type="dxa"/>
            <w:vAlign w:val="center"/>
          </w:tcPr>
          <w:p w14:paraId="2D504C34"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91,87</w:t>
            </w:r>
          </w:p>
        </w:tc>
        <w:tc>
          <w:tcPr>
            <w:tcW w:w="1417" w:type="dxa"/>
            <w:vAlign w:val="center"/>
          </w:tcPr>
          <w:p w14:paraId="7C883C3B"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0,182</w:t>
            </w:r>
          </w:p>
        </w:tc>
        <w:tc>
          <w:tcPr>
            <w:tcW w:w="709" w:type="dxa"/>
            <w:vAlign w:val="center"/>
          </w:tcPr>
          <w:p w14:paraId="117B9F5E"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13,3</w:t>
            </w:r>
          </w:p>
        </w:tc>
        <w:tc>
          <w:tcPr>
            <w:tcW w:w="992" w:type="dxa"/>
            <w:vAlign w:val="center"/>
          </w:tcPr>
          <w:p w14:paraId="4E9D9D68"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92,48</w:t>
            </w:r>
          </w:p>
        </w:tc>
      </w:tr>
      <w:tr w:rsidR="00304828" w:rsidRPr="005C6DF3" w14:paraId="1FBDE94C" w14:textId="77777777" w:rsidTr="005C6DF3">
        <w:trPr>
          <w:trHeight w:val="31"/>
          <w:jc w:val="center"/>
        </w:trPr>
        <w:tc>
          <w:tcPr>
            <w:tcW w:w="2410" w:type="dxa"/>
            <w:vAlign w:val="center"/>
          </w:tcPr>
          <w:p w14:paraId="6956BE01"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F</w:t>
            </w:r>
            <w:r w:rsidRPr="005C6DF3">
              <w:rPr>
                <w:rFonts w:ascii="Times New Roman" w:hAnsi="Times New Roman"/>
                <w:color w:val="000000" w:themeColor="text1"/>
                <w:sz w:val="20"/>
                <w:szCs w:val="20"/>
              </w:rPr>
              <w:softHyphen/>
              <w:t>-2(pH=8,9)</w:t>
            </w:r>
          </w:p>
        </w:tc>
        <w:tc>
          <w:tcPr>
            <w:tcW w:w="1701" w:type="dxa"/>
            <w:vAlign w:val="center"/>
          </w:tcPr>
          <w:p w14:paraId="3FC42825" w14:textId="77777777" w:rsidR="00304828" w:rsidRPr="005C6DF3" w:rsidRDefault="00304828" w:rsidP="00625088">
            <w:pPr>
              <w:tabs>
                <w:tab w:val="left" w:pos="5954"/>
              </w:tabs>
              <w:jc w:val="center"/>
              <w:rPr>
                <w:rFonts w:ascii="Times New Roman" w:hAnsi="Times New Roman"/>
                <w:color w:val="000000" w:themeColor="text1"/>
                <w:sz w:val="20"/>
                <w:szCs w:val="20"/>
                <w:vertAlign w:val="superscript"/>
              </w:rPr>
            </w:pPr>
            <w:r w:rsidRPr="005C6DF3">
              <w:rPr>
                <w:rFonts w:ascii="Times New Roman" w:hAnsi="Times New Roman"/>
                <w:color w:val="000000" w:themeColor="text1"/>
                <w:sz w:val="20"/>
                <w:szCs w:val="20"/>
              </w:rPr>
              <w:t>3,84</w:t>
            </w:r>
          </w:p>
        </w:tc>
        <w:tc>
          <w:tcPr>
            <w:tcW w:w="850" w:type="dxa"/>
            <w:vAlign w:val="center"/>
          </w:tcPr>
          <w:p w14:paraId="6344EFFA"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w:t>
            </w:r>
          </w:p>
        </w:tc>
        <w:tc>
          <w:tcPr>
            <w:tcW w:w="851" w:type="dxa"/>
            <w:vAlign w:val="center"/>
          </w:tcPr>
          <w:p w14:paraId="66B7302C"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w:t>
            </w:r>
          </w:p>
        </w:tc>
        <w:tc>
          <w:tcPr>
            <w:tcW w:w="1417" w:type="dxa"/>
            <w:vAlign w:val="center"/>
          </w:tcPr>
          <w:p w14:paraId="1CBFE679"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3,57</w:t>
            </w:r>
          </w:p>
        </w:tc>
        <w:tc>
          <w:tcPr>
            <w:tcW w:w="709" w:type="dxa"/>
            <w:vAlign w:val="center"/>
          </w:tcPr>
          <w:p w14:paraId="08F9654F" w14:textId="77777777" w:rsidR="00304828" w:rsidRPr="005C6DF3" w:rsidRDefault="00304828" w:rsidP="00625088">
            <w:pPr>
              <w:tabs>
                <w:tab w:val="left" w:pos="993"/>
              </w:tabs>
              <w:ind w:hanging="18"/>
              <w:jc w:val="center"/>
              <w:rPr>
                <w:rFonts w:ascii="Times New Roman" w:eastAsia="Times New Roman" w:hAnsi="Times New Roman"/>
                <w:color w:val="000000" w:themeColor="text1"/>
                <w:sz w:val="20"/>
                <w:szCs w:val="20"/>
              </w:rPr>
            </w:pPr>
            <w:r w:rsidRPr="005C6DF3">
              <w:rPr>
                <w:rFonts w:ascii="Times New Roman" w:eastAsia="Times New Roman" w:hAnsi="Times New Roman"/>
                <w:color w:val="000000" w:themeColor="text1"/>
                <w:sz w:val="20"/>
                <w:szCs w:val="20"/>
              </w:rPr>
              <w:t>-</w:t>
            </w:r>
          </w:p>
        </w:tc>
        <w:tc>
          <w:tcPr>
            <w:tcW w:w="992" w:type="dxa"/>
            <w:vAlign w:val="center"/>
          </w:tcPr>
          <w:p w14:paraId="62B047C3" w14:textId="77777777" w:rsidR="00304828" w:rsidRPr="005C6DF3" w:rsidRDefault="00304828" w:rsidP="00625088">
            <w:pPr>
              <w:tabs>
                <w:tab w:val="left" w:pos="993"/>
              </w:tabs>
              <w:ind w:hanging="18"/>
              <w:jc w:val="center"/>
              <w:rPr>
                <w:rFonts w:ascii="Times New Roman" w:eastAsia="Times New Roman" w:hAnsi="Times New Roman"/>
                <w:color w:val="000000" w:themeColor="text1"/>
                <w:sz w:val="20"/>
                <w:szCs w:val="20"/>
              </w:rPr>
            </w:pPr>
            <w:r w:rsidRPr="005C6DF3">
              <w:rPr>
                <w:rFonts w:ascii="Times New Roman" w:eastAsia="Times New Roman" w:hAnsi="Times New Roman"/>
                <w:color w:val="000000" w:themeColor="text1"/>
                <w:sz w:val="20"/>
                <w:szCs w:val="20"/>
              </w:rPr>
              <w:t>-</w:t>
            </w:r>
          </w:p>
        </w:tc>
      </w:tr>
      <w:tr w:rsidR="00304828" w:rsidRPr="005C6DF3" w14:paraId="01DBF8E4" w14:textId="77777777" w:rsidTr="005C6DF3">
        <w:trPr>
          <w:trHeight w:val="329"/>
          <w:jc w:val="center"/>
        </w:trPr>
        <w:tc>
          <w:tcPr>
            <w:tcW w:w="2410" w:type="dxa"/>
            <w:vAlign w:val="center"/>
          </w:tcPr>
          <w:p w14:paraId="53ABB9D6"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(C</w:t>
            </w:r>
            <w:r w:rsidRPr="005C6DF3">
              <w:rPr>
                <w:rFonts w:ascii="Times New Roman" w:hAnsi="Times New Roman"/>
                <w:color w:val="000000" w:themeColor="text1"/>
                <w:sz w:val="20"/>
                <w:szCs w:val="20"/>
                <w:vertAlign w:val="subscript"/>
              </w:rPr>
              <w:t>2</w:t>
            </w:r>
            <w:r w:rsidRPr="005C6DF3">
              <w:rPr>
                <w:rFonts w:ascii="Times New Roman" w:hAnsi="Times New Roman"/>
                <w:color w:val="000000" w:themeColor="text1"/>
                <w:sz w:val="20"/>
                <w:szCs w:val="20"/>
              </w:rPr>
              <w:t>H</w:t>
            </w:r>
            <w:r w:rsidRPr="005C6DF3">
              <w:rPr>
                <w:rFonts w:ascii="Times New Roman" w:hAnsi="Times New Roman"/>
                <w:color w:val="000000" w:themeColor="text1"/>
                <w:sz w:val="20"/>
                <w:szCs w:val="20"/>
                <w:vertAlign w:val="subscript"/>
              </w:rPr>
              <w:t>5</w:t>
            </w:r>
            <w:r w:rsidRPr="005C6DF3">
              <w:rPr>
                <w:rFonts w:ascii="Times New Roman" w:hAnsi="Times New Roman"/>
                <w:color w:val="000000" w:themeColor="text1"/>
                <w:sz w:val="20"/>
                <w:szCs w:val="20"/>
              </w:rPr>
              <w:t>)</w:t>
            </w:r>
            <w:r w:rsidRPr="005C6DF3">
              <w:rPr>
                <w:rFonts w:ascii="Times New Roman" w:hAnsi="Times New Roman"/>
                <w:color w:val="000000" w:themeColor="text1"/>
                <w:sz w:val="20"/>
                <w:szCs w:val="20"/>
                <w:vertAlign w:val="subscript"/>
              </w:rPr>
              <w:t>2</w:t>
            </w:r>
            <w:r w:rsidRPr="005C6DF3">
              <w:rPr>
                <w:rFonts w:ascii="Times New Roman" w:hAnsi="Times New Roman"/>
                <w:color w:val="000000" w:themeColor="text1"/>
                <w:sz w:val="20"/>
                <w:szCs w:val="20"/>
              </w:rPr>
              <w:t>NH∙H</w:t>
            </w:r>
            <w:r w:rsidRPr="005C6DF3">
              <w:rPr>
                <w:rFonts w:ascii="Times New Roman" w:hAnsi="Times New Roman"/>
                <w:color w:val="000000" w:themeColor="text1"/>
                <w:sz w:val="20"/>
                <w:szCs w:val="20"/>
                <w:vertAlign w:val="subscript"/>
              </w:rPr>
              <w:t>3</w:t>
            </w:r>
            <w:r w:rsidRPr="005C6DF3">
              <w:rPr>
                <w:rFonts w:ascii="Times New Roman" w:hAnsi="Times New Roman"/>
                <w:color w:val="000000" w:themeColor="text1"/>
                <w:sz w:val="20"/>
                <w:szCs w:val="20"/>
              </w:rPr>
              <w:t>PO</w:t>
            </w:r>
            <w:r w:rsidRPr="005C6DF3">
              <w:rPr>
                <w:rFonts w:ascii="Times New Roman" w:hAnsi="Times New Roman"/>
                <w:color w:val="000000" w:themeColor="text1"/>
                <w:sz w:val="20"/>
                <w:szCs w:val="20"/>
                <w:vertAlign w:val="subscript"/>
              </w:rPr>
              <w:t>4</w:t>
            </w:r>
          </w:p>
        </w:tc>
        <w:tc>
          <w:tcPr>
            <w:tcW w:w="1701" w:type="dxa"/>
            <w:vAlign w:val="center"/>
          </w:tcPr>
          <w:p w14:paraId="7E052D8A"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1,030</w:t>
            </w:r>
          </w:p>
        </w:tc>
        <w:tc>
          <w:tcPr>
            <w:tcW w:w="850" w:type="dxa"/>
            <w:vAlign w:val="center"/>
          </w:tcPr>
          <w:p w14:paraId="27B10F6E"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3,72</w:t>
            </w:r>
          </w:p>
        </w:tc>
        <w:tc>
          <w:tcPr>
            <w:tcW w:w="851" w:type="dxa"/>
            <w:vAlign w:val="center"/>
          </w:tcPr>
          <w:p w14:paraId="4EA9B205"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73,17</w:t>
            </w:r>
          </w:p>
        </w:tc>
        <w:tc>
          <w:tcPr>
            <w:tcW w:w="1417" w:type="dxa"/>
            <w:vAlign w:val="center"/>
          </w:tcPr>
          <w:p w14:paraId="5F1F5975"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0,899</w:t>
            </w:r>
          </w:p>
        </w:tc>
        <w:tc>
          <w:tcPr>
            <w:tcW w:w="709" w:type="dxa"/>
            <w:vAlign w:val="center"/>
          </w:tcPr>
          <w:p w14:paraId="50B7D012"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3,97</w:t>
            </w:r>
          </w:p>
        </w:tc>
        <w:tc>
          <w:tcPr>
            <w:tcW w:w="992" w:type="dxa"/>
            <w:vAlign w:val="center"/>
          </w:tcPr>
          <w:p w14:paraId="36B611F7"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74,81</w:t>
            </w:r>
          </w:p>
        </w:tc>
      </w:tr>
      <w:tr w:rsidR="00304828" w:rsidRPr="005C6DF3" w14:paraId="7A18FE4E" w14:textId="77777777" w:rsidTr="005C6DF3">
        <w:trPr>
          <w:trHeight w:val="263"/>
          <w:jc w:val="center"/>
        </w:trPr>
        <w:tc>
          <w:tcPr>
            <w:tcW w:w="2410" w:type="dxa"/>
            <w:vAlign w:val="center"/>
          </w:tcPr>
          <w:p w14:paraId="6EE7F33B"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C</w:t>
            </w:r>
            <w:r w:rsidRPr="005C6DF3">
              <w:rPr>
                <w:rFonts w:ascii="Times New Roman" w:hAnsi="Times New Roman"/>
                <w:color w:val="000000" w:themeColor="text1"/>
                <w:sz w:val="20"/>
                <w:szCs w:val="20"/>
                <w:vertAlign w:val="subscript"/>
              </w:rPr>
              <w:t>6</w:t>
            </w:r>
            <w:r w:rsidRPr="005C6DF3">
              <w:rPr>
                <w:rFonts w:ascii="Times New Roman" w:hAnsi="Times New Roman"/>
                <w:color w:val="000000" w:themeColor="text1"/>
                <w:sz w:val="20"/>
                <w:szCs w:val="20"/>
              </w:rPr>
              <w:t>H</w:t>
            </w:r>
            <w:r w:rsidRPr="005C6DF3">
              <w:rPr>
                <w:rFonts w:ascii="Times New Roman" w:hAnsi="Times New Roman"/>
                <w:color w:val="000000" w:themeColor="text1"/>
                <w:sz w:val="20"/>
                <w:szCs w:val="20"/>
                <w:vertAlign w:val="subscript"/>
              </w:rPr>
              <w:t>5</w:t>
            </w:r>
            <w:r w:rsidRPr="005C6DF3">
              <w:rPr>
                <w:rFonts w:ascii="Times New Roman" w:hAnsi="Times New Roman"/>
                <w:color w:val="000000" w:themeColor="text1"/>
                <w:sz w:val="20"/>
                <w:szCs w:val="20"/>
              </w:rPr>
              <w:t>NH</w:t>
            </w:r>
            <w:r w:rsidRPr="005C6DF3">
              <w:rPr>
                <w:rFonts w:ascii="Times New Roman" w:hAnsi="Times New Roman"/>
                <w:color w:val="000000" w:themeColor="text1"/>
                <w:sz w:val="20"/>
                <w:szCs w:val="20"/>
                <w:vertAlign w:val="subscript"/>
              </w:rPr>
              <w:t>2</w:t>
            </w:r>
            <w:r w:rsidRPr="005C6DF3">
              <w:rPr>
                <w:rFonts w:ascii="Times New Roman" w:hAnsi="Times New Roman"/>
                <w:color w:val="000000" w:themeColor="text1"/>
                <w:sz w:val="20"/>
                <w:szCs w:val="20"/>
              </w:rPr>
              <w:t>∙H</w:t>
            </w:r>
            <w:r w:rsidRPr="005C6DF3">
              <w:rPr>
                <w:rFonts w:ascii="Times New Roman" w:hAnsi="Times New Roman"/>
                <w:color w:val="000000" w:themeColor="text1"/>
                <w:sz w:val="20"/>
                <w:szCs w:val="20"/>
                <w:vertAlign w:val="subscript"/>
              </w:rPr>
              <w:t>3</w:t>
            </w:r>
            <w:r w:rsidRPr="005C6DF3">
              <w:rPr>
                <w:rFonts w:ascii="Times New Roman" w:hAnsi="Times New Roman"/>
                <w:color w:val="000000" w:themeColor="text1"/>
                <w:sz w:val="20"/>
                <w:szCs w:val="20"/>
              </w:rPr>
              <w:t>PO</w:t>
            </w:r>
            <w:r w:rsidRPr="005C6DF3">
              <w:rPr>
                <w:rFonts w:ascii="Times New Roman" w:hAnsi="Times New Roman"/>
                <w:color w:val="000000" w:themeColor="text1"/>
                <w:sz w:val="20"/>
                <w:szCs w:val="20"/>
                <w:vertAlign w:val="subscript"/>
              </w:rPr>
              <w:t>4</w:t>
            </w:r>
          </w:p>
        </w:tc>
        <w:tc>
          <w:tcPr>
            <w:tcW w:w="1701" w:type="dxa"/>
            <w:vAlign w:val="center"/>
          </w:tcPr>
          <w:p w14:paraId="536B0550"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0,667</w:t>
            </w:r>
          </w:p>
        </w:tc>
        <w:tc>
          <w:tcPr>
            <w:tcW w:w="850" w:type="dxa"/>
            <w:vAlign w:val="center"/>
          </w:tcPr>
          <w:p w14:paraId="4BB7A79A"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5,75</w:t>
            </w:r>
          </w:p>
        </w:tc>
        <w:tc>
          <w:tcPr>
            <w:tcW w:w="851" w:type="dxa"/>
            <w:vAlign w:val="center"/>
          </w:tcPr>
          <w:p w14:paraId="5FA59B1B"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82,61</w:t>
            </w:r>
          </w:p>
        </w:tc>
        <w:tc>
          <w:tcPr>
            <w:tcW w:w="1417" w:type="dxa"/>
            <w:vAlign w:val="center"/>
          </w:tcPr>
          <w:p w14:paraId="6F3C44AE"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0,591</w:t>
            </w:r>
          </w:p>
        </w:tc>
        <w:tc>
          <w:tcPr>
            <w:tcW w:w="709" w:type="dxa"/>
            <w:vAlign w:val="center"/>
          </w:tcPr>
          <w:p w14:paraId="7623BA4C"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6,04</w:t>
            </w:r>
          </w:p>
        </w:tc>
        <w:tc>
          <w:tcPr>
            <w:tcW w:w="992" w:type="dxa"/>
            <w:vAlign w:val="center"/>
          </w:tcPr>
          <w:p w14:paraId="53AEF5D0"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83,44</w:t>
            </w:r>
          </w:p>
        </w:tc>
      </w:tr>
      <w:tr w:rsidR="00304828" w:rsidRPr="005C6DF3" w14:paraId="47844049" w14:textId="77777777" w:rsidTr="005C6DF3">
        <w:trPr>
          <w:trHeight w:val="272"/>
          <w:jc w:val="center"/>
        </w:trPr>
        <w:tc>
          <w:tcPr>
            <w:tcW w:w="2410" w:type="dxa"/>
            <w:vAlign w:val="center"/>
          </w:tcPr>
          <w:p w14:paraId="2BE0FD0F" w14:textId="77777777" w:rsidR="00304828" w:rsidRPr="005C6DF3" w:rsidRDefault="00304828" w:rsidP="00625088">
            <w:pPr>
              <w:tabs>
                <w:tab w:val="left" w:pos="1311"/>
              </w:tabs>
              <w:ind w:hanging="18"/>
              <w:jc w:val="center"/>
              <w:rPr>
                <w:rFonts w:ascii="Times New Roman" w:eastAsia="Times New Roman" w:hAnsi="Times New Roman"/>
                <w:color w:val="000000" w:themeColor="text1"/>
                <w:sz w:val="20"/>
                <w:szCs w:val="20"/>
                <w:lang w:val="bg-BG"/>
              </w:rPr>
            </w:pPr>
            <w:r w:rsidRPr="005C6DF3">
              <w:rPr>
                <w:rFonts w:ascii="Times New Roman" w:eastAsia="Times New Roman" w:hAnsi="Times New Roman"/>
                <w:bCs/>
                <w:color w:val="000000" w:themeColor="text1"/>
                <w:sz w:val="20"/>
                <w:szCs w:val="20"/>
              </w:rPr>
              <w:t>Na-KMS∙H</w:t>
            </w:r>
            <w:r w:rsidRPr="005C6DF3">
              <w:rPr>
                <w:rFonts w:ascii="Times New Roman" w:eastAsia="Times New Roman" w:hAnsi="Times New Roman"/>
                <w:bCs/>
                <w:color w:val="000000" w:themeColor="text1"/>
                <w:sz w:val="20"/>
                <w:szCs w:val="20"/>
                <w:vertAlign w:val="subscript"/>
              </w:rPr>
              <w:t>3</w:t>
            </w:r>
            <w:r w:rsidRPr="005C6DF3">
              <w:rPr>
                <w:rFonts w:ascii="Times New Roman" w:eastAsia="Times New Roman" w:hAnsi="Times New Roman"/>
                <w:bCs/>
                <w:color w:val="000000" w:themeColor="text1"/>
                <w:sz w:val="20"/>
                <w:szCs w:val="20"/>
              </w:rPr>
              <w:t>PO</w:t>
            </w:r>
            <w:r w:rsidRPr="005C6DF3">
              <w:rPr>
                <w:rFonts w:ascii="Times New Roman" w:eastAsia="Times New Roman" w:hAnsi="Times New Roman"/>
                <w:bCs/>
                <w:color w:val="000000" w:themeColor="text1"/>
                <w:sz w:val="20"/>
                <w:szCs w:val="20"/>
                <w:vertAlign w:val="subscript"/>
              </w:rPr>
              <w:t>4</w:t>
            </w:r>
          </w:p>
        </w:tc>
        <w:tc>
          <w:tcPr>
            <w:tcW w:w="1701" w:type="dxa"/>
            <w:vAlign w:val="center"/>
          </w:tcPr>
          <w:p w14:paraId="7158F2B3" w14:textId="77777777" w:rsidR="00304828" w:rsidRPr="005C6DF3" w:rsidRDefault="00304828" w:rsidP="00625088">
            <w:pPr>
              <w:tabs>
                <w:tab w:val="left" w:pos="5954"/>
              </w:tabs>
              <w:jc w:val="center"/>
              <w:rPr>
                <w:rFonts w:ascii="Times New Roman" w:hAnsi="Times New Roman"/>
                <w:color w:val="000000" w:themeColor="text1"/>
                <w:sz w:val="20"/>
                <w:szCs w:val="20"/>
                <w:lang w:val="uz-Cyrl-UZ"/>
              </w:rPr>
            </w:pPr>
            <w:r w:rsidRPr="005C6DF3">
              <w:rPr>
                <w:rFonts w:ascii="Times New Roman" w:hAnsi="Times New Roman"/>
                <w:color w:val="000000" w:themeColor="text1"/>
                <w:sz w:val="20"/>
                <w:szCs w:val="20"/>
              </w:rPr>
              <w:t>0,590</w:t>
            </w:r>
          </w:p>
        </w:tc>
        <w:tc>
          <w:tcPr>
            <w:tcW w:w="850" w:type="dxa"/>
            <w:vAlign w:val="center"/>
          </w:tcPr>
          <w:p w14:paraId="7C63BD73"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6,50</w:t>
            </w:r>
          </w:p>
        </w:tc>
        <w:tc>
          <w:tcPr>
            <w:tcW w:w="851" w:type="dxa"/>
            <w:vAlign w:val="center"/>
          </w:tcPr>
          <w:p w14:paraId="1967F1DF"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84,62</w:t>
            </w:r>
          </w:p>
        </w:tc>
        <w:tc>
          <w:tcPr>
            <w:tcW w:w="1417" w:type="dxa"/>
            <w:vAlign w:val="center"/>
          </w:tcPr>
          <w:p w14:paraId="43B6ACB0"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0,491</w:t>
            </w:r>
          </w:p>
        </w:tc>
        <w:tc>
          <w:tcPr>
            <w:tcW w:w="709" w:type="dxa"/>
            <w:vAlign w:val="center"/>
          </w:tcPr>
          <w:p w14:paraId="520BAA03"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7,27</w:t>
            </w:r>
          </w:p>
        </w:tc>
        <w:tc>
          <w:tcPr>
            <w:tcW w:w="992" w:type="dxa"/>
            <w:vAlign w:val="center"/>
          </w:tcPr>
          <w:p w14:paraId="24861945"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86,24</w:t>
            </w:r>
          </w:p>
        </w:tc>
      </w:tr>
      <w:tr w:rsidR="00304828" w:rsidRPr="005C6DF3" w14:paraId="45ACE83C" w14:textId="77777777" w:rsidTr="005C6DF3">
        <w:trPr>
          <w:trHeight w:val="307"/>
          <w:jc w:val="center"/>
        </w:trPr>
        <w:tc>
          <w:tcPr>
            <w:tcW w:w="2410" w:type="dxa"/>
            <w:vAlign w:val="center"/>
          </w:tcPr>
          <w:p w14:paraId="37A310A7" w14:textId="77777777" w:rsidR="00304828" w:rsidRPr="005C6DF3" w:rsidRDefault="00304828" w:rsidP="00625088">
            <w:pPr>
              <w:tabs>
                <w:tab w:val="left" w:pos="993"/>
              </w:tabs>
              <w:ind w:hanging="18"/>
              <w:jc w:val="center"/>
              <w:rPr>
                <w:rFonts w:ascii="Times New Roman" w:eastAsia="Times New Roman" w:hAnsi="Times New Roman"/>
                <w:color w:val="000000" w:themeColor="text1"/>
                <w:sz w:val="20"/>
                <w:szCs w:val="20"/>
                <w:lang w:val="bg-BG"/>
              </w:rPr>
            </w:pPr>
            <w:r w:rsidRPr="005C6DF3">
              <w:rPr>
                <w:rFonts w:ascii="Times New Roman" w:eastAsia="Times New Roman" w:hAnsi="Times New Roman"/>
                <w:bCs/>
                <w:color w:val="000000" w:themeColor="text1"/>
                <w:sz w:val="20"/>
                <w:szCs w:val="20"/>
              </w:rPr>
              <w:t>Na-KMS∙Na</w:t>
            </w:r>
            <w:r w:rsidRPr="005C6DF3">
              <w:rPr>
                <w:rFonts w:ascii="Times New Roman" w:eastAsia="Times New Roman" w:hAnsi="Times New Roman"/>
                <w:bCs/>
                <w:color w:val="000000" w:themeColor="text1"/>
                <w:sz w:val="20"/>
                <w:szCs w:val="20"/>
                <w:vertAlign w:val="subscript"/>
              </w:rPr>
              <w:t>5</w:t>
            </w:r>
            <w:r w:rsidRPr="005C6DF3">
              <w:rPr>
                <w:rFonts w:ascii="Times New Roman" w:eastAsia="Times New Roman" w:hAnsi="Times New Roman"/>
                <w:bCs/>
                <w:color w:val="000000" w:themeColor="text1"/>
                <w:sz w:val="20"/>
                <w:szCs w:val="20"/>
              </w:rPr>
              <w:t>P</w:t>
            </w:r>
            <w:r w:rsidRPr="005C6DF3">
              <w:rPr>
                <w:rFonts w:ascii="Times New Roman" w:eastAsia="Times New Roman" w:hAnsi="Times New Roman"/>
                <w:bCs/>
                <w:color w:val="000000" w:themeColor="text1"/>
                <w:sz w:val="20"/>
                <w:szCs w:val="20"/>
                <w:vertAlign w:val="subscript"/>
              </w:rPr>
              <w:t>3</w:t>
            </w:r>
            <w:r w:rsidRPr="005C6DF3">
              <w:rPr>
                <w:rFonts w:ascii="Times New Roman" w:eastAsia="Times New Roman" w:hAnsi="Times New Roman"/>
                <w:bCs/>
                <w:color w:val="000000" w:themeColor="text1"/>
                <w:sz w:val="20"/>
                <w:szCs w:val="20"/>
              </w:rPr>
              <w:t>O</w:t>
            </w:r>
            <w:r w:rsidRPr="005C6DF3">
              <w:rPr>
                <w:rFonts w:ascii="Times New Roman" w:eastAsia="Times New Roman" w:hAnsi="Times New Roman"/>
                <w:bCs/>
                <w:color w:val="000000" w:themeColor="text1"/>
                <w:sz w:val="20"/>
                <w:szCs w:val="20"/>
                <w:vertAlign w:val="subscript"/>
              </w:rPr>
              <w:t>10</w:t>
            </w:r>
          </w:p>
        </w:tc>
        <w:tc>
          <w:tcPr>
            <w:tcW w:w="1701" w:type="dxa"/>
            <w:vAlign w:val="center"/>
          </w:tcPr>
          <w:p w14:paraId="05C2B23C"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0,567</w:t>
            </w:r>
          </w:p>
        </w:tc>
        <w:tc>
          <w:tcPr>
            <w:tcW w:w="850" w:type="dxa"/>
            <w:vAlign w:val="center"/>
          </w:tcPr>
          <w:p w14:paraId="193C59ED"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6,84</w:t>
            </w:r>
          </w:p>
        </w:tc>
        <w:tc>
          <w:tcPr>
            <w:tcW w:w="851" w:type="dxa"/>
            <w:vAlign w:val="center"/>
          </w:tcPr>
          <w:p w14:paraId="3B52A06E"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85,23</w:t>
            </w:r>
          </w:p>
        </w:tc>
        <w:tc>
          <w:tcPr>
            <w:tcW w:w="1417" w:type="dxa"/>
            <w:vAlign w:val="center"/>
          </w:tcPr>
          <w:p w14:paraId="6BE172CD"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0,456</w:t>
            </w:r>
          </w:p>
        </w:tc>
        <w:tc>
          <w:tcPr>
            <w:tcW w:w="709" w:type="dxa"/>
            <w:vAlign w:val="center"/>
          </w:tcPr>
          <w:p w14:paraId="42FE1051"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7,83</w:t>
            </w:r>
          </w:p>
        </w:tc>
        <w:tc>
          <w:tcPr>
            <w:tcW w:w="992" w:type="dxa"/>
            <w:vAlign w:val="center"/>
          </w:tcPr>
          <w:p w14:paraId="27C4D85B"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87,21</w:t>
            </w:r>
          </w:p>
        </w:tc>
      </w:tr>
      <w:tr w:rsidR="00304828" w:rsidRPr="005C6DF3" w14:paraId="1715253E" w14:textId="77777777" w:rsidTr="005C6DF3">
        <w:trPr>
          <w:trHeight w:val="355"/>
          <w:jc w:val="center"/>
        </w:trPr>
        <w:tc>
          <w:tcPr>
            <w:tcW w:w="2410" w:type="dxa"/>
            <w:vAlign w:val="center"/>
          </w:tcPr>
          <w:p w14:paraId="15562316" w14:textId="77777777" w:rsidR="00304828" w:rsidRPr="005C6DF3" w:rsidRDefault="00304828" w:rsidP="00625088">
            <w:pPr>
              <w:tabs>
                <w:tab w:val="left" w:pos="993"/>
              </w:tabs>
              <w:ind w:hanging="18"/>
              <w:jc w:val="center"/>
              <w:rPr>
                <w:rFonts w:ascii="Times New Roman" w:eastAsia="Times New Roman" w:hAnsi="Times New Roman"/>
                <w:color w:val="000000" w:themeColor="text1"/>
                <w:sz w:val="20"/>
                <w:szCs w:val="20"/>
              </w:rPr>
            </w:pPr>
            <w:r w:rsidRPr="005C6DF3">
              <w:rPr>
                <w:rFonts w:ascii="Times New Roman" w:eastAsia="Times New Roman" w:hAnsi="Times New Roman"/>
                <w:iCs/>
                <w:color w:val="000000" w:themeColor="text1"/>
                <w:sz w:val="20"/>
                <w:szCs w:val="20"/>
                <w:lang w:val="bg-BG"/>
              </w:rPr>
              <w:t>Citrullus lanatus</w:t>
            </w:r>
          </w:p>
        </w:tc>
        <w:tc>
          <w:tcPr>
            <w:tcW w:w="1701" w:type="dxa"/>
            <w:vAlign w:val="center"/>
          </w:tcPr>
          <w:p w14:paraId="248CBBF1"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0,367</w:t>
            </w:r>
          </w:p>
        </w:tc>
        <w:tc>
          <w:tcPr>
            <w:tcW w:w="850" w:type="dxa"/>
            <w:vAlign w:val="center"/>
          </w:tcPr>
          <w:p w14:paraId="4612C1D3"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10,46</w:t>
            </w:r>
          </w:p>
        </w:tc>
        <w:tc>
          <w:tcPr>
            <w:tcW w:w="851" w:type="dxa"/>
            <w:vAlign w:val="center"/>
          </w:tcPr>
          <w:p w14:paraId="58A29B1C"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90,44</w:t>
            </w:r>
          </w:p>
        </w:tc>
        <w:tc>
          <w:tcPr>
            <w:tcW w:w="1417" w:type="dxa"/>
            <w:vAlign w:val="center"/>
          </w:tcPr>
          <w:p w14:paraId="71256ABE"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0,319</w:t>
            </w:r>
          </w:p>
        </w:tc>
        <w:tc>
          <w:tcPr>
            <w:tcW w:w="709" w:type="dxa"/>
            <w:vAlign w:val="center"/>
          </w:tcPr>
          <w:p w14:paraId="437CF89A"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11,19</w:t>
            </w:r>
          </w:p>
        </w:tc>
        <w:tc>
          <w:tcPr>
            <w:tcW w:w="992" w:type="dxa"/>
            <w:vAlign w:val="center"/>
          </w:tcPr>
          <w:p w14:paraId="2C5A1645"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91,06</w:t>
            </w:r>
          </w:p>
        </w:tc>
      </w:tr>
      <w:tr w:rsidR="00304828" w:rsidRPr="005C6DF3" w14:paraId="71C93868" w14:textId="77777777" w:rsidTr="005C6DF3">
        <w:trPr>
          <w:trHeight w:val="295"/>
          <w:jc w:val="center"/>
        </w:trPr>
        <w:tc>
          <w:tcPr>
            <w:tcW w:w="2410" w:type="dxa"/>
            <w:vAlign w:val="center"/>
          </w:tcPr>
          <w:p w14:paraId="21427CA3" w14:textId="77777777" w:rsidR="00304828" w:rsidRPr="005C6DF3" w:rsidRDefault="00304828" w:rsidP="00625088">
            <w:pPr>
              <w:tabs>
                <w:tab w:val="left" w:pos="993"/>
              </w:tabs>
              <w:ind w:hanging="18"/>
              <w:jc w:val="center"/>
              <w:rPr>
                <w:rFonts w:ascii="Times New Roman" w:eastAsia="Times New Roman" w:hAnsi="Times New Roman"/>
                <w:color w:val="000000" w:themeColor="text1"/>
                <w:sz w:val="20"/>
                <w:szCs w:val="20"/>
              </w:rPr>
            </w:pPr>
            <w:proofErr w:type="spellStart"/>
            <w:r w:rsidRPr="005C6DF3">
              <w:rPr>
                <w:rFonts w:ascii="Times New Roman" w:eastAsia="Times New Roman" w:hAnsi="Times New Roman"/>
                <w:color w:val="000000" w:themeColor="text1"/>
                <w:sz w:val="20"/>
                <w:szCs w:val="20"/>
              </w:rPr>
              <w:t>Fon</w:t>
            </w:r>
            <w:proofErr w:type="spellEnd"/>
            <w:r w:rsidRPr="005C6DF3">
              <w:rPr>
                <w:rFonts w:ascii="Times New Roman" w:eastAsia="Times New Roman" w:hAnsi="Times New Roman"/>
                <w:color w:val="000000" w:themeColor="text1"/>
                <w:sz w:val="20"/>
                <w:szCs w:val="20"/>
                <w:lang w:val="bg-BG"/>
              </w:rPr>
              <w:t>-</w:t>
            </w:r>
            <w:r w:rsidRPr="005C6DF3">
              <w:rPr>
                <w:rFonts w:ascii="Times New Roman" w:eastAsia="Times New Roman" w:hAnsi="Times New Roman"/>
                <w:color w:val="000000" w:themeColor="text1"/>
                <w:sz w:val="20"/>
                <w:szCs w:val="20"/>
              </w:rPr>
              <w:t>3</w:t>
            </w:r>
          </w:p>
        </w:tc>
        <w:tc>
          <w:tcPr>
            <w:tcW w:w="1701" w:type="dxa"/>
            <w:vAlign w:val="center"/>
          </w:tcPr>
          <w:p w14:paraId="0EB44D23" w14:textId="77777777" w:rsidR="00304828" w:rsidRPr="005C6DF3" w:rsidRDefault="00304828" w:rsidP="00625088">
            <w:pPr>
              <w:tabs>
                <w:tab w:val="left" w:pos="993"/>
              </w:tabs>
              <w:ind w:hanging="18"/>
              <w:jc w:val="center"/>
              <w:rPr>
                <w:rFonts w:ascii="Times New Roman" w:eastAsia="Times New Roman" w:hAnsi="Times New Roman"/>
                <w:b/>
                <w:color w:val="000000" w:themeColor="text1"/>
                <w:sz w:val="20"/>
                <w:szCs w:val="20"/>
                <w:lang w:val="uz-Cyrl-UZ"/>
              </w:rPr>
            </w:pPr>
            <w:r w:rsidRPr="005C6DF3">
              <w:rPr>
                <w:rFonts w:ascii="Times New Roman" w:eastAsia="Times New Roman" w:hAnsi="Times New Roman"/>
                <w:color w:val="000000" w:themeColor="text1"/>
                <w:sz w:val="20"/>
                <w:szCs w:val="20"/>
              </w:rPr>
              <w:t>2,</w:t>
            </w:r>
            <w:r w:rsidRPr="005C6DF3">
              <w:rPr>
                <w:rFonts w:ascii="Times New Roman" w:eastAsia="Times New Roman" w:hAnsi="Times New Roman"/>
                <w:color w:val="000000" w:themeColor="text1"/>
                <w:sz w:val="20"/>
                <w:szCs w:val="20"/>
                <w:lang w:val="uz-Cyrl-UZ"/>
              </w:rPr>
              <w:t>97</w:t>
            </w:r>
          </w:p>
        </w:tc>
        <w:tc>
          <w:tcPr>
            <w:tcW w:w="850" w:type="dxa"/>
            <w:vAlign w:val="center"/>
          </w:tcPr>
          <w:p w14:paraId="35FFFBFA" w14:textId="77777777" w:rsidR="00304828" w:rsidRPr="005C6DF3" w:rsidRDefault="00304828" w:rsidP="00625088">
            <w:pPr>
              <w:tabs>
                <w:tab w:val="left" w:pos="993"/>
              </w:tabs>
              <w:ind w:hanging="18"/>
              <w:jc w:val="center"/>
              <w:rPr>
                <w:rFonts w:ascii="Times New Roman" w:eastAsia="Times New Roman" w:hAnsi="Times New Roman"/>
                <w:color w:val="000000" w:themeColor="text1"/>
                <w:sz w:val="20"/>
                <w:szCs w:val="20"/>
              </w:rPr>
            </w:pPr>
            <w:r w:rsidRPr="005C6DF3">
              <w:rPr>
                <w:rFonts w:ascii="Times New Roman" w:eastAsia="Times New Roman" w:hAnsi="Times New Roman"/>
                <w:color w:val="000000" w:themeColor="text1"/>
                <w:sz w:val="20"/>
                <w:szCs w:val="20"/>
              </w:rPr>
              <w:t>-</w:t>
            </w:r>
          </w:p>
        </w:tc>
        <w:tc>
          <w:tcPr>
            <w:tcW w:w="851" w:type="dxa"/>
            <w:vAlign w:val="center"/>
          </w:tcPr>
          <w:p w14:paraId="38726B81" w14:textId="77777777" w:rsidR="00304828" w:rsidRPr="005C6DF3" w:rsidRDefault="00304828" w:rsidP="00625088">
            <w:pPr>
              <w:tabs>
                <w:tab w:val="left" w:pos="993"/>
              </w:tabs>
              <w:ind w:hanging="18"/>
              <w:jc w:val="center"/>
              <w:rPr>
                <w:rFonts w:ascii="Times New Roman" w:eastAsia="Times New Roman" w:hAnsi="Times New Roman"/>
                <w:color w:val="000000" w:themeColor="text1"/>
                <w:sz w:val="20"/>
                <w:szCs w:val="20"/>
              </w:rPr>
            </w:pPr>
            <w:r w:rsidRPr="005C6DF3">
              <w:rPr>
                <w:rFonts w:ascii="Times New Roman" w:eastAsia="Times New Roman" w:hAnsi="Times New Roman"/>
                <w:color w:val="000000" w:themeColor="text1"/>
                <w:sz w:val="20"/>
                <w:szCs w:val="20"/>
              </w:rPr>
              <w:t>-</w:t>
            </w:r>
          </w:p>
        </w:tc>
        <w:tc>
          <w:tcPr>
            <w:tcW w:w="1417" w:type="dxa"/>
            <w:vAlign w:val="center"/>
          </w:tcPr>
          <w:p w14:paraId="18930ADC" w14:textId="77777777" w:rsidR="00304828" w:rsidRPr="005C6DF3" w:rsidRDefault="00304828" w:rsidP="00625088">
            <w:pPr>
              <w:tabs>
                <w:tab w:val="left" w:pos="993"/>
              </w:tabs>
              <w:ind w:hanging="18"/>
              <w:jc w:val="center"/>
              <w:rPr>
                <w:rFonts w:ascii="Times New Roman" w:eastAsia="Times New Roman" w:hAnsi="Times New Roman"/>
                <w:b/>
                <w:color w:val="000000" w:themeColor="text1"/>
                <w:sz w:val="20"/>
                <w:szCs w:val="20"/>
                <w:lang w:val="uz-Cyrl-UZ"/>
              </w:rPr>
            </w:pPr>
            <w:r w:rsidRPr="005C6DF3">
              <w:rPr>
                <w:rFonts w:ascii="Times New Roman" w:eastAsia="Times New Roman" w:hAnsi="Times New Roman"/>
                <w:color w:val="000000" w:themeColor="text1"/>
                <w:sz w:val="20"/>
                <w:szCs w:val="20"/>
              </w:rPr>
              <w:t>2,</w:t>
            </w:r>
            <w:r w:rsidRPr="005C6DF3">
              <w:rPr>
                <w:rFonts w:ascii="Times New Roman" w:eastAsia="Times New Roman" w:hAnsi="Times New Roman"/>
                <w:color w:val="000000" w:themeColor="text1"/>
                <w:sz w:val="20"/>
                <w:szCs w:val="20"/>
                <w:lang w:val="uz-Cyrl-UZ"/>
              </w:rPr>
              <w:t>73</w:t>
            </w:r>
          </w:p>
        </w:tc>
        <w:tc>
          <w:tcPr>
            <w:tcW w:w="709" w:type="dxa"/>
            <w:vAlign w:val="center"/>
          </w:tcPr>
          <w:p w14:paraId="5C1448FA" w14:textId="77777777" w:rsidR="00304828" w:rsidRPr="005C6DF3" w:rsidRDefault="00304828" w:rsidP="00625088">
            <w:pPr>
              <w:tabs>
                <w:tab w:val="left" w:pos="993"/>
              </w:tabs>
              <w:ind w:hanging="18"/>
              <w:jc w:val="center"/>
              <w:rPr>
                <w:rFonts w:ascii="Times New Roman" w:eastAsia="Times New Roman" w:hAnsi="Times New Roman"/>
                <w:color w:val="000000" w:themeColor="text1"/>
                <w:sz w:val="20"/>
                <w:szCs w:val="20"/>
              </w:rPr>
            </w:pPr>
            <w:r w:rsidRPr="005C6DF3">
              <w:rPr>
                <w:rFonts w:ascii="Times New Roman" w:eastAsia="Times New Roman" w:hAnsi="Times New Roman"/>
                <w:color w:val="000000" w:themeColor="text1"/>
                <w:sz w:val="20"/>
                <w:szCs w:val="20"/>
              </w:rPr>
              <w:t>-</w:t>
            </w:r>
          </w:p>
        </w:tc>
        <w:tc>
          <w:tcPr>
            <w:tcW w:w="992" w:type="dxa"/>
            <w:vAlign w:val="center"/>
          </w:tcPr>
          <w:p w14:paraId="11407B5C" w14:textId="77777777" w:rsidR="00304828" w:rsidRPr="005C6DF3" w:rsidRDefault="00304828" w:rsidP="00625088">
            <w:pPr>
              <w:tabs>
                <w:tab w:val="left" w:pos="993"/>
              </w:tabs>
              <w:ind w:hanging="18"/>
              <w:jc w:val="center"/>
              <w:rPr>
                <w:rFonts w:ascii="Times New Roman" w:eastAsia="Times New Roman" w:hAnsi="Times New Roman"/>
                <w:color w:val="000000" w:themeColor="text1"/>
                <w:sz w:val="20"/>
                <w:szCs w:val="20"/>
              </w:rPr>
            </w:pPr>
            <w:r w:rsidRPr="005C6DF3">
              <w:rPr>
                <w:rFonts w:ascii="Times New Roman" w:eastAsia="Times New Roman" w:hAnsi="Times New Roman"/>
                <w:color w:val="000000" w:themeColor="text1"/>
                <w:sz w:val="20"/>
                <w:szCs w:val="20"/>
              </w:rPr>
              <w:t>-</w:t>
            </w:r>
          </w:p>
        </w:tc>
      </w:tr>
      <w:tr w:rsidR="00304828" w:rsidRPr="005C6DF3" w14:paraId="3740F856" w14:textId="77777777" w:rsidTr="005C6DF3">
        <w:trPr>
          <w:trHeight w:val="345"/>
          <w:jc w:val="center"/>
        </w:trPr>
        <w:tc>
          <w:tcPr>
            <w:tcW w:w="2410" w:type="dxa"/>
            <w:vAlign w:val="center"/>
          </w:tcPr>
          <w:p w14:paraId="4F85F2A1"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(C</w:t>
            </w:r>
            <w:r w:rsidRPr="005C6DF3">
              <w:rPr>
                <w:rFonts w:ascii="Times New Roman" w:hAnsi="Times New Roman"/>
                <w:color w:val="000000" w:themeColor="text1"/>
                <w:sz w:val="20"/>
                <w:szCs w:val="20"/>
                <w:vertAlign w:val="subscript"/>
              </w:rPr>
              <w:t>2</w:t>
            </w:r>
            <w:r w:rsidRPr="005C6DF3">
              <w:rPr>
                <w:rFonts w:ascii="Times New Roman" w:hAnsi="Times New Roman"/>
                <w:color w:val="000000" w:themeColor="text1"/>
                <w:sz w:val="20"/>
                <w:szCs w:val="20"/>
              </w:rPr>
              <w:t>H</w:t>
            </w:r>
            <w:r w:rsidRPr="005C6DF3">
              <w:rPr>
                <w:rFonts w:ascii="Times New Roman" w:hAnsi="Times New Roman"/>
                <w:color w:val="000000" w:themeColor="text1"/>
                <w:sz w:val="20"/>
                <w:szCs w:val="20"/>
                <w:vertAlign w:val="subscript"/>
              </w:rPr>
              <w:t>5</w:t>
            </w:r>
            <w:r w:rsidRPr="005C6DF3">
              <w:rPr>
                <w:rFonts w:ascii="Times New Roman" w:hAnsi="Times New Roman"/>
                <w:color w:val="000000" w:themeColor="text1"/>
                <w:sz w:val="20"/>
                <w:szCs w:val="20"/>
              </w:rPr>
              <w:t>)</w:t>
            </w:r>
            <w:r w:rsidRPr="005C6DF3">
              <w:rPr>
                <w:rFonts w:ascii="Times New Roman" w:hAnsi="Times New Roman"/>
                <w:color w:val="000000" w:themeColor="text1"/>
                <w:sz w:val="20"/>
                <w:szCs w:val="20"/>
                <w:vertAlign w:val="subscript"/>
              </w:rPr>
              <w:t>2</w:t>
            </w:r>
            <w:r w:rsidRPr="005C6DF3">
              <w:rPr>
                <w:rFonts w:ascii="Times New Roman" w:hAnsi="Times New Roman"/>
                <w:color w:val="000000" w:themeColor="text1"/>
                <w:sz w:val="20"/>
                <w:szCs w:val="20"/>
              </w:rPr>
              <w:t>NH∙H</w:t>
            </w:r>
            <w:r w:rsidRPr="005C6DF3">
              <w:rPr>
                <w:rFonts w:ascii="Times New Roman" w:hAnsi="Times New Roman"/>
                <w:color w:val="000000" w:themeColor="text1"/>
                <w:sz w:val="20"/>
                <w:szCs w:val="20"/>
                <w:vertAlign w:val="subscript"/>
              </w:rPr>
              <w:t>3</w:t>
            </w:r>
            <w:r w:rsidRPr="005C6DF3">
              <w:rPr>
                <w:rFonts w:ascii="Times New Roman" w:hAnsi="Times New Roman"/>
                <w:color w:val="000000" w:themeColor="text1"/>
                <w:sz w:val="20"/>
                <w:szCs w:val="20"/>
              </w:rPr>
              <w:t>PO</w:t>
            </w:r>
            <w:r w:rsidRPr="005C6DF3">
              <w:rPr>
                <w:rFonts w:ascii="Times New Roman" w:hAnsi="Times New Roman"/>
                <w:color w:val="000000" w:themeColor="text1"/>
                <w:sz w:val="20"/>
                <w:szCs w:val="20"/>
                <w:vertAlign w:val="subscript"/>
              </w:rPr>
              <w:t>4</w:t>
            </w:r>
          </w:p>
        </w:tc>
        <w:tc>
          <w:tcPr>
            <w:tcW w:w="1701" w:type="dxa"/>
            <w:vAlign w:val="center"/>
          </w:tcPr>
          <w:p w14:paraId="60B9E646"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0,605</w:t>
            </w:r>
          </w:p>
        </w:tc>
        <w:tc>
          <w:tcPr>
            <w:tcW w:w="850" w:type="dxa"/>
            <w:vAlign w:val="center"/>
          </w:tcPr>
          <w:p w14:paraId="56C3F8D3"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4,90</w:t>
            </w:r>
          </w:p>
        </w:tc>
        <w:tc>
          <w:tcPr>
            <w:tcW w:w="851" w:type="dxa"/>
            <w:vAlign w:val="center"/>
          </w:tcPr>
          <w:p w14:paraId="372D97FC"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79,61</w:t>
            </w:r>
          </w:p>
        </w:tc>
        <w:tc>
          <w:tcPr>
            <w:tcW w:w="1417" w:type="dxa"/>
            <w:vAlign w:val="center"/>
          </w:tcPr>
          <w:p w14:paraId="6B2C7683"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0,540</w:t>
            </w:r>
          </w:p>
        </w:tc>
        <w:tc>
          <w:tcPr>
            <w:tcW w:w="709" w:type="dxa"/>
            <w:vAlign w:val="center"/>
          </w:tcPr>
          <w:p w14:paraId="23CB62DF"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5,05</w:t>
            </w:r>
          </w:p>
        </w:tc>
        <w:tc>
          <w:tcPr>
            <w:tcW w:w="992" w:type="dxa"/>
            <w:vAlign w:val="center"/>
          </w:tcPr>
          <w:p w14:paraId="4C9CD26A"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80,21</w:t>
            </w:r>
          </w:p>
        </w:tc>
      </w:tr>
      <w:tr w:rsidR="00304828" w:rsidRPr="005C6DF3" w14:paraId="3B5FFE34" w14:textId="77777777" w:rsidTr="005C6DF3">
        <w:trPr>
          <w:trHeight w:val="277"/>
          <w:jc w:val="center"/>
        </w:trPr>
        <w:tc>
          <w:tcPr>
            <w:tcW w:w="2410" w:type="dxa"/>
            <w:vAlign w:val="center"/>
          </w:tcPr>
          <w:p w14:paraId="5283CE30"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C</w:t>
            </w:r>
            <w:r w:rsidRPr="005C6DF3">
              <w:rPr>
                <w:rFonts w:ascii="Times New Roman" w:hAnsi="Times New Roman"/>
                <w:color w:val="000000" w:themeColor="text1"/>
                <w:sz w:val="20"/>
                <w:szCs w:val="20"/>
                <w:vertAlign w:val="subscript"/>
              </w:rPr>
              <w:t>6</w:t>
            </w:r>
            <w:r w:rsidRPr="005C6DF3">
              <w:rPr>
                <w:rFonts w:ascii="Times New Roman" w:hAnsi="Times New Roman"/>
                <w:color w:val="000000" w:themeColor="text1"/>
                <w:sz w:val="20"/>
                <w:szCs w:val="20"/>
              </w:rPr>
              <w:t>H</w:t>
            </w:r>
            <w:r w:rsidRPr="005C6DF3">
              <w:rPr>
                <w:rFonts w:ascii="Times New Roman" w:hAnsi="Times New Roman"/>
                <w:color w:val="000000" w:themeColor="text1"/>
                <w:sz w:val="20"/>
                <w:szCs w:val="20"/>
                <w:vertAlign w:val="subscript"/>
              </w:rPr>
              <w:t>5</w:t>
            </w:r>
            <w:r w:rsidRPr="005C6DF3">
              <w:rPr>
                <w:rFonts w:ascii="Times New Roman" w:hAnsi="Times New Roman"/>
                <w:color w:val="000000" w:themeColor="text1"/>
                <w:sz w:val="20"/>
                <w:szCs w:val="20"/>
              </w:rPr>
              <w:t>NH</w:t>
            </w:r>
            <w:r w:rsidRPr="005C6DF3">
              <w:rPr>
                <w:rFonts w:ascii="Times New Roman" w:hAnsi="Times New Roman"/>
                <w:color w:val="000000" w:themeColor="text1"/>
                <w:sz w:val="20"/>
                <w:szCs w:val="20"/>
                <w:vertAlign w:val="subscript"/>
              </w:rPr>
              <w:t>2</w:t>
            </w:r>
            <w:r w:rsidRPr="005C6DF3">
              <w:rPr>
                <w:rFonts w:ascii="Times New Roman" w:hAnsi="Times New Roman"/>
                <w:color w:val="000000" w:themeColor="text1"/>
                <w:sz w:val="20"/>
                <w:szCs w:val="20"/>
              </w:rPr>
              <w:t>∙H</w:t>
            </w:r>
            <w:r w:rsidRPr="005C6DF3">
              <w:rPr>
                <w:rFonts w:ascii="Times New Roman" w:hAnsi="Times New Roman"/>
                <w:color w:val="000000" w:themeColor="text1"/>
                <w:sz w:val="20"/>
                <w:szCs w:val="20"/>
                <w:vertAlign w:val="subscript"/>
              </w:rPr>
              <w:t>3</w:t>
            </w:r>
            <w:r w:rsidRPr="005C6DF3">
              <w:rPr>
                <w:rFonts w:ascii="Times New Roman" w:hAnsi="Times New Roman"/>
                <w:color w:val="000000" w:themeColor="text1"/>
                <w:sz w:val="20"/>
                <w:szCs w:val="20"/>
              </w:rPr>
              <w:t>PO</w:t>
            </w:r>
            <w:r w:rsidRPr="005C6DF3">
              <w:rPr>
                <w:rFonts w:ascii="Times New Roman" w:hAnsi="Times New Roman"/>
                <w:color w:val="000000" w:themeColor="text1"/>
                <w:sz w:val="20"/>
                <w:szCs w:val="20"/>
                <w:vertAlign w:val="subscript"/>
              </w:rPr>
              <w:t>4</w:t>
            </w:r>
          </w:p>
        </w:tc>
        <w:tc>
          <w:tcPr>
            <w:tcW w:w="1701" w:type="dxa"/>
            <w:vAlign w:val="center"/>
          </w:tcPr>
          <w:p w14:paraId="2589E433"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0,577</w:t>
            </w:r>
          </w:p>
        </w:tc>
        <w:tc>
          <w:tcPr>
            <w:tcW w:w="850" w:type="dxa"/>
            <w:vAlign w:val="center"/>
          </w:tcPr>
          <w:p w14:paraId="36044D6C"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5,15</w:t>
            </w:r>
          </w:p>
        </w:tc>
        <w:tc>
          <w:tcPr>
            <w:tcW w:w="851" w:type="dxa"/>
            <w:vAlign w:val="center"/>
          </w:tcPr>
          <w:p w14:paraId="5E1AFA5B"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80,56</w:t>
            </w:r>
          </w:p>
        </w:tc>
        <w:tc>
          <w:tcPr>
            <w:tcW w:w="1417" w:type="dxa"/>
            <w:vAlign w:val="center"/>
          </w:tcPr>
          <w:p w14:paraId="4C0351E5"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0,517</w:t>
            </w:r>
          </w:p>
        </w:tc>
        <w:tc>
          <w:tcPr>
            <w:tcW w:w="709" w:type="dxa"/>
            <w:vAlign w:val="center"/>
          </w:tcPr>
          <w:p w14:paraId="36699A0E"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5,28</w:t>
            </w:r>
          </w:p>
        </w:tc>
        <w:tc>
          <w:tcPr>
            <w:tcW w:w="992" w:type="dxa"/>
            <w:vAlign w:val="center"/>
          </w:tcPr>
          <w:p w14:paraId="0C47D917"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81,04</w:t>
            </w:r>
          </w:p>
        </w:tc>
      </w:tr>
      <w:tr w:rsidR="00304828" w:rsidRPr="005C6DF3" w14:paraId="11D7F5FE" w14:textId="77777777" w:rsidTr="005C6DF3">
        <w:trPr>
          <w:trHeight w:val="323"/>
          <w:jc w:val="center"/>
        </w:trPr>
        <w:tc>
          <w:tcPr>
            <w:tcW w:w="2410" w:type="dxa"/>
            <w:vAlign w:val="center"/>
          </w:tcPr>
          <w:p w14:paraId="6CA7E93B" w14:textId="77777777" w:rsidR="00304828" w:rsidRPr="005C6DF3" w:rsidRDefault="00304828" w:rsidP="00625088">
            <w:pPr>
              <w:tabs>
                <w:tab w:val="left" w:pos="1311"/>
              </w:tabs>
              <w:ind w:hanging="18"/>
              <w:jc w:val="center"/>
              <w:rPr>
                <w:rFonts w:ascii="Times New Roman" w:eastAsia="Times New Roman" w:hAnsi="Times New Roman"/>
                <w:color w:val="000000" w:themeColor="text1"/>
                <w:sz w:val="20"/>
                <w:szCs w:val="20"/>
                <w:lang w:val="bg-BG"/>
              </w:rPr>
            </w:pPr>
            <w:r w:rsidRPr="005C6DF3">
              <w:rPr>
                <w:rFonts w:ascii="Times New Roman" w:eastAsia="Times New Roman" w:hAnsi="Times New Roman"/>
                <w:bCs/>
                <w:color w:val="000000" w:themeColor="text1"/>
                <w:sz w:val="20"/>
                <w:szCs w:val="20"/>
              </w:rPr>
              <w:t>Na-KMS∙H</w:t>
            </w:r>
            <w:r w:rsidRPr="005C6DF3">
              <w:rPr>
                <w:rFonts w:ascii="Times New Roman" w:eastAsia="Times New Roman" w:hAnsi="Times New Roman"/>
                <w:bCs/>
                <w:color w:val="000000" w:themeColor="text1"/>
                <w:sz w:val="20"/>
                <w:szCs w:val="20"/>
                <w:vertAlign w:val="subscript"/>
              </w:rPr>
              <w:t>3</w:t>
            </w:r>
            <w:r w:rsidRPr="005C6DF3">
              <w:rPr>
                <w:rFonts w:ascii="Times New Roman" w:eastAsia="Times New Roman" w:hAnsi="Times New Roman"/>
                <w:bCs/>
                <w:color w:val="000000" w:themeColor="text1"/>
                <w:sz w:val="20"/>
                <w:szCs w:val="20"/>
              </w:rPr>
              <w:t>PO</w:t>
            </w:r>
            <w:r w:rsidRPr="005C6DF3">
              <w:rPr>
                <w:rFonts w:ascii="Times New Roman" w:eastAsia="Times New Roman" w:hAnsi="Times New Roman"/>
                <w:bCs/>
                <w:color w:val="000000" w:themeColor="text1"/>
                <w:sz w:val="20"/>
                <w:szCs w:val="20"/>
                <w:vertAlign w:val="subscript"/>
              </w:rPr>
              <w:t>4</w:t>
            </w:r>
          </w:p>
        </w:tc>
        <w:tc>
          <w:tcPr>
            <w:tcW w:w="1701" w:type="dxa"/>
            <w:vAlign w:val="center"/>
          </w:tcPr>
          <w:p w14:paraId="00AB5C32"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0,472</w:t>
            </w:r>
          </w:p>
        </w:tc>
        <w:tc>
          <w:tcPr>
            <w:tcW w:w="850" w:type="dxa"/>
            <w:vAlign w:val="center"/>
          </w:tcPr>
          <w:p w14:paraId="48FCA309"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6,29</w:t>
            </w:r>
          </w:p>
        </w:tc>
        <w:tc>
          <w:tcPr>
            <w:tcW w:w="851" w:type="dxa"/>
            <w:vAlign w:val="center"/>
          </w:tcPr>
          <w:p w14:paraId="1F0764F1"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84,09</w:t>
            </w:r>
          </w:p>
        </w:tc>
        <w:tc>
          <w:tcPr>
            <w:tcW w:w="1417" w:type="dxa"/>
            <w:vAlign w:val="center"/>
          </w:tcPr>
          <w:p w14:paraId="79B83A3A"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0,343</w:t>
            </w:r>
          </w:p>
        </w:tc>
        <w:tc>
          <w:tcPr>
            <w:tcW w:w="709" w:type="dxa"/>
            <w:vAlign w:val="center"/>
          </w:tcPr>
          <w:p w14:paraId="2B9ECA9E"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7,96</w:t>
            </w:r>
          </w:p>
        </w:tc>
        <w:tc>
          <w:tcPr>
            <w:tcW w:w="992" w:type="dxa"/>
            <w:vAlign w:val="center"/>
          </w:tcPr>
          <w:p w14:paraId="05CFD982"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87,42</w:t>
            </w:r>
          </w:p>
        </w:tc>
      </w:tr>
      <w:tr w:rsidR="00304828" w:rsidRPr="005C6DF3" w14:paraId="1536735E" w14:textId="77777777" w:rsidTr="005C6DF3">
        <w:trPr>
          <w:trHeight w:val="287"/>
          <w:jc w:val="center"/>
        </w:trPr>
        <w:tc>
          <w:tcPr>
            <w:tcW w:w="2410" w:type="dxa"/>
            <w:vAlign w:val="center"/>
          </w:tcPr>
          <w:p w14:paraId="2504D9BB" w14:textId="77777777" w:rsidR="00304828" w:rsidRPr="005C6DF3" w:rsidRDefault="00304828" w:rsidP="00625088">
            <w:pPr>
              <w:tabs>
                <w:tab w:val="left" w:pos="993"/>
              </w:tabs>
              <w:ind w:hanging="18"/>
              <w:jc w:val="center"/>
              <w:rPr>
                <w:rFonts w:ascii="Times New Roman" w:eastAsia="Times New Roman" w:hAnsi="Times New Roman"/>
                <w:color w:val="000000" w:themeColor="text1"/>
                <w:sz w:val="20"/>
                <w:szCs w:val="20"/>
                <w:lang w:val="bg-BG"/>
              </w:rPr>
            </w:pPr>
            <w:r w:rsidRPr="005C6DF3">
              <w:rPr>
                <w:rFonts w:ascii="Times New Roman" w:eastAsia="Times New Roman" w:hAnsi="Times New Roman"/>
                <w:bCs/>
                <w:color w:val="000000" w:themeColor="text1"/>
                <w:sz w:val="20"/>
                <w:szCs w:val="20"/>
              </w:rPr>
              <w:t>Na-KMS∙Na</w:t>
            </w:r>
            <w:r w:rsidRPr="005C6DF3">
              <w:rPr>
                <w:rFonts w:ascii="Times New Roman" w:eastAsia="Times New Roman" w:hAnsi="Times New Roman"/>
                <w:bCs/>
                <w:color w:val="000000" w:themeColor="text1"/>
                <w:sz w:val="20"/>
                <w:szCs w:val="20"/>
                <w:vertAlign w:val="subscript"/>
              </w:rPr>
              <w:t>5</w:t>
            </w:r>
            <w:r w:rsidRPr="005C6DF3">
              <w:rPr>
                <w:rFonts w:ascii="Times New Roman" w:eastAsia="Times New Roman" w:hAnsi="Times New Roman"/>
                <w:bCs/>
                <w:color w:val="000000" w:themeColor="text1"/>
                <w:sz w:val="20"/>
                <w:szCs w:val="20"/>
              </w:rPr>
              <w:t>P</w:t>
            </w:r>
            <w:r w:rsidRPr="005C6DF3">
              <w:rPr>
                <w:rFonts w:ascii="Times New Roman" w:eastAsia="Times New Roman" w:hAnsi="Times New Roman"/>
                <w:bCs/>
                <w:color w:val="000000" w:themeColor="text1"/>
                <w:sz w:val="20"/>
                <w:szCs w:val="20"/>
                <w:vertAlign w:val="subscript"/>
              </w:rPr>
              <w:t>3</w:t>
            </w:r>
            <w:r w:rsidRPr="005C6DF3">
              <w:rPr>
                <w:rFonts w:ascii="Times New Roman" w:eastAsia="Times New Roman" w:hAnsi="Times New Roman"/>
                <w:bCs/>
                <w:color w:val="000000" w:themeColor="text1"/>
                <w:sz w:val="20"/>
                <w:szCs w:val="20"/>
              </w:rPr>
              <w:t>O</w:t>
            </w:r>
            <w:r w:rsidRPr="005C6DF3">
              <w:rPr>
                <w:rFonts w:ascii="Times New Roman" w:eastAsia="Times New Roman" w:hAnsi="Times New Roman"/>
                <w:bCs/>
                <w:color w:val="000000" w:themeColor="text1"/>
                <w:sz w:val="20"/>
                <w:szCs w:val="20"/>
                <w:vertAlign w:val="subscript"/>
              </w:rPr>
              <w:t>10</w:t>
            </w:r>
          </w:p>
        </w:tc>
        <w:tc>
          <w:tcPr>
            <w:tcW w:w="1701" w:type="dxa"/>
            <w:vAlign w:val="center"/>
          </w:tcPr>
          <w:p w14:paraId="4621A736"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0,427</w:t>
            </w:r>
          </w:p>
        </w:tc>
        <w:tc>
          <w:tcPr>
            <w:tcW w:w="850" w:type="dxa"/>
            <w:vAlign w:val="center"/>
          </w:tcPr>
          <w:p w14:paraId="14189903"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6,96</w:t>
            </w:r>
          </w:p>
        </w:tc>
        <w:tc>
          <w:tcPr>
            <w:tcW w:w="851" w:type="dxa"/>
            <w:vAlign w:val="center"/>
          </w:tcPr>
          <w:p w14:paraId="0EB2CC21"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85,62</w:t>
            </w:r>
          </w:p>
        </w:tc>
        <w:tc>
          <w:tcPr>
            <w:tcW w:w="1417" w:type="dxa"/>
            <w:vAlign w:val="center"/>
          </w:tcPr>
          <w:p w14:paraId="7C4DBEC3"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0,352</w:t>
            </w:r>
          </w:p>
        </w:tc>
        <w:tc>
          <w:tcPr>
            <w:tcW w:w="709" w:type="dxa"/>
            <w:vAlign w:val="center"/>
          </w:tcPr>
          <w:p w14:paraId="4D9C488F"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7,75</w:t>
            </w:r>
          </w:p>
        </w:tc>
        <w:tc>
          <w:tcPr>
            <w:tcW w:w="992" w:type="dxa"/>
            <w:vAlign w:val="center"/>
          </w:tcPr>
          <w:p w14:paraId="7F986A64"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88,12</w:t>
            </w:r>
          </w:p>
        </w:tc>
      </w:tr>
      <w:tr w:rsidR="00304828" w:rsidRPr="005C6DF3" w14:paraId="1D6E71AB" w14:textId="77777777" w:rsidTr="005C6DF3">
        <w:trPr>
          <w:trHeight w:val="422"/>
          <w:jc w:val="center"/>
        </w:trPr>
        <w:tc>
          <w:tcPr>
            <w:tcW w:w="2410" w:type="dxa"/>
            <w:vAlign w:val="center"/>
          </w:tcPr>
          <w:p w14:paraId="64F4AC7F" w14:textId="77777777" w:rsidR="00304828" w:rsidRPr="005C6DF3" w:rsidRDefault="00304828" w:rsidP="00625088">
            <w:pPr>
              <w:tabs>
                <w:tab w:val="left" w:pos="993"/>
              </w:tabs>
              <w:ind w:hanging="18"/>
              <w:jc w:val="center"/>
              <w:rPr>
                <w:rFonts w:ascii="Times New Roman" w:eastAsia="Times New Roman" w:hAnsi="Times New Roman"/>
                <w:color w:val="000000" w:themeColor="text1"/>
                <w:sz w:val="20"/>
                <w:szCs w:val="20"/>
              </w:rPr>
            </w:pPr>
            <w:r w:rsidRPr="005C6DF3">
              <w:rPr>
                <w:rFonts w:ascii="Times New Roman" w:eastAsia="Times New Roman" w:hAnsi="Times New Roman"/>
                <w:iCs/>
                <w:color w:val="000000" w:themeColor="text1"/>
                <w:sz w:val="20"/>
                <w:szCs w:val="20"/>
                <w:lang w:val="bg-BG"/>
              </w:rPr>
              <w:t>Citrullus lanatus</w:t>
            </w:r>
          </w:p>
        </w:tc>
        <w:tc>
          <w:tcPr>
            <w:tcW w:w="1701" w:type="dxa"/>
            <w:vAlign w:val="center"/>
          </w:tcPr>
          <w:p w14:paraId="198A6BB1"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0,227</w:t>
            </w:r>
          </w:p>
        </w:tc>
        <w:tc>
          <w:tcPr>
            <w:tcW w:w="850" w:type="dxa"/>
            <w:vAlign w:val="center"/>
          </w:tcPr>
          <w:p w14:paraId="6E5219D3"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13,08</w:t>
            </w:r>
          </w:p>
        </w:tc>
        <w:tc>
          <w:tcPr>
            <w:tcW w:w="851" w:type="dxa"/>
            <w:vAlign w:val="center"/>
          </w:tcPr>
          <w:p w14:paraId="5EB59A27" w14:textId="77777777" w:rsidR="00304828" w:rsidRPr="005C6DF3" w:rsidRDefault="00304828" w:rsidP="00625088">
            <w:pPr>
              <w:tabs>
                <w:tab w:val="left" w:pos="5954"/>
              </w:tabs>
              <w:jc w:val="center"/>
              <w:rPr>
                <w:rFonts w:ascii="Times New Roman" w:hAnsi="Times New Roman"/>
                <w:color w:val="000000" w:themeColor="text1"/>
                <w:sz w:val="20"/>
                <w:szCs w:val="20"/>
              </w:rPr>
            </w:pPr>
            <w:r w:rsidRPr="005C6DF3">
              <w:rPr>
                <w:rFonts w:ascii="Times New Roman" w:hAnsi="Times New Roman"/>
                <w:color w:val="000000" w:themeColor="text1"/>
                <w:sz w:val="20"/>
                <w:szCs w:val="20"/>
              </w:rPr>
              <w:t>92,35</w:t>
            </w:r>
          </w:p>
        </w:tc>
        <w:tc>
          <w:tcPr>
            <w:tcW w:w="1417" w:type="dxa"/>
            <w:vAlign w:val="center"/>
          </w:tcPr>
          <w:p w14:paraId="77E7B696" w14:textId="77777777" w:rsidR="00304828" w:rsidRPr="005C6DF3" w:rsidRDefault="00304828" w:rsidP="00625088">
            <w:pPr>
              <w:tabs>
                <w:tab w:val="left" w:pos="5954"/>
              </w:tabs>
              <w:jc w:val="center"/>
              <w:rPr>
                <w:rFonts w:ascii="Times New Roman" w:hAnsi="Times New Roman"/>
                <w:color w:val="000000" w:themeColor="text1"/>
                <w:sz w:val="20"/>
                <w:szCs w:val="20"/>
                <w:lang w:val="uz-Cyrl-UZ"/>
              </w:rPr>
            </w:pPr>
            <w:r w:rsidRPr="005C6DF3">
              <w:rPr>
                <w:rFonts w:ascii="Times New Roman" w:hAnsi="Times New Roman"/>
                <w:color w:val="000000" w:themeColor="text1"/>
                <w:sz w:val="20"/>
                <w:szCs w:val="20"/>
              </w:rPr>
              <w:t>0,191</w:t>
            </w:r>
          </w:p>
        </w:tc>
        <w:tc>
          <w:tcPr>
            <w:tcW w:w="709" w:type="dxa"/>
            <w:vAlign w:val="center"/>
          </w:tcPr>
          <w:p w14:paraId="0F549254" w14:textId="77777777" w:rsidR="00304828" w:rsidRPr="005C6DF3" w:rsidRDefault="00304828" w:rsidP="00625088">
            <w:pPr>
              <w:tabs>
                <w:tab w:val="left" w:pos="5954"/>
              </w:tabs>
              <w:jc w:val="center"/>
              <w:rPr>
                <w:rFonts w:ascii="Times New Roman" w:hAnsi="Times New Roman"/>
                <w:color w:val="000000" w:themeColor="text1"/>
                <w:sz w:val="20"/>
                <w:szCs w:val="20"/>
                <w:lang w:val="uz-Cyrl-UZ"/>
              </w:rPr>
            </w:pPr>
            <w:r w:rsidRPr="005C6DF3">
              <w:rPr>
                <w:rFonts w:ascii="Times New Roman" w:hAnsi="Times New Roman"/>
                <w:color w:val="000000" w:themeColor="text1"/>
                <w:sz w:val="20"/>
                <w:szCs w:val="20"/>
              </w:rPr>
              <w:t>14,</w:t>
            </w:r>
            <w:r w:rsidRPr="005C6DF3">
              <w:rPr>
                <w:rFonts w:ascii="Times New Roman" w:hAnsi="Times New Roman"/>
                <w:color w:val="000000" w:themeColor="text1"/>
                <w:sz w:val="20"/>
                <w:szCs w:val="20"/>
                <w:lang w:val="uz-Cyrl-UZ"/>
              </w:rPr>
              <w:t>29</w:t>
            </w:r>
          </w:p>
        </w:tc>
        <w:tc>
          <w:tcPr>
            <w:tcW w:w="992" w:type="dxa"/>
            <w:vAlign w:val="center"/>
          </w:tcPr>
          <w:p w14:paraId="3A7E617B" w14:textId="77777777" w:rsidR="00304828" w:rsidRPr="005C6DF3" w:rsidRDefault="00304828" w:rsidP="00625088">
            <w:pPr>
              <w:tabs>
                <w:tab w:val="left" w:pos="5954"/>
              </w:tabs>
              <w:jc w:val="center"/>
              <w:rPr>
                <w:rFonts w:ascii="Times New Roman" w:hAnsi="Times New Roman"/>
                <w:color w:val="000000" w:themeColor="text1"/>
                <w:sz w:val="20"/>
                <w:szCs w:val="20"/>
                <w:lang w:val="uz-Cyrl-UZ"/>
              </w:rPr>
            </w:pPr>
            <w:r w:rsidRPr="005C6DF3">
              <w:rPr>
                <w:rFonts w:ascii="Times New Roman" w:hAnsi="Times New Roman"/>
                <w:color w:val="000000" w:themeColor="text1"/>
                <w:sz w:val="20"/>
                <w:szCs w:val="20"/>
              </w:rPr>
              <w:t>93,01</w:t>
            </w:r>
          </w:p>
        </w:tc>
      </w:tr>
    </w:tbl>
    <w:p w14:paraId="4CEF632F" w14:textId="77777777" w:rsidR="00FD60C9" w:rsidRDefault="00FD60C9" w:rsidP="00625088">
      <w:pPr>
        <w:pStyle w:val="leading-8"/>
        <w:spacing w:before="0" w:beforeAutospacing="0" w:after="0" w:afterAutospacing="0"/>
        <w:ind w:firstLine="284"/>
        <w:jc w:val="both"/>
        <w:rPr>
          <w:sz w:val="20"/>
          <w:szCs w:val="20"/>
          <w:lang w:val="en-US"/>
        </w:rPr>
      </w:pPr>
    </w:p>
    <w:p w14:paraId="310B79A0" w14:textId="6AFED2F1" w:rsidR="00BA175B" w:rsidRPr="00281FD0" w:rsidRDefault="00BA175B" w:rsidP="00625088">
      <w:pPr>
        <w:pStyle w:val="leading-8"/>
        <w:spacing w:before="0" w:beforeAutospacing="0" w:after="0" w:afterAutospacing="0"/>
        <w:ind w:firstLine="284"/>
        <w:jc w:val="both"/>
        <w:rPr>
          <w:sz w:val="20"/>
          <w:szCs w:val="20"/>
          <w:lang w:val="en-US"/>
        </w:rPr>
      </w:pPr>
      <w:r w:rsidRPr="00281FD0">
        <w:rPr>
          <w:sz w:val="20"/>
          <w:szCs w:val="20"/>
          <w:lang w:val="en-US"/>
        </w:rPr>
        <w:t xml:space="preserve">It should be noted that the change in the value of the corrosion rate indicates </w:t>
      </w:r>
      <w:r w:rsidRPr="001D6F89">
        <w:rPr>
          <w:sz w:val="20"/>
          <w:szCs w:val="20"/>
          <w:lang w:val="en-US"/>
        </w:rPr>
        <w:t>o</w:t>
      </w:r>
      <w:r w:rsidRPr="00281FD0">
        <w:rPr>
          <w:sz w:val="20"/>
          <w:szCs w:val="20"/>
          <w:lang w:val="en-US"/>
        </w:rPr>
        <w:t>n increas</w:t>
      </w:r>
      <w:r w:rsidRPr="001D6F89">
        <w:rPr>
          <w:sz w:val="20"/>
          <w:szCs w:val="20"/>
          <w:lang w:val="en-US"/>
        </w:rPr>
        <w:t>ing</w:t>
      </w:r>
      <w:r w:rsidRPr="00281FD0">
        <w:rPr>
          <w:sz w:val="20"/>
          <w:szCs w:val="20"/>
          <w:lang w:val="en-US"/>
        </w:rPr>
        <w:t xml:space="preserve"> in the number of functional groups on the active surface of the metal during the experiment. In some aggressive and even passive states, a sufficiently high rate of corrosion was observed, which slowed down with the introduction of green inh</w:t>
      </w:r>
      <w:r w:rsidR="00C6415C" w:rsidRPr="00281FD0">
        <w:rPr>
          <w:sz w:val="20"/>
          <w:szCs w:val="20"/>
          <w:lang w:val="en-US"/>
        </w:rPr>
        <w:t>ibitors into the system [9,10].</w:t>
      </w:r>
      <w:r w:rsidR="00C6415C">
        <w:rPr>
          <w:sz w:val="20"/>
          <w:szCs w:val="20"/>
          <w:lang w:val="en-US"/>
        </w:rPr>
        <w:t xml:space="preserve"> </w:t>
      </w:r>
      <w:r w:rsidRPr="00281FD0">
        <w:rPr>
          <w:sz w:val="20"/>
          <w:szCs w:val="20"/>
          <w:lang w:val="en-US"/>
        </w:rPr>
        <w:t xml:space="preserve">Through experiments conducted in weakly acidic and alkaline </w:t>
      </w:r>
      <w:r w:rsidRPr="001D6F89">
        <w:rPr>
          <w:sz w:val="20"/>
          <w:szCs w:val="20"/>
          <w:lang w:val="en-US"/>
        </w:rPr>
        <w:t>medium</w:t>
      </w:r>
      <w:r w:rsidRPr="00281FD0">
        <w:rPr>
          <w:sz w:val="20"/>
          <w:szCs w:val="20"/>
          <w:lang w:val="en-US"/>
        </w:rPr>
        <w:t xml:space="preserve">s, it was established that among the </w:t>
      </w:r>
      <w:r w:rsidRPr="001D6F89">
        <w:rPr>
          <w:sz w:val="20"/>
          <w:szCs w:val="20"/>
          <w:lang w:val="en-US"/>
        </w:rPr>
        <w:t>investigated</w:t>
      </w:r>
      <w:r w:rsidRPr="00281FD0">
        <w:rPr>
          <w:sz w:val="20"/>
          <w:szCs w:val="20"/>
          <w:lang w:val="en-US"/>
        </w:rPr>
        <w:t xml:space="preserve"> compounds there are corrosion inhibitors that effectively protect steel samples, such inhibitors include</w:t>
      </w:r>
      <w:r>
        <w:rPr>
          <w:sz w:val="20"/>
          <w:szCs w:val="20"/>
          <w:lang w:val="en-US"/>
        </w:rPr>
        <w:t xml:space="preserve"> </w:t>
      </w:r>
      <w:r w:rsidRPr="00281FD0">
        <w:rPr>
          <w:sz w:val="20"/>
          <w:szCs w:val="20"/>
          <w:lang w:val="en-US"/>
        </w:rPr>
        <w:t>(C</w:t>
      </w:r>
      <w:r w:rsidRPr="00281FD0">
        <w:rPr>
          <w:sz w:val="20"/>
          <w:szCs w:val="20"/>
          <w:vertAlign w:val="subscript"/>
          <w:lang w:val="en-US"/>
        </w:rPr>
        <w:t>2</w:t>
      </w:r>
      <w:r w:rsidRPr="00281FD0">
        <w:rPr>
          <w:sz w:val="20"/>
          <w:szCs w:val="20"/>
          <w:lang w:val="en-US"/>
        </w:rPr>
        <w:t>H</w:t>
      </w:r>
      <w:r w:rsidRPr="00281FD0">
        <w:rPr>
          <w:sz w:val="20"/>
          <w:szCs w:val="20"/>
          <w:vertAlign w:val="subscript"/>
          <w:lang w:val="en-US"/>
        </w:rPr>
        <w:t>5</w:t>
      </w:r>
      <w:r w:rsidRPr="00281FD0">
        <w:rPr>
          <w:sz w:val="20"/>
          <w:szCs w:val="20"/>
          <w:lang w:val="en-US"/>
        </w:rPr>
        <w:t>)</w:t>
      </w:r>
      <w:r w:rsidRPr="00281FD0">
        <w:rPr>
          <w:sz w:val="20"/>
          <w:szCs w:val="20"/>
          <w:vertAlign w:val="subscript"/>
          <w:lang w:val="en-US"/>
        </w:rPr>
        <w:t>2</w:t>
      </w:r>
      <w:r w:rsidRPr="00281FD0">
        <w:rPr>
          <w:sz w:val="20"/>
          <w:szCs w:val="20"/>
          <w:lang w:val="en-US"/>
        </w:rPr>
        <w:t>NH∙H</w:t>
      </w:r>
      <w:r w:rsidRPr="00281FD0">
        <w:rPr>
          <w:sz w:val="20"/>
          <w:szCs w:val="20"/>
          <w:vertAlign w:val="subscript"/>
          <w:lang w:val="en-US"/>
        </w:rPr>
        <w:t>3</w:t>
      </w:r>
      <w:r w:rsidRPr="00281FD0">
        <w:rPr>
          <w:sz w:val="20"/>
          <w:szCs w:val="20"/>
          <w:lang w:val="en-US"/>
        </w:rPr>
        <w:t>PO</w:t>
      </w:r>
      <w:r w:rsidRPr="00281FD0">
        <w:rPr>
          <w:sz w:val="20"/>
          <w:szCs w:val="20"/>
          <w:vertAlign w:val="subscript"/>
          <w:lang w:val="en-US"/>
        </w:rPr>
        <w:t>4</w:t>
      </w:r>
      <w:r w:rsidRPr="00281FD0">
        <w:rPr>
          <w:sz w:val="20"/>
          <w:szCs w:val="20"/>
          <w:lang w:val="en-US"/>
        </w:rPr>
        <w:t xml:space="preserve">, </w:t>
      </w:r>
      <w:r w:rsidRPr="00281FD0">
        <w:rPr>
          <w:color w:val="000000" w:themeColor="text1"/>
          <w:sz w:val="20"/>
          <w:szCs w:val="20"/>
          <w:lang w:val="en-US"/>
        </w:rPr>
        <w:t>C</w:t>
      </w:r>
      <w:r w:rsidRPr="00281FD0">
        <w:rPr>
          <w:color w:val="000000" w:themeColor="text1"/>
          <w:sz w:val="20"/>
          <w:szCs w:val="20"/>
          <w:vertAlign w:val="subscript"/>
          <w:lang w:val="en-US"/>
        </w:rPr>
        <w:t>6</w:t>
      </w:r>
      <w:r w:rsidRPr="00281FD0">
        <w:rPr>
          <w:color w:val="000000" w:themeColor="text1"/>
          <w:sz w:val="20"/>
          <w:szCs w:val="20"/>
          <w:lang w:val="en-US"/>
        </w:rPr>
        <w:t>H</w:t>
      </w:r>
      <w:r w:rsidRPr="00281FD0">
        <w:rPr>
          <w:color w:val="000000" w:themeColor="text1"/>
          <w:sz w:val="20"/>
          <w:szCs w:val="20"/>
          <w:vertAlign w:val="subscript"/>
          <w:lang w:val="en-US"/>
        </w:rPr>
        <w:t>5</w:t>
      </w:r>
      <w:r w:rsidRPr="00281FD0">
        <w:rPr>
          <w:color w:val="000000" w:themeColor="text1"/>
          <w:sz w:val="20"/>
          <w:szCs w:val="20"/>
          <w:lang w:val="en-US"/>
        </w:rPr>
        <w:t>NH</w:t>
      </w:r>
      <w:r w:rsidRPr="00281FD0">
        <w:rPr>
          <w:color w:val="000000" w:themeColor="text1"/>
          <w:sz w:val="20"/>
          <w:szCs w:val="20"/>
          <w:vertAlign w:val="subscript"/>
          <w:lang w:val="en-US"/>
        </w:rPr>
        <w:t>2</w:t>
      </w:r>
      <w:r w:rsidRPr="00281FD0">
        <w:rPr>
          <w:color w:val="000000" w:themeColor="text1"/>
          <w:sz w:val="20"/>
          <w:szCs w:val="20"/>
          <w:lang w:val="en-US"/>
        </w:rPr>
        <w:t>∙H</w:t>
      </w:r>
      <w:r w:rsidRPr="00281FD0">
        <w:rPr>
          <w:color w:val="000000" w:themeColor="text1"/>
          <w:sz w:val="20"/>
          <w:szCs w:val="20"/>
          <w:vertAlign w:val="subscript"/>
          <w:lang w:val="en-US"/>
        </w:rPr>
        <w:t>3</w:t>
      </w:r>
      <w:r w:rsidRPr="00281FD0">
        <w:rPr>
          <w:color w:val="000000" w:themeColor="text1"/>
          <w:sz w:val="20"/>
          <w:szCs w:val="20"/>
          <w:lang w:val="en-US"/>
        </w:rPr>
        <w:t>PO</w:t>
      </w:r>
      <w:r w:rsidRPr="00281FD0">
        <w:rPr>
          <w:color w:val="000000" w:themeColor="text1"/>
          <w:sz w:val="20"/>
          <w:szCs w:val="20"/>
          <w:vertAlign w:val="subscript"/>
          <w:lang w:val="en-US"/>
        </w:rPr>
        <w:t>4</w:t>
      </w:r>
      <w:r w:rsidRPr="001D6F89">
        <w:rPr>
          <w:color w:val="000000" w:themeColor="text1"/>
          <w:sz w:val="20"/>
          <w:szCs w:val="20"/>
          <w:vertAlign w:val="subscript"/>
          <w:lang w:val="en-US"/>
        </w:rPr>
        <w:t>,</w:t>
      </w:r>
      <w:r>
        <w:rPr>
          <w:color w:val="000000" w:themeColor="text1"/>
          <w:vertAlign w:val="subscript"/>
          <w:lang w:val="en-US"/>
        </w:rPr>
        <w:t xml:space="preserve"> </w:t>
      </w:r>
      <w:r w:rsidRPr="00281FD0">
        <w:rPr>
          <w:sz w:val="20"/>
          <w:szCs w:val="20"/>
          <w:lang w:val="en-US"/>
        </w:rPr>
        <w:t>Na-</w:t>
      </w:r>
      <w:r w:rsidRPr="001D6F89">
        <w:rPr>
          <w:sz w:val="20"/>
          <w:szCs w:val="20"/>
          <w:lang w:val="en-US"/>
        </w:rPr>
        <w:t>K</w:t>
      </w:r>
      <w:r w:rsidRPr="00281FD0">
        <w:rPr>
          <w:sz w:val="20"/>
          <w:szCs w:val="20"/>
          <w:lang w:val="en-US"/>
        </w:rPr>
        <w:t>M</w:t>
      </w:r>
      <w:r w:rsidRPr="001D6F89">
        <w:rPr>
          <w:sz w:val="20"/>
          <w:szCs w:val="20"/>
          <w:lang w:val="en-US"/>
        </w:rPr>
        <w:t>S</w:t>
      </w:r>
      <w:r w:rsidRPr="00281FD0">
        <w:rPr>
          <w:sz w:val="20"/>
          <w:szCs w:val="20"/>
          <w:lang w:val="en-US"/>
        </w:rPr>
        <w:t>∙H</w:t>
      </w:r>
      <w:r w:rsidRPr="00281FD0">
        <w:rPr>
          <w:sz w:val="20"/>
          <w:szCs w:val="20"/>
          <w:vertAlign w:val="subscript"/>
          <w:lang w:val="en-US"/>
        </w:rPr>
        <w:t>3</w:t>
      </w:r>
      <w:r w:rsidRPr="00281FD0">
        <w:rPr>
          <w:sz w:val="20"/>
          <w:szCs w:val="20"/>
          <w:lang w:val="en-US"/>
        </w:rPr>
        <w:t>PO</w:t>
      </w:r>
      <w:r w:rsidRPr="00281FD0">
        <w:rPr>
          <w:sz w:val="20"/>
          <w:szCs w:val="20"/>
          <w:vertAlign w:val="subscript"/>
          <w:lang w:val="en-US"/>
        </w:rPr>
        <w:t>4</w:t>
      </w:r>
      <w:r w:rsidRPr="00281FD0">
        <w:rPr>
          <w:sz w:val="20"/>
          <w:szCs w:val="20"/>
          <w:lang w:val="en-US"/>
        </w:rPr>
        <w:t>, Na-</w:t>
      </w:r>
      <w:r w:rsidRPr="001D6F89">
        <w:rPr>
          <w:sz w:val="20"/>
          <w:szCs w:val="20"/>
          <w:lang w:val="en-US"/>
        </w:rPr>
        <w:t>K</w:t>
      </w:r>
      <w:r w:rsidRPr="00281FD0">
        <w:rPr>
          <w:sz w:val="20"/>
          <w:szCs w:val="20"/>
          <w:lang w:val="en-US"/>
        </w:rPr>
        <w:t>M</w:t>
      </w:r>
      <w:r w:rsidRPr="001D6F89">
        <w:rPr>
          <w:sz w:val="20"/>
          <w:szCs w:val="20"/>
          <w:lang w:val="en-US"/>
        </w:rPr>
        <w:t>S</w:t>
      </w:r>
      <w:r w:rsidRPr="00281FD0">
        <w:rPr>
          <w:sz w:val="20"/>
          <w:szCs w:val="20"/>
          <w:lang w:val="en-US"/>
        </w:rPr>
        <w:t>∙Na</w:t>
      </w:r>
      <w:r w:rsidRPr="00281FD0">
        <w:rPr>
          <w:sz w:val="20"/>
          <w:szCs w:val="20"/>
          <w:vertAlign w:val="subscript"/>
          <w:lang w:val="en-US"/>
        </w:rPr>
        <w:t>5</w:t>
      </w:r>
      <w:r w:rsidRPr="00281FD0">
        <w:rPr>
          <w:sz w:val="20"/>
          <w:szCs w:val="20"/>
          <w:lang w:val="en-US"/>
        </w:rPr>
        <w:t>P</w:t>
      </w:r>
      <w:r w:rsidRPr="00281FD0">
        <w:rPr>
          <w:sz w:val="20"/>
          <w:szCs w:val="20"/>
          <w:vertAlign w:val="subscript"/>
          <w:lang w:val="en-US"/>
        </w:rPr>
        <w:t>3</w:t>
      </w:r>
      <w:r w:rsidRPr="00281FD0">
        <w:rPr>
          <w:sz w:val="20"/>
          <w:szCs w:val="20"/>
          <w:lang w:val="en-US"/>
        </w:rPr>
        <w:t>O</w:t>
      </w:r>
      <w:r w:rsidRPr="00281FD0">
        <w:rPr>
          <w:sz w:val="20"/>
          <w:szCs w:val="20"/>
          <w:vertAlign w:val="subscript"/>
          <w:lang w:val="en-US"/>
        </w:rPr>
        <w:t>10</w:t>
      </w:r>
      <w:r w:rsidRPr="00281FD0">
        <w:rPr>
          <w:sz w:val="20"/>
          <w:szCs w:val="20"/>
          <w:lang w:val="en-US"/>
        </w:rPr>
        <w:t>,</w:t>
      </w:r>
      <w:r>
        <w:rPr>
          <w:sz w:val="20"/>
          <w:szCs w:val="20"/>
          <w:lang w:val="en-US"/>
        </w:rPr>
        <w:t xml:space="preserve"> </w:t>
      </w:r>
      <w:proofErr w:type="spellStart"/>
      <w:r w:rsidRPr="00281FD0">
        <w:rPr>
          <w:sz w:val="20"/>
          <w:szCs w:val="20"/>
          <w:lang w:val="en-US"/>
        </w:rPr>
        <w:t>citrullus</w:t>
      </w:r>
      <w:proofErr w:type="spellEnd"/>
      <w:r w:rsidRPr="00281FD0">
        <w:rPr>
          <w:sz w:val="20"/>
          <w:szCs w:val="20"/>
          <w:lang w:val="en-US"/>
        </w:rPr>
        <w:t xml:space="preserve"> </w:t>
      </w:r>
      <w:proofErr w:type="spellStart"/>
      <w:r w:rsidRPr="00281FD0">
        <w:rPr>
          <w:sz w:val="20"/>
          <w:szCs w:val="20"/>
          <w:lang w:val="en-US"/>
        </w:rPr>
        <w:t>lanatus</w:t>
      </w:r>
      <w:proofErr w:type="spellEnd"/>
      <w:r w:rsidRPr="00281FD0">
        <w:rPr>
          <w:sz w:val="20"/>
          <w:szCs w:val="20"/>
          <w:lang w:val="en-US"/>
        </w:rPr>
        <w:t>. The constant influence of the medium on the inhibitory properties of compounds is explained by their adsorption properties, which depends on the electron density of nitrogen and phosphorus atoms. The</w:t>
      </w:r>
      <w:r w:rsidRPr="001D6F89">
        <w:rPr>
          <w:sz w:val="20"/>
          <w:szCs w:val="20"/>
          <w:lang w:val="en-US"/>
        </w:rPr>
        <w:t xml:space="preserve"> </w:t>
      </w:r>
      <w:r w:rsidRPr="00281FD0">
        <w:rPr>
          <w:sz w:val="20"/>
          <w:szCs w:val="20"/>
          <w:lang w:val="en-US"/>
        </w:rPr>
        <w:t xml:space="preserve">inhibitors </w:t>
      </w:r>
      <w:proofErr w:type="spellStart"/>
      <w:r w:rsidRPr="00281FD0">
        <w:rPr>
          <w:sz w:val="20"/>
          <w:szCs w:val="20"/>
          <w:lang w:val="en-US"/>
        </w:rPr>
        <w:t>effectiv</w:t>
      </w:r>
      <w:r w:rsidRPr="001D6F89">
        <w:rPr>
          <w:sz w:val="20"/>
          <w:szCs w:val="20"/>
          <w:lang w:val="en-US"/>
        </w:rPr>
        <w:t>ness</w:t>
      </w:r>
      <w:proofErr w:type="spellEnd"/>
      <w:r w:rsidRPr="001D6F89">
        <w:rPr>
          <w:sz w:val="20"/>
          <w:szCs w:val="20"/>
          <w:lang w:val="en-US"/>
        </w:rPr>
        <w:t xml:space="preserve"> </w:t>
      </w:r>
      <w:r w:rsidRPr="00281FD0">
        <w:rPr>
          <w:sz w:val="20"/>
          <w:szCs w:val="20"/>
          <w:lang w:val="en-US"/>
        </w:rPr>
        <w:t xml:space="preserve">depends on concentration and a high degree of coating </w:t>
      </w:r>
      <w:r w:rsidRPr="001D6F89">
        <w:rPr>
          <w:sz w:val="20"/>
          <w:szCs w:val="20"/>
          <w:lang w:val="en-US"/>
        </w:rPr>
        <w:t>of</w:t>
      </w:r>
      <w:r w:rsidRPr="00281FD0">
        <w:rPr>
          <w:sz w:val="20"/>
          <w:szCs w:val="20"/>
          <w:lang w:val="en-US"/>
        </w:rPr>
        <w:t xml:space="preserve"> the surface area of steel in the solution is clearly demonstrated </w:t>
      </w:r>
      <w:r w:rsidRPr="001D6F89">
        <w:rPr>
          <w:sz w:val="20"/>
          <w:szCs w:val="20"/>
          <w:lang w:val="en-US"/>
        </w:rPr>
        <w:t>on</w:t>
      </w:r>
      <w:r w:rsidRPr="00281FD0">
        <w:rPr>
          <w:sz w:val="20"/>
          <w:szCs w:val="20"/>
          <w:lang w:val="en-US"/>
        </w:rPr>
        <w:t xml:space="preserve"> the formation of monolayers as a result of adsorption [11-13]. According to the results of the study conducted in the Fon-3 solution at a concentration of</w:t>
      </w:r>
      <w:r w:rsidR="00056605">
        <w:rPr>
          <w:sz w:val="20"/>
          <w:szCs w:val="20"/>
          <w:lang w:val="en-US"/>
        </w:rPr>
        <w:br/>
      </w:r>
      <w:r w:rsidRPr="00281FD0">
        <w:rPr>
          <w:sz w:val="20"/>
          <w:szCs w:val="20"/>
          <w:lang w:val="en-US"/>
        </w:rPr>
        <w:t>30 mg/l, the subjects of the study varied from 79.61</w:t>
      </w:r>
      <w:r w:rsidRPr="001D6F89">
        <w:rPr>
          <w:sz w:val="20"/>
          <w:szCs w:val="20"/>
          <w:lang w:val="en-US"/>
        </w:rPr>
        <w:t xml:space="preserve"> </w:t>
      </w:r>
      <w:r w:rsidRPr="00281FD0">
        <w:rPr>
          <w:sz w:val="20"/>
          <w:szCs w:val="20"/>
          <w:lang w:val="en-US"/>
        </w:rPr>
        <w:t xml:space="preserve">to 92.35% for 15 days and </w:t>
      </w:r>
      <w:r w:rsidRPr="001D6F89">
        <w:rPr>
          <w:sz w:val="20"/>
          <w:szCs w:val="20"/>
          <w:lang w:val="en-US"/>
        </w:rPr>
        <w:t>to</w:t>
      </w:r>
      <w:r w:rsidRPr="00281FD0">
        <w:rPr>
          <w:sz w:val="20"/>
          <w:szCs w:val="20"/>
          <w:lang w:val="en-US"/>
        </w:rPr>
        <w:t xml:space="preserve"> 80.2</w:t>
      </w:r>
      <w:r w:rsidRPr="001D6F89">
        <w:rPr>
          <w:sz w:val="20"/>
          <w:szCs w:val="20"/>
          <w:lang w:val="en-US"/>
        </w:rPr>
        <w:t xml:space="preserve">1 </w:t>
      </w:r>
      <w:r w:rsidRPr="00281FD0">
        <w:rPr>
          <w:sz w:val="20"/>
          <w:szCs w:val="20"/>
          <w:lang w:val="en-US"/>
        </w:rPr>
        <w:t>for 30 days.</w:t>
      </w:r>
      <w:r w:rsidRPr="001D6F89">
        <w:rPr>
          <w:sz w:val="20"/>
          <w:szCs w:val="20"/>
          <w:lang w:val="en-US"/>
        </w:rPr>
        <w:t xml:space="preserve"> </w:t>
      </w:r>
      <w:r w:rsidRPr="00281FD0">
        <w:rPr>
          <w:sz w:val="20"/>
          <w:szCs w:val="20"/>
          <w:lang w:val="en-US"/>
        </w:rPr>
        <w:t>Indicated a degree of protection up to 93.01%. Fon-3 solution in both Fon-1 and Fon-2 solutions</w:t>
      </w:r>
      <w:r w:rsidRPr="001D6F89">
        <w:rPr>
          <w:sz w:val="20"/>
          <w:szCs w:val="20"/>
          <w:lang w:val="en-US"/>
        </w:rPr>
        <w:t xml:space="preserve"> </w:t>
      </w:r>
      <w:r w:rsidRPr="00281FD0">
        <w:rPr>
          <w:sz w:val="20"/>
          <w:szCs w:val="20"/>
          <w:lang w:val="en-US"/>
        </w:rPr>
        <w:t>was observed (Table 5).</w:t>
      </w:r>
    </w:p>
    <w:p w14:paraId="2045B410" w14:textId="6813924D" w:rsidR="00304828" w:rsidRPr="00281FD0" w:rsidRDefault="00304828" w:rsidP="00625088">
      <w:pPr>
        <w:pStyle w:val="leading-8"/>
        <w:tabs>
          <w:tab w:val="left" w:pos="284"/>
        </w:tabs>
        <w:spacing w:before="0" w:beforeAutospacing="0" w:after="0" w:afterAutospacing="0"/>
        <w:ind w:firstLine="284"/>
        <w:jc w:val="both"/>
        <w:rPr>
          <w:sz w:val="20"/>
          <w:szCs w:val="20"/>
          <w:lang w:val="en-US"/>
        </w:rPr>
      </w:pPr>
      <w:r w:rsidRPr="00281FD0">
        <w:rPr>
          <w:sz w:val="20"/>
          <w:szCs w:val="20"/>
          <w:lang w:val="en-US"/>
        </w:rPr>
        <w:t xml:space="preserve">The kinetic and thermodynamic parameters of green inhibitors, the corrosion rate and surface coverage levels were determined at various concentrations and temperatures (Table 6). </w:t>
      </w:r>
      <w:proofErr w:type="spellStart"/>
      <w:r w:rsidR="00683DDF" w:rsidRPr="00281FD0">
        <w:rPr>
          <w:sz w:val="20"/>
          <w:szCs w:val="20"/>
          <w:lang w:val="en-US"/>
        </w:rPr>
        <w:t>Increas</w:t>
      </w:r>
      <w:r w:rsidR="00683DDF" w:rsidRPr="001D6F89">
        <w:rPr>
          <w:sz w:val="20"/>
          <w:szCs w:val="20"/>
          <w:lang w:val="en-US"/>
        </w:rPr>
        <w:t>ins</w:t>
      </w:r>
      <w:proofErr w:type="spellEnd"/>
      <w:r w:rsidRPr="00281FD0">
        <w:rPr>
          <w:sz w:val="20"/>
          <w:szCs w:val="20"/>
          <w:lang w:val="en-US"/>
        </w:rPr>
        <w:t xml:space="preserve"> in the degree of inhibitor protection (Z%) and the degree of surface coverage (</w:t>
      </w:r>
      <w:r w:rsidRPr="001D6F89">
        <w:rPr>
          <w:sz w:val="20"/>
          <w:szCs w:val="20"/>
        </w:rPr>
        <w:t>θ</w:t>
      </w:r>
      <w:proofErr w:type="spellStart"/>
      <w:r w:rsidRPr="00281FD0">
        <w:rPr>
          <w:sz w:val="20"/>
          <w:szCs w:val="20"/>
          <w:lang w:val="en-US"/>
        </w:rPr>
        <w:t>Grav</w:t>
      </w:r>
      <w:proofErr w:type="spellEnd"/>
      <w:r w:rsidRPr="00281FD0">
        <w:rPr>
          <w:sz w:val="20"/>
          <w:szCs w:val="20"/>
          <w:lang w:val="en-US"/>
        </w:rPr>
        <w:t xml:space="preserve">.) was observed with increasing concentration. </w:t>
      </w:r>
      <w:r w:rsidR="00683DDF" w:rsidRPr="001D6F89">
        <w:rPr>
          <w:sz w:val="20"/>
          <w:szCs w:val="20"/>
          <w:lang w:val="en-US"/>
        </w:rPr>
        <w:t xml:space="preserve">Owing to </w:t>
      </w:r>
      <w:r w:rsidRPr="00281FD0">
        <w:rPr>
          <w:sz w:val="20"/>
          <w:szCs w:val="20"/>
          <w:lang w:val="en-US"/>
        </w:rPr>
        <w:t xml:space="preserve">large number of inhibitor molecules close more corrosion centers and reduce corrosion. As a result, the corrosion rate (K) decreases. </w:t>
      </w:r>
    </w:p>
    <w:p w14:paraId="2D19817C" w14:textId="77777777" w:rsidR="00304828" w:rsidRPr="00281FD0" w:rsidRDefault="00304828" w:rsidP="00625088">
      <w:pPr>
        <w:pStyle w:val="leading-8"/>
        <w:spacing w:before="0" w:beforeAutospacing="0" w:after="0" w:afterAutospacing="0"/>
        <w:ind w:firstLine="284"/>
        <w:jc w:val="both"/>
        <w:rPr>
          <w:sz w:val="20"/>
          <w:szCs w:val="20"/>
          <w:lang w:val="en-US"/>
        </w:rPr>
      </w:pPr>
      <w:r w:rsidRPr="00281FD0">
        <w:rPr>
          <w:sz w:val="20"/>
          <w:szCs w:val="20"/>
          <w:lang w:val="en-US"/>
        </w:rPr>
        <w:t>Using the presented tables, the influence of temperature on the corrosion rate and the degree of protection in systems without inhibitors and with green inhibitors was studied. With increasing temperature, the corrosion rate of steel 45 samples in systems without inhibi</w:t>
      </w:r>
      <w:r w:rsidR="0077609D" w:rsidRPr="00281FD0">
        <w:rPr>
          <w:sz w:val="20"/>
          <w:szCs w:val="20"/>
          <w:lang w:val="en-US"/>
        </w:rPr>
        <w:t>tors increased sharply</w:t>
      </w:r>
      <w:r w:rsidR="0077609D" w:rsidRPr="001D6F89">
        <w:rPr>
          <w:sz w:val="20"/>
          <w:szCs w:val="20"/>
          <w:lang w:val="en-US"/>
        </w:rPr>
        <w:t xml:space="preserve">, what </w:t>
      </w:r>
      <w:r w:rsidRPr="00281FD0">
        <w:rPr>
          <w:sz w:val="20"/>
          <w:szCs w:val="20"/>
          <w:lang w:val="en-US"/>
        </w:rPr>
        <w:t xml:space="preserve">be explained by the fact that as a result of the increased influence of the aggressive medium on the metal surface, Fe easily </w:t>
      </w:r>
      <w:r w:rsidR="0077609D" w:rsidRPr="001D6F89">
        <w:rPr>
          <w:sz w:val="20"/>
          <w:szCs w:val="20"/>
          <w:lang w:val="en-US"/>
        </w:rPr>
        <w:t xml:space="preserve">was </w:t>
      </w:r>
      <w:r w:rsidR="0077609D" w:rsidRPr="00281FD0">
        <w:rPr>
          <w:sz w:val="20"/>
          <w:szCs w:val="20"/>
          <w:lang w:val="en-US"/>
        </w:rPr>
        <w:t>oxidize</w:t>
      </w:r>
      <w:r w:rsidR="0077609D" w:rsidRPr="001D6F89">
        <w:rPr>
          <w:sz w:val="20"/>
          <w:szCs w:val="20"/>
          <w:lang w:val="en-US"/>
        </w:rPr>
        <w:t>d</w:t>
      </w:r>
      <w:r w:rsidRPr="00281FD0">
        <w:rPr>
          <w:sz w:val="20"/>
          <w:szCs w:val="20"/>
          <w:lang w:val="en-US"/>
        </w:rPr>
        <w:t xml:space="preserve">. </w:t>
      </w:r>
      <w:r w:rsidR="0077609D" w:rsidRPr="001D6F89">
        <w:rPr>
          <w:sz w:val="20"/>
          <w:szCs w:val="20"/>
          <w:lang w:val="en-US"/>
        </w:rPr>
        <w:t xml:space="preserve">At </w:t>
      </w:r>
      <w:r w:rsidRPr="00281FD0">
        <w:rPr>
          <w:sz w:val="20"/>
          <w:szCs w:val="20"/>
          <w:lang w:val="en-US"/>
        </w:rPr>
        <w:t xml:space="preserve">using the inhibitor Citrullus </w:t>
      </w:r>
      <w:proofErr w:type="spellStart"/>
      <w:r w:rsidRPr="00281FD0">
        <w:rPr>
          <w:sz w:val="20"/>
          <w:szCs w:val="20"/>
          <w:lang w:val="en-US"/>
        </w:rPr>
        <w:t>lanatus</w:t>
      </w:r>
      <w:proofErr w:type="spellEnd"/>
      <w:r w:rsidRPr="00281FD0">
        <w:rPr>
          <w:sz w:val="20"/>
          <w:szCs w:val="20"/>
          <w:lang w:val="en-US"/>
        </w:rPr>
        <w:t xml:space="preserve">, the corrosion rate decreased compared to the medium without the inhibitor. With increasing temperature, the corrosion rate and the degree of protection of the inhibited system decreased. At a temperature of 298 K and a concentration of 10-40 mg/l, the degree of protection was </w:t>
      </w:r>
      <w:r w:rsidR="00BA175B">
        <w:rPr>
          <w:sz w:val="20"/>
          <w:szCs w:val="20"/>
          <w:lang w:val="en-US"/>
        </w:rPr>
        <w:br/>
      </w:r>
      <w:r w:rsidRPr="00281FD0">
        <w:rPr>
          <w:sz w:val="20"/>
          <w:szCs w:val="20"/>
          <w:lang w:val="en-US"/>
        </w:rPr>
        <w:t>80.05-93.01%, respectively, while at a temperature of 308 K</w:t>
      </w:r>
      <w:r w:rsidR="00EC15D7" w:rsidRPr="001D6F89">
        <w:rPr>
          <w:sz w:val="20"/>
          <w:szCs w:val="20"/>
          <w:lang w:val="en-US"/>
        </w:rPr>
        <w:t xml:space="preserve"> </w:t>
      </w:r>
      <w:r w:rsidRPr="00281FD0">
        <w:rPr>
          <w:sz w:val="20"/>
          <w:szCs w:val="20"/>
          <w:lang w:val="en-US"/>
        </w:rPr>
        <w:t>The Z% value was 77.17-90.81%, at 318 K it was 71.29-83.19%, and at 328 K it was 63.58-74.98%.</w:t>
      </w:r>
      <w:r w:rsidR="00EC15D7" w:rsidRPr="001D6F89">
        <w:rPr>
          <w:sz w:val="20"/>
          <w:szCs w:val="20"/>
          <w:lang w:val="en-US"/>
        </w:rPr>
        <w:t xml:space="preserve"> </w:t>
      </w:r>
      <w:r w:rsidRPr="00281FD0">
        <w:rPr>
          <w:sz w:val="20"/>
          <w:szCs w:val="20"/>
          <w:lang w:val="en-US"/>
        </w:rPr>
        <w:t xml:space="preserve">A decrease in the degree of protection with increasing temperature is associated with the adsorption of the inhibitor on the metal surface. </w:t>
      </w:r>
    </w:p>
    <w:p w14:paraId="1BF4B7DB" w14:textId="64BEA0D9" w:rsidR="00304828" w:rsidRPr="005C6DF3" w:rsidRDefault="00625088" w:rsidP="00625088">
      <w:pPr>
        <w:pStyle w:val="leading-8"/>
        <w:spacing w:before="120" w:beforeAutospacing="0" w:after="120" w:afterAutospacing="0"/>
        <w:jc w:val="center"/>
        <w:rPr>
          <w:b/>
          <w:sz w:val="18"/>
          <w:szCs w:val="18"/>
          <w:lang w:val="en-US"/>
        </w:rPr>
      </w:pPr>
      <w:r w:rsidRPr="00281FD0">
        <w:rPr>
          <w:b/>
          <w:sz w:val="18"/>
          <w:szCs w:val="18"/>
          <w:lang w:val="en-US"/>
        </w:rPr>
        <w:t xml:space="preserve">TABLE </w:t>
      </w:r>
      <w:r w:rsidR="00304828" w:rsidRPr="00281FD0">
        <w:rPr>
          <w:b/>
          <w:sz w:val="18"/>
          <w:szCs w:val="18"/>
          <w:lang w:val="en-US"/>
        </w:rPr>
        <w:t>6</w:t>
      </w:r>
      <w:r w:rsidR="005C6DF3">
        <w:rPr>
          <w:b/>
          <w:sz w:val="18"/>
          <w:szCs w:val="18"/>
          <w:lang w:val="en-US"/>
        </w:rPr>
        <w:t xml:space="preserve">. </w:t>
      </w:r>
      <w:r w:rsidR="00304828" w:rsidRPr="005C6DF3">
        <w:rPr>
          <w:bCs/>
          <w:sz w:val="18"/>
          <w:szCs w:val="18"/>
          <w:lang w:val="en-US"/>
        </w:rPr>
        <w:t>Anti-corrosion effectiveness of the</w:t>
      </w:r>
      <w:r w:rsidR="0077609D" w:rsidRPr="005C6DF3">
        <w:rPr>
          <w:bCs/>
          <w:sz w:val="18"/>
          <w:szCs w:val="18"/>
          <w:lang w:val="en-US"/>
        </w:rPr>
        <w:t xml:space="preserve"> Citrullus </w:t>
      </w:r>
      <w:proofErr w:type="spellStart"/>
      <w:r w:rsidR="0077609D" w:rsidRPr="005C6DF3">
        <w:rPr>
          <w:bCs/>
          <w:sz w:val="18"/>
          <w:szCs w:val="18"/>
          <w:lang w:val="en-US"/>
        </w:rPr>
        <w:t>lanatus</w:t>
      </w:r>
      <w:proofErr w:type="spellEnd"/>
      <w:r w:rsidR="0077609D" w:rsidRPr="005C6DF3">
        <w:rPr>
          <w:bCs/>
          <w:sz w:val="18"/>
          <w:szCs w:val="18"/>
          <w:lang w:val="en-US"/>
        </w:rPr>
        <w:t xml:space="preserve"> inhibitor in </w:t>
      </w:r>
      <w:r w:rsidR="00304828" w:rsidRPr="005C6DF3">
        <w:rPr>
          <w:bCs/>
          <w:sz w:val="18"/>
          <w:szCs w:val="18"/>
          <w:lang w:val="en-US"/>
        </w:rPr>
        <w:t xml:space="preserve">Fon-3 solution at various </w:t>
      </w:r>
      <w:r w:rsidR="001D6F89" w:rsidRPr="005C6DF3">
        <w:rPr>
          <w:bCs/>
          <w:sz w:val="18"/>
          <w:szCs w:val="18"/>
          <w:lang w:val="en-US"/>
        </w:rPr>
        <w:t>temperatures and concentrations</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992"/>
        <w:gridCol w:w="1418"/>
        <w:gridCol w:w="1318"/>
        <w:gridCol w:w="1238"/>
        <w:gridCol w:w="1271"/>
        <w:gridCol w:w="1417"/>
      </w:tblGrid>
      <w:tr w:rsidR="00304828" w:rsidRPr="005C6DF3" w14:paraId="6B306488" w14:textId="77777777" w:rsidTr="00304828">
        <w:trPr>
          <w:trHeight w:val="466"/>
          <w:jc w:val="center"/>
        </w:trPr>
        <w:tc>
          <w:tcPr>
            <w:tcW w:w="1384" w:type="dxa"/>
            <w:noWrap/>
            <w:vAlign w:val="bottom"/>
            <w:hideMark/>
          </w:tcPr>
          <w:p w14:paraId="163E0967" w14:textId="77777777" w:rsidR="00304828" w:rsidRPr="005C6DF3" w:rsidRDefault="00304828" w:rsidP="00625088">
            <w:pPr>
              <w:spacing w:after="0" w:line="240" w:lineRule="auto"/>
              <w:rPr>
                <w:rFonts w:ascii="Times New Roman" w:hAnsi="Times New Roman" w:cs="Times New Roman"/>
                <w:bCs/>
                <w:color w:val="000000"/>
                <w:sz w:val="20"/>
                <w:szCs w:val="20"/>
                <w:lang w:val="en-US" w:eastAsia="ru-RU"/>
              </w:rPr>
            </w:pPr>
            <w:proofErr w:type="spellStart"/>
            <w:r w:rsidRPr="005C6DF3">
              <w:rPr>
                <w:rFonts w:ascii="Times New Roman" w:hAnsi="Times New Roman" w:cs="Times New Roman"/>
                <w:bCs/>
                <w:color w:val="000000"/>
                <w:sz w:val="20"/>
                <w:szCs w:val="20"/>
                <w:lang w:val="en-US" w:eastAsia="ru-RU"/>
              </w:rPr>
              <w:t>Ingibitor</w:t>
            </w:r>
            <w:proofErr w:type="spellEnd"/>
            <w:r w:rsidRPr="005C6DF3">
              <w:rPr>
                <w:rFonts w:ascii="Times New Roman" w:hAnsi="Times New Roman" w:cs="Times New Roman"/>
                <w:bCs/>
                <w:color w:val="000000"/>
                <w:sz w:val="20"/>
                <w:szCs w:val="20"/>
                <w:lang w:val="en-US" w:eastAsia="ru-RU"/>
              </w:rPr>
              <w:t xml:space="preserve"> </w:t>
            </w:r>
          </w:p>
        </w:tc>
        <w:tc>
          <w:tcPr>
            <w:tcW w:w="992" w:type="dxa"/>
            <w:noWrap/>
            <w:vAlign w:val="center"/>
            <w:hideMark/>
          </w:tcPr>
          <w:p w14:paraId="64FB7AC6"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Т, К</w:t>
            </w:r>
          </w:p>
        </w:tc>
        <w:tc>
          <w:tcPr>
            <w:tcW w:w="1418" w:type="dxa"/>
            <w:vAlign w:val="center"/>
            <w:hideMark/>
          </w:tcPr>
          <w:p w14:paraId="1EA1ED47"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C</w:t>
            </w:r>
            <w:proofErr w:type="spellStart"/>
            <w:r w:rsidRPr="005C6DF3">
              <w:rPr>
                <w:rFonts w:ascii="Times New Roman" w:hAnsi="Times New Roman" w:cs="Times New Roman"/>
                <w:bCs/>
                <w:color w:val="000000"/>
                <w:sz w:val="20"/>
                <w:szCs w:val="20"/>
                <w:vertAlign w:val="subscript"/>
                <w:lang w:val="en-US" w:eastAsia="ru-RU"/>
              </w:rPr>
              <w:t>ing</w:t>
            </w:r>
            <w:proofErr w:type="spellEnd"/>
            <w:r w:rsidRPr="005C6DF3">
              <w:rPr>
                <w:rFonts w:ascii="Times New Roman" w:hAnsi="Times New Roman" w:cs="Times New Roman"/>
                <w:bCs/>
                <w:color w:val="000000"/>
                <w:sz w:val="20"/>
                <w:szCs w:val="20"/>
                <w:lang w:eastAsia="ru-RU"/>
              </w:rPr>
              <w:t xml:space="preserve">, </w:t>
            </w:r>
            <w:proofErr w:type="spellStart"/>
            <w:r w:rsidRPr="005C6DF3">
              <w:rPr>
                <w:rFonts w:ascii="Times New Roman" w:hAnsi="Times New Roman" w:cs="Times New Roman"/>
                <w:bCs/>
                <w:color w:val="000000"/>
                <w:sz w:val="20"/>
                <w:szCs w:val="20"/>
                <w:lang w:eastAsia="ru-RU"/>
              </w:rPr>
              <w:t>mg</w:t>
            </w:r>
            <w:proofErr w:type="spellEnd"/>
            <w:r w:rsidRPr="005C6DF3">
              <w:rPr>
                <w:rFonts w:ascii="Times New Roman" w:hAnsi="Times New Roman" w:cs="Times New Roman"/>
                <w:bCs/>
                <w:color w:val="000000"/>
                <w:sz w:val="20"/>
                <w:szCs w:val="20"/>
                <w:lang w:eastAsia="ru-RU"/>
              </w:rPr>
              <w:t>/l</w:t>
            </w:r>
          </w:p>
        </w:tc>
        <w:tc>
          <w:tcPr>
            <w:tcW w:w="1318" w:type="dxa"/>
            <w:vAlign w:val="center"/>
            <w:hideMark/>
          </w:tcPr>
          <w:p w14:paraId="45186D1F" w14:textId="77777777" w:rsidR="00304828" w:rsidRPr="005C6DF3" w:rsidRDefault="00304828" w:rsidP="00625088">
            <w:pPr>
              <w:pStyle w:val="leading-8"/>
              <w:jc w:val="center"/>
              <w:rPr>
                <w:bCs/>
                <w:color w:val="000000"/>
                <w:sz w:val="20"/>
                <w:szCs w:val="20"/>
                <w:lang w:val="en-US"/>
              </w:rPr>
            </w:pPr>
            <w:r w:rsidRPr="005C6DF3">
              <w:rPr>
                <w:bCs/>
                <w:sz w:val="20"/>
                <w:szCs w:val="20"/>
              </w:rPr>
              <w:t xml:space="preserve">K, </w:t>
            </w:r>
            <w:proofErr w:type="spellStart"/>
            <w:r w:rsidRPr="005C6DF3">
              <w:rPr>
                <w:bCs/>
                <w:sz w:val="20"/>
                <w:szCs w:val="20"/>
              </w:rPr>
              <w:t>mg</w:t>
            </w:r>
            <w:proofErr w:type="spellEnd"/>
            <w:r w:rsidRPr="005C6DF3">
              <w:rPr>
                <w:bCs/>
                <w:sz w:val="20"/>
                <w:szCs w:val="20"/>
              </w:rPr>
              <w:t>/cm2∙h</w:t>
            </w:r>
          </w:p>
        </w:tc>
        <w:tc>
          <w:tcPr>
            <w:tcW w:w="1238" w:type="dxa"/>
            <w:vAlign w:val="center"/>
            <w:hideMark/>
          </w:tcPr>
          <w:p w14:paraId="551F1E2B"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γ</w:t>
            </w:r>
          </w:p>
        </w:tc>
        <w:tc>
          <w:tcPr>
            <w:tcW w:w="1271" w:type="dxa"/>
            <w:vAlign w:val="center"/>
            <w:hideMark/>
          </w:tcPr>
          <w:p w14:paraId="25D544A5" w14:textId="77777777" w:rsidR="00304828" w:rsidRPr="005C6DF3" w:rsidRDefault="00304828" w:rsidP="00625088">
            <w:pPr>
              <w:spacing w:after="0" w:line="240" w:lineRule="auto"/>
              <w:jc w:val="center"/>
              <w:rPr>
                <w:rFonts w:ascii="Times New Roman" w:hAnsi="Times New Roman" w:cs="Times New Roman"/>
                <w:bCs/>
                <w:color w:val="000000"/>
                <w:sz w:val="20"/>
                <w:szCs w:val="20"/>
                <w:lang w:val="en-US" w:eastAsia="ru-RU"/>
              </w:rPr>
            </w:pPr>
            <w:r w:rsidRPr="005C6DF3">
              <w:rPr>
                <w:rFonts w:ascii="Times New Roman" w:hAnsi="Times New Roman" w:cs="Times New Roman"/>
                <w:bCs/>
                <w:color w:val="000000"/>
                <w:sz w:val="20"/>
                <w:szCs w:val="20"/>
                <w:lang w:val="en-US" w:eastAsia="ru-RU"/>
              </w:rPr>
              <w:t>Z, %</w:t>
            </w:r>
          </w:p>
        </w:tc>
        <w:tc>
          <w:tcPr>
            <w:tcW w:w="1417" w:type="dxa"/>
            <w:vAlign w:val="center"/>
            <w:hideMark/>
          </w:tcPr>
          <w:p w14:paraId="01B72C70" w14:textId="77777777" w:rsidR="00304828" w:rsidRPr="005C6DF3" w:rsidRDefault="00304828" w:rsidP="00625088">
            <w:pPr>
              <w:spacing w:after="0" w:line="240" w:lineRule="auto"/>
              <w:jc w:val="center"/>
              <w:rPr>
                <w:rFonts w:ascii="Times New Roman" w:hAnsi="Times New Roman" w:cs="Times New Roman"/>
                <w:bCs/>
                <w:iCs/>
                <w:color w:val="000000"/>
                <w:sz w:val="20"/>
                <w:szCs w:val="20"/>
                <w:vertAlign w:val="subscript"/>
                <w:lang w:val="en-US" w:eastAsia="ru-RU"/>
              </w:rPr>
            </w:pPr>
            <w:r w:rsidRPr="005C6DF3">
              <w:rPr>
                <w:rFonts w:ascii="Times New Roman" w:hAnsi="Times New Roman" w:cs="Times New Roman"/>
                <w:bCs/>
                <w:iCs/>
                <w:color w:val="000000"/>
                <w:sz w:val="20"/>
                <w:szCs w:val="20"/>
                <w:lang w:eastAsia="ru-RU"/>
              </w:rPr>
              <w:t>θ</w:t>
            </w:r>
            <w:proofErr w:type="spellStart"/>
            <w:r w:rsidRPr="005C6DF3">
              <w:rPr>
                <w:rFonts w:ascii="Times New Roman" w:hAnsi="Times New Roman" w:cs="Times New Roman"/>
                <w:bCs/>
                <w:iCs/>
                <w:color w:val="000000"/>
                <w:sz w:val="20"/>
                <w:szCs w:val="20"/>
                <w:vertAlign w:val="subscript"/>
                <w:lang w:val="en-US" w:eastAsia="ru-RU"/>
              </w:rPr>
              <w:t>Grav</w:t>
            </w:r>
            <w:proofErr w:type="spellEnd"/>
          </w:p>
        </w:tc>
      </w:tr>
      <w:tr w:rsidR="00304828" w:rsidRPr="005C6DF3" w14:paraId="42B417A8" w14:textId="77777777" w:rsidTr="00304828">
        <w:trPr>
          <w:trHeight w:val="331"/>
          <w:jc w:val="center"/>
        </w:trPr>
        <w:tc>
          <w:tcPr>
            <w:tcW w:w="1384" w:type="dxa"/>
            <w:vMerge w:val="restart"/>
            <w:vAlign w:val="center"/>
            <w:hideMark/>
          </w:tcPr>
          <w:p w14:paraId="3A8D96D1"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iCs/>
                <w:color w:val="000000" w:themeColor="text1"/>
                <w:sz w:val="20"/>
                <w:szCs w:val="20"/>
                <w:lang w:val="en-US"/>
              </w:rPr>
              <w:t>C</w:t>
            </w:r>
            <w:proofErr w:type="spellStart"/>
            <w:r w:rsidRPr="005C6DF3">
              <w:rPr>
                <w:rFonts w:ascii="Times New Roman" w:hAnsi="Times New Roman" w:cs="Times New Roman"/>
                <w:bCs/>
                <w:iCs/>
                <w:color w:val="000000" w:themeColor="text1"/>
                <w:sz w:val="20"/>
                <w:szCs w:val="20"/>
              </w:rPr>
              <w:t>itrullus</w:t>
            </w:r>
            <w:proofErr w:type="spellEnd"/>
            <w:r w:rsidRPr="005C6DF3">
              <w:rPr>
                <w:rFonts w:ascii="Times New Roman" w:hAnsi="Times New Roman" w:cs="Times New Roman"/>
                <w:bCs/>
                <w:iCs/>
                <w:color w:val="000000" w:themeColor="text1"/>
                <w:sz w:val="20"/>
                <w:szCs w:val="20"/>
              </w:rPr>
              <w:t xml:space="preserve"> </w:t>
            </w:r>
            <w:proofErr w:type="spellStart"/>
            <w:r w:rsidRPr="005C6DF3">
              <w:rPr>
                <w:rFonts w:ascii="Times New Roman" w:hAnsi="Times New Roman" w:cs="Times New Roman"/>
                <w:bCs/>
                <w:iCs/>
                <w:color w:val="000000" w:themeColor="text1"/>
                <w:sz w:val="20"/>
                <w:szCs w:val="20"/>
              </w:rPr>
              <w:t>lanatus</w:t>
            </w:r>
            <w:proofErr w:type="spellEnd"/>
          </w:p>
        </w:tc>
        <w:tc>
          <w:tcPr>
            <w:tcW w:w="992" w:type="dxa"/>
            <w:vMerge w:val="restart"/>
            <w:noWrap/>
            <w:vAlign w:val="center"/>
            <w:hideMark/>
          </w:tcPr>
          <w:p w14:paraId="64DF9F93"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298</w:t>
            </w:r>
          </w:p>
        </w:tc>
        <w:tc>
          <w:tcPr>
            <w:tcW w:w="1418" w:type="dxa"/>
            <w:vAlign w:val="center"/>
            <w:hideMark/>
          </w:tcPr>
          <w:p w14:paraId="71F9A776"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w:t>
            </w:r>
          </w:p>
        </w:tc>
        <w:tc>
          <w:tcPr>
            <w:tcW w:w="1318" w:type="dxa"/>
            <w:vAlign w:val="center"/>
            <w:hideMark/>
          </w:tcPr>
          <w:p w14:paraId="119A4AA3"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2,730</w:t>
            </w:r>
          </w:p>
        </w:tc>
        <w:tc>
          <w:tcPr>
            <w:tcW w:w="1238" w:type="dxa"/>
            <w:vAlign w:val="center"/>
            <w:hideMark/>
          </w:tcPr>
          <w:p w14:paraId="672E10ED"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w:t>
            </w:r>
          </w:p>
        </w:tc>
        <w:tc>
          <w:tcPr>
            <w:tcW w:w="1271" w:type="dxa"/>
            <w:vAlign w:val="center"/>
            <w:hideMark/>
          </w:tcPr>
          <w:p w14:paraId="6D4C3966"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w:t>
            </w:r>
          </w:p>
        </w:tc>
        <w:tc>
          <w:tcPr>
            <w:tcW w:w="1417" w:type="dxa"/>
            <w:vAlign w:val="center"/>
            <w:hideMark/>
          </w:tcPr>
          <w:p w14:paraId="2042EE13"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w:t>
            </w:r>
          </w:p>
        </w:tc>
      </w:tr>
      <w:tr w:rsidR="00304828" w:rsidRPr="005C6DF3" w14:paraId="4E9CC41B" w14:textId="77777777" w:rsidTr="00304828">
        <w:trPr>
          <w:trHeight w:val="209"/>
          <w:jc w:val="center"/>
        </w:trPr>
        <w:tc>
          <w:tcPr>
            <w:tcW w:w="1384" w:type="dxa"/>
            <w:vMerge/>
            <w:vAlign w:val="center"/>
            <w:hideMark/>
          </w:tcPr>
          <w:p w14:paraId="11FC702F"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992" w:type="dxa"/>
            <w:vMerge/>
            <w:vAlign w:val="center"/>
            <w:hideMark/>
          </w:tcPr>
          <w:p w14:paraId="1C6880FC"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1418" w:type="dxa"/>
            <w:vAlign w:val="center"/>
            <w:hideMark/>
          </w:tcPr>
          <w:p w14:paraId="70290914"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10</w:t>
            </w:r>
          </w:p>
        </w:tc>
        <w:tc>
          <w:tcPr>
            <w:tcW w:w="1318" w:type="dxa"/>
            <w:vAlign w:val="center"/>
            <w:hideMark/>
          </w:tcPr>
          <w:p w14:paraId="714E33AE"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0,545</w:t>
            </w:r>
          </w:p>
        </w:tc>
        <w:tc>
          <w:tcPr>
            <w:tcW w:w="1238" w:type="dxa"/>
            <w:vAlign w:val="center"/>
            <w:hideMark/>
          </w:tcPr>
          <w:p w14:paraId="60219E4F"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5,0125</w:t>
            </w:r>
          </w:p>
        </w:tc>
        <w:tc>
          <w:tcPr>
            <w:tcW w:w="1271" w:type="dxa"/>
            <w:vAlign w:val="center"/>
            <w:hideMark/>
          </w:tcPr>
          <w:p w14:paraId="04C31F89"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80,05</w:t>
            </w:r>
          </w:p>
        </w:tc>
        <w:tc>
          <w:tcPr>
            <w:tcW w:w="1417" w:type="dxa"/>
            <w:vAlign w:val="center"/>
            <w:hideMark/>
          </w:tcPr>
          <w:p w14:paraId="4C9D6E49"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0,8005</w:t>
            </w:r>
          </w:p>
        </w:tc>
      </w:tr>
      <w:tr w:rsidR="00304828" w:rsidRPr="005C6DF3" w14:paraId="2F748316" w14:textId="77777777" w:rsidTr="00304828">
        <w:trPr>
          <w:trHeight w:val="215"/>
          <w:jc w:val="center"/>
        </w:trPr>
        <w:tc>
          <w:tcPr>
            <w:tcW w:w="1384" w:type="dxa"/>
            <w:vMerge/>
            <w:vAlign w:val="center"/>
            <w:hideMark/>
          </w:tcPr>
          <w:p w14:paraId="6F1C14A0"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992" w:type="dxa"/>
            <w:vMerge/>
            <w:vAlign w:val="center"/>
            <w:hideMark/>
          </w:tcPr>
          <w:p w14:paraId="23502FA5"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1418" w:type="dxa"/>
            <w:vAlign w:val="center"/>
            <w:hideMark/>
          </w:tcPr>
          <w:p w14:paraId="5640879C"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20</w:t>
            </w:r>
          </w:p>
        </w:tc>
        <w:tc>
          <w:tcPr>
            <w:tcW w:w="1318" w:type="dxa"/>
            <w:vAlign w:val="center"/>
            <w:hideMark/>
          </w:tcPr>
          <w:p w14:paraId="049F4E22"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0,331</w:t>
            </w:r>
          </w:p>
        </w:tc>
        <w:tc>
          <w:tcPr>
            <w:tcW w:w="1238" w:type="dxa"/>
            <w:vAlign w:val="center"/>
            <w:hideMark/>
          </w:tcPr>
          <w:p w14:paraId="6E851563"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8,244</w:t>
            </w:r>
          </w:p>
        </w:tc>
        <w:tc>
          <w:tcPr>
            <w:tcW w:w="1271" w:type="dxa"/>
            <w:vAlign w:val="center"/>
            <w:hideMark/>
          </w:tcPr>
          <w:p w14:paraId="02926929"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87,87</w:t>
            </w:r>
          </w:p>
        </w:tc>
        <w:tc>
          <w:tcPr>
            <w:tcW w:w="1417" w:type="dxa"/>
            <w:vAlign w:val="center"/>
            <w:hideMark/>
          </w:tcPr>
          <w:p w14:paraId="45D8F67A"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0,8787</w:t>
            </w:r>
          </w:p>
        </w:tc>
      </w:tr>
      <w:tr w:rsidR="00304828" w:rsidRPr="005C6DF3" w14:paraId="51A657B7" w14:textId="77777777" w:rsidTr="00304828">
        <w:trPr>
          <w:trHeight w:val="263"/>
          <w:jc w:val="center"/>
        </w:trPr>
        <w:tc>
          <w:tcPr>
            <w:tcW w:w="1384" w:type="dxa"/>
            <w:vMerge/>
            <w:vAlign w:val="center"/>
            <w:hideMark/>
          </w:tcPr>
          <w:p w14:paraId="23D5A887"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992" w:type="dxa"/>
            <w:vMerge/>
            <w:vAlign w:val="center"/>
            <w:hideMark/>
          </w:tcPr>
          <w:p w14:paraId="56AF0C19"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1418" w:type="dxa"/>
            <w:vAlign w:val="center"/>
            <w:hideMark/>
          </w:tcPr>
          <w:p w14:paraId="146FF8BF"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30</w:t>
            </w:r>
          </w:p>
        </w:tc>
        <w:tc>
          <w:tcPr>
            <w:tcW w:w="1318" w:type="dxa"/>
            <w:vAlign w:val="center"/>
            <w:hideMark/>
          </w:tcPr>
          <w:p w14:paraId="26A66CD0"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0,191</w:t>
            </w:r>
          </w:p>
        </w:tc>
        <w:tc>
          <w:tcPr>
            <w:tcW w:w="1238" w:type="dxa"/>
            <w:hideMark/>
          </w:tcPr>
          <w:p w14:paraId="59A92E98" w14:textId="77777777" w:rsidR="00304828" w:rsidRPr="005C6DF3" w:rsidRDefault="00304828" w:rsidP="00625088">
            <w:pPr>
              <w:tabs>
                <w:tab w:val="left" w:pos="5954"/>
              </w:tabs>
              <w:spacing w:after="0" w:line="240" w:lineRule="auto"/>
              <w:jc w:val="center"/>
              <w:rPr>
                <w:rFonts w:ascii="Times New Roman" w:hAnsi="Times New Roman" w:cs="Times New Roman"/>
                <w:bCs/>
                <w:color w:val="FF0000"/>
                <w:sz w:val="20"/>
                <w:szCs w:val="20"/>
                <w:lang w:val="uz-Cyrl-UZ"/>
              </w:rPr>
            </w:pPr>
            <w:r w:rsidRPr="005C6DF3">
              <w:rPr>
                <w:rFonts w:ascii="Times New Roman" w:hAnsi="Times New Roman" w:cs="Times New Roman"/>
                <w:bCs/>
                <w:sz w:val="20"/>
                <w:szCs w:val="20"/>
                <w:lang w:val="en-US"/>
              </w:rPr>
              <w:t>1</w:t>
            </w:r>
            <w:r w:rsidRPr="005C6DF3">
              <w:rPr>
                <w:rFonts w:ascii="Times New Roman" w:hAnsi="Times New Roman" w:cs="Times New Roman"/>
                <w:bCs/>
                <w:sz w:val="20"/>
                <w:szCs w:val="20"/>
              </w:rPr>
              <w:t>4</w:t>
            </w:r>
            <w:r w:rsidRPr="005C6DF3">
              <w:rPr>
                <w:rFonts w:ascii="Times New Roman" w:hAnsi="Times New Roman" w:cs="Times New Roman"/>
                <w:bCs/>
                <w:sz w:val="20"/>
                <w:szCs w:val="20"/>
                <w:lang w:val="en-US"/>
              </w:rPr>
              <w:t>,</w:t>
            </w:r>
            <w:r w:rsidRPr="005C6DF3">
              <w:rPr>
                <w:rFonts w:ascii="Times New Roman" w:hAnsi="Times New Roman" w:cs="Times New Roman"/>
                <w:bCs/>
                <w:sz w:val="20"/>
                <w:szCs w:val="20"/>
                <w:lang w:val="uz-Cyrl-UZ"/>
              </w:rPr>
              <w:t>29</w:t>
            </w:r>
          </w:p>
        </w:tc>
        <w:tc>
          <w:tcPr>
            <w:tcW w:w="1271" w:type="dxa"/>
            <w:hideMark/>
          </w:tcPr>
          <w:p w14:paraId="4A6D5E8D" w14:textId="77777777" w:rsidR="00304828" w:rsidRPr="005C6DF3" w:rsidRDefault="00304828" w:rsidP="00625088">
            <w:pPr>
              <w:tabs>
                <w:tab w:val="left" w:pos="5954"/>
              </w:tabs>
              <w:spacing w:after="0" w:line="240" w:lineRule="auto"/>
              <w:jc w:val="center"/>
              <w:rPr>
                <w:rFonts w:ascii="Times New Roman" w:hAnsi="Times New Roman" w:cs="Times New Roman"/>
                <w:bCs/>
                <w:color w:val="FF0000"/>
                <w:sz w:val="20"/>
                <w:szCs w:val="20"/>
                <w:lang w:val="uz-Cyrl-UZ"/>
              </w:rPr>
            </w:pPr>
            <w:r w:rsidRPr="005C6DF3">
              <w:rPr>
                <w:rFonts w:ascii="Times New Roman" w:hAnsi="Times New Roman" w:cs="Times New Roman"/>
                <w:bCs/>
                <w:color w:val="000000" w:themeColor="text1"/>
                <w:sz w:val="20"/>
                <w:szCs w:val="20"/>
              </w:rPr>
              <w:t>9</w:t>
            </w:r>
            <w:r w:rsidRPr="005C6DF3">
              <w:rPr>
                <w:rFonts w:ascii="Times New Roman" w:hAnsi="Times New Roman" w:cs="Times New Roman"/>
                <w:bCs/>
                <w:color w:val="000000" w:themeColor="text1"/>
                <w:sz w:val="20"/>
                <w:szCs w:val="20"/>
                <w:lang w:val="en-US"/>
              </w:rPr>
              <w:t>3,01</w:t>
            </w:r>
          </w:p>
        </w:tc>
        <w:tc>
          <w:tcPr>
            <w:tcW w:w="1417" w:type="dxa"/>
            <w:vAlign w:val="center"/>
            <w:hideMark/>
          </w:tcPr>
          <w:p w14:paraId="60D11F30"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0,9301</w:t>
            </w:r>
          </w:p>
        </w:tc>
      </w:tr>
      <w:tr w:rsidR="00304828" w:rsidRPr="005C6DF3" w14:paraId="2F7C4483" w14:textId="77777777" w:rsidTr="00304828">
        <w:trPr>
          <w:trHeight w:val="253"/>
          <w:jc w:val="center"/>
        </w:trPr>
        <w:tc>
          <w:tcPr>
            <w:tcW w:w="1384" w:type="dxa"/>
            <w:vMerge/>
            <w:vAlign w:val="center"/>
            <w:hideMark/>
          </w:tcPr>
          <w:p w14:paraId="757FFB2B"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992" w:type="dxa"/>
            <w:vMerge/>
            <w:vAlign w:val="center"/>
            <w:hideMark/>
          </w:tcPr>
          <w:p w14:paraId="49D38BD8"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1418" w:type="dxa"/>
            <w:vAlign w:val="center"/>
            <w:hideMark/>
          </w:tcPr>
          <w:p w14:paraId="53A8B49C"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40</w:t>
            </w:r>
          </w:p>
        </w:tc>
        <w:tc>
          <w:tcPr>
            <w:tcW w:w="1318" w:type="dxa"/>
            <w:vAlign w:val="center"/>
            <w:hideMark/>
          </w:tcPr>
          <w:p w14:paraId="0A25A808"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0,174</w:t>
            </w:r>
          </w:p>
        </w:tc>
        <w:tc>
          <w:tcPr>
            <w:tcW w:w="1238" w:type="dxa"/>
            <w:vAlign w:val="center"/>
            <w:hideMark/>
          </w:tcPr>
          <w:p w14:paraId="61ABE8D6"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15,69</w:t>
            </w:r>
          </w:p>
        </w:tc>
        <w:tc>
          <w:tcPr>
            <w:tcW w:w="1271" w:type="dxa"/>
            <w:vAlign w:val="center"/>
            <w:hideMark/>
          </w:tcPr>
          <w:p w14:paraId="1B1040D9"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93,62</w:t>
            </w:r>
          </w:p>
        </w:tc>
        <w:tc>
          <w:tcPr>
            <w:tcW w:w="1417" w:type="dxa"/>
            <w:vAlign w:val="center"/>
            <w:hideMark/>
          </w:tcPr>
          <w:p w14:paraId="599475E9"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0,9362</w:t>
            </w:r>
          </w:p>
        </w:tc>
      </w:tr>
      <w:tr w:rsidR="00304828" w:rsidRPr="005C6DF3" w14:paraId="15376C1D" w14:textId="77777777" w:rsidTr="00304828">
        <w:trPr>
          <w:trHeight w:val="273"/>
          <w:jc w:val="center"/>
        </w:trPr>
        <w:tc>
          <w:tcPr>
            <w:tcW w:w="1384" w:type="dxa"/>
            <w:vMerge/>
            <w:vAlign w:val="center"/>
            <w:hideMark/>
          </w:tcPr>
          <w:p w14:paraId="4D5D1966"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992" w:type="dxa"/>
            <w:vMerge w:val="restart"/>
            <w:noWrap/>
            <w:vAlign w:val="center"/>
            <w:hideMark/>
          </w:tcPr>
          <w:p w14:paraId="07A446A9"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308</w:t>
            </w:r>
          </w:p>
        </w:tc>
        <w:tc>
          <w:tcPr>
            <w:tcW w:w="1418" w:type="dxa"/>
            <w:vAlign w:val="center"/>
            <w:hideMark/>
          </w:tcPr>
          <w:p w14:paraId="44376463"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w:t>
            </w:r>
          </w:p>
        </w:tc>
        <w:tc>
          <w:tcPr>
            <w:tcW w:w="1318" w:type="dxa"/>
            <w:vAlign w:val="center"/>
            <w:hideMark/>
          </w:tcPr>
          <w:p w14:paraId="1C12FD23"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3,010</w:t>
            </w:r>
          </w:p>
        </w:tc>
        <w:tc>
          <w:tcPr>
            <w:tcW w:w="1238" w:type="dxa"/>
            <w:vAlign w:val="center"/>
            <w:hideMark/>
          </w:tcPr>
          <w:p w14:paraId="1F85F305"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w:t>
            </w:r>
          </w:p>
        </w:tc>
        <w:tc>
          <w:tcPr>
            <w:tcW w:w="1271" w:type="dxa"/>
            <w:vAlign w:val="center"/>
            <w:hideMark/>
          </w:tcPr>
          <w:p w14:paraId="70C8CF58"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w:t>
            </w:r>
          </w:p>
        </w:tc>
        <w:tc>
          <w:tcPr>
            <w:tcW w:w="1417" w:type="dxa"/>
            <w:vAlign w:val="center"/>
            <w:hideMark/>
          </w:tcPr>
          <w:p w14:paraId="62C75C93"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 </w:t>
            </w:r>
          </w:p>
        </w:tc>
      </w:tr>
      <w:tr w:rsidR="00304828" w:rsidRPr="005C6DF3" w14:paraId="5D9B50E7" w14:textId="77777777" w:rsidTr="00304828">
        <w:trPr>
          <w:trHeight w:val="293"/>
          <w:jc w:val="center"/>
        </w:trPr>
        <w:tc>
          <w:tcPr>
            <w:tcW w:w="1384" w:type="dxa"/>
            <w:vMerge/>
            <w:vAlign w:val="center"/>
            <w:hideMark/>
          </w:tcPr>
          <w:p w14:paraId="0A3B5FEB"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992" w:type="dxa"/>
            <w:vMerge/>
            <w:vAlign w:val="center"/>
            <w:hideMark/>
          </w:tcPr>
          <w:p w14:paraId="22DB6382"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1418" w:type="dxa"/>
            <w:vAlign w:val="center"/>
            <w:hideMark/>
          </w:tcPr>
          <w:p w14:paraId="5585415A"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10</w:t>
            </w:r>
          </w:p>
        </w:tc>
        <w:tc>
          <w:tcPr>
            <w:tcW w:w="1318" w:type="dxa"/>
            <w:vAlign w:val="center"/>
            <w:hideMark/>
          </w:tcPr>
          <w:p w14:paraId="7428EC57"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0,687</w:t>
            </w:r>
          </w:p>
        </w:tc>
        <w:tc>
          <w:tcPr>
            <w:tcW w:w="1238" w:type="dxa"/>
            <w:vAlign w:val="center"/>
            <w:hideMark/>
          </w:tcPr>
          <w:p w14:paraId="60FFACDB"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4,3802</w:t>
            </w:r>
          </w:p>
        </w:tc>
        <w:tc>
          <w:tcPr>
            <w:tcW w:w="1271" w:type="dxa"/>
            <w:vAlign w:val="center"/>
            <w:hideMark/>
          </w:tcPr>
          <w:p w14:paraId="4B973316"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77,17</w:t>
            </w:r>
          </w:p>
        </w:tc>
        <w:tc>
          <w:tcPr>
            <w:tcW w:w="1417" w:type="dxa"/>
            <w:vAlign w:val="center"/>
            <w:hideMark/>
          </w:tcPr>
          <w:p w14:paraId="028FB18E"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0,7717</w:t>
            </w:r>
          </w:p>
        </w:tc>
      </w:tr>
      <w:tr w:rsidR="00304828" w:rsidRPr="005C6DF3" w14:paraId="23CAB1CB" w14:textId="77777777" w:rsidTr="00304828">
        <w:trPr>
          <w:trHeight w:val="312"/>
          <w:jc w:val="center"/>
        </w:trPr>
        <w:tc>
          <w:tcPr>
            <w:tcW w:w="1384" w:type="dxa"/>
            <w:vMerge/>
            <w:vAlign w:val="center"/>
            <w:hideMark/>
          </w:tcPr>
          <w:p w14:paraId="2A7B903A"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992" w:type="dxa"/>
            <w:vMerge/>
            <w:vAlign w:val="center"/>
            <w:hideMark/>
          </w:tcPr>
          <w:p w14:paraId="6158D789"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1418" w:type="dxa"/>
            <w:vAlign w:val="center"/>
            <w:hideMark/>
          </w:tcPr>
          <w:p w14:paraId="28519423"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20</w:t>
            </w:r>
          </w:p>
        </w:tc>
        <w:tc>
          <w:tcPr>
            <w:tcW w:w="1318" w:type="dxa"/>
            <w:vAlign w:val="center"/>
            <w:hideMark/>
          </w:tcPr>
          <w:p w14:paraId="5CACD5BC"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0,319</w:t>
            </w:r>
          </w:p>
        </w:tc>
        <w:tc>
          <w:tcPr>
            <w:tcW w:w="1238" w:type="dxa"/>
            <w:vAlign w:val="center"/>
            <w:hideMark/>
          </w:tcPr>
          <w:p w14:paraId="6D907106"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9,4251</w:t>
            </w:r>
          </w:p>
        </w:tc>
        <w:tc>
          <w:tcPr>
            <w:tcW w:w="1271" w:type="dxa"/>
            <w:vAlign w:val="center"/>
            <w:hideMark/>
          </w:tcPr>
          <w:p w14:paraId="594CEA51"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89,39</w:t>
            </w:r>
          </w:p>
        </w:tc>
        <w:tc>
          <w:tcPr>
            <w:tcW w:w="1417" w:type="dxa"/>
            <w:vAlign w:val="center"/>
            <w:hideMark/>
          </w:tcPr>
          <w:p w14:paraId="76C5F812"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0,8939</w:t>
            </w:r>
          </w:p>
        </w:tc>
      </w:tr>
      <w:tr w:rsidR="00304828" w:rsidRPr="005C6DF3" w14:paraId="6EFB0515" w14:textId="77777777" w:rsidTr="00304828">
        <w:trPr>
          <w:trHeight w:val="319"/>
          <w:jc w:val="center"/>
        </w:trPr>
        <w:tc>
          <w:tcPr>
            <w:tcW w:w="1384" w:type="dxa"/>
            <w:vMerge/>
            <w:vAlign w:val="center"/>
            <w:hideMark/>
          </w:tcPr>
          <w:p w14:paraId="321377E9"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992" w:type="dxa"/>
            <w:vMerge/>
            <w:vAlign w:val="center"/>
            <w:hideMark/>
          </w:tcPr>
          <w:p w14:paraId="2FEC0435"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1418" w:type="dxa"/>
            <w:vAlign w:val="center"/>
            <w:hideMark/>
          </w:tcPr>
          <w:p w14:paraId="0C6A2193"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30</w:t>
            </w:r>
          </w:p>
        </w:tc>
        <w:tc>
          <w:tcPr>
            <w:tcW w:w="1318" w:type="dxa"/>
            <w:vAlign w:val="center"/>
            <w:hideMark/>
          </w:tcPr>
          <w:p w14:paraId="5E96C058"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0,277</w:t>
            </w:r>
          </w:p>
        </w:tc>
        <w:tc>
          <w:tcPr>
            <w:tcW w:w="1238" w:type="dxa"/>
            <w:vAlign w:val="center"/>
            <w:hideMark/>
          </w:tcPr>
          <w:p w14:paraId="585DD5CC"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10,881</w:t>
            </w:r>
          </w:p>
        </w:tc>
        <w:tc>
          <w:tcPr>
            <w:tcW w:w="1271" w:type="dxa"/>
            <w:vAlign w:val="center"/>
            <w:hideMark/>
          </w:tcPr>
          <w:p w14:paraId="22DFC72E"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90,81</w:t>
            </w:r>
          </w:p>
        </w:tc>
        <w:tc>
          <w:tcPr>
            <w:tcW w:w="1417" w:type="dxa"/>
            <w:vAlign w:val="center"/>
            <w:hideMark/>
          </w:tcPr>
          <w:p w14:paraId="7DE901E7"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0,9081</w:t>
            </w:r>
          </w:p>
        </w:tc>
      </w:tr>
      <w:tr w:rsidR="00304828" w:rsidRPr="005C6DF3" w14:paraId="2FE3FE30" w14:textId="77777777" w:rsidTr="00304828">
        <w:trPr>
          <w:trHeight w:val="325"/>
          <w:jc w:val="center"/>
        </w:trPr>
        <w:tc>
          <w:tcPr>
            <w:tcW w:w="1384" w:type="dxa"/>
            <w:vMerge/>
            <w:vAlign w:val="center"/>
            <w:hideMark/>
          </w:tcPr>
          <w:p w14:paraId="2EFEF4BC"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992" w:type="dxa"/>
            <w:vMerge/>
            <w:vAlign w:val="center"/>
            <w:hideMark/>
          </w:tcPr>
          <w:p w14:paraId="05FF9EC0"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1418" w:type="dxa"/>
            <w:vAlign w:val="center"/>
            <w:hideMark/>
          </w:tcPr>
          <w:p w14:paraId="3A79E60B"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40</w:t>
            </w:r>
          </w:p>
        </w:tc>
        <w:tc>
          <w:tcPr>
            <w:tcW w:w="1318" w:type="dxa"/>
            <w:vAlign w:val="center"/>
            <w:hideMark/>
          </w:tcPr>
          <w:p w14:paraId="717B19F9"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0,241</w:t>
            </w:r>
          </w:p>
        </w:tc>
        <w:tc>
          <w:tcPr>
            <w:tcW w:w="1238" w:type="dxa"/>
            <w:vAlign w:val="center"/>
            <w:hideMark/>
          </w:tcPr>
          <w:p w14:paraId="1AA04777"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12,484</w:t>
            </w:r>
          </w:p>
        </w:tc>
        <w:tc>
          <w:tcPr>
            <w:tcW w:w="1271" w:type="dxa"/>
            <w:vAlign w:val="center"/>
            <w:hideMark/>
          </w:tcPr>
          <w:p w14:paraId="11E26A30"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91,99</w:t>
            </w:r>
          </w:p>
        </w:tc>
        <w:tc>
          <w:tcPr>
            <w:tcW w:w="1417" w:type="dxa"/>
            <w:vAlign w:val="center"/>
            <w:hideMark/>
          </w:tcPr>
          <w:p w14:paraId="361071A1"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0,9199</w:t>
            </w:r>
          </w:p>
        </w:tc>
      </w:tr>
      <w:tr w:rsidR="00304828" w:rsidRPr="005C6DF3" w14:paraId="0E939CCB" w14:textId="77777777" w:rsidTr="00304828">
        <w:trPr>
          <w:trHeight w:val="285"/>
          <w:jc w:val="center"/>
        </w:trPr>
        <w:tc>
          <w:tcPr>
            <w:tcW w:w="1384" w:type="dxa"/>
            <w:vMerge/>
            <w:vAlign w:val="center"/>
            <w:hideMark/>
          </w:tcPr>
          <w:p w14:paraId="589B42F7"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992" w:type="dxa"/>
            <w:vMerge w:val="restart"/>
            <w:noWrap/>
            <w:vAlign w:val="center"/>
            <w:hideMark/>
          </w:tcPr>
          <w:p w14:paraId="5764DB2A"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318</w:t>
            </w:r>
          </w:p>
        </w:tc>
        <w:tc>
          <w:tcPr>
            <w:tcW w:w="1418" w:type="dxa"/>
            <w:vAlign w:val="center"/>
            <w:hideMark/>
          </w:tcPr>
          <w:p w14:paraId="5338C781"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w:t>
            </w:r>
          </w:p>
        </w:tc>
        <w:tc>
          <w:tcPr>
            <w:tcW w:w="1318" w:type="dxa"/>
            <w:vAlign w:val="center"/>
            <w:hideMark/>
          </w:tcPr>
          <w:p w14:paraId="444A7342"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3,310</w:t>
            </w:r>
          </w:p>
        </w:tc>
        <w:tc>
          <w:tcPr>
            <w:tcW w:w="1238" w:type="dxa"/>
            <w:vAlign w:val="center"/>
            <w:hideMark/>
          </w:tcPr>
          <w:p w14:paraId="77348B2E"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w:t>
            </w:r>
          </w:p>
        </w:tc>
        <w:tc>
          <w:tcPr>
            <w:tcW w:w="1271" w:type="dxa"/>
            <w:vAlign w:val="center"/>
            <w:hideMark/>
          </w:tcPr>
          <w:p w14:paraId="35CC6C9B"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w:t>
            </w:r>
          </w:p>
        </w:tc>
        <w:tc>
          <w:tcPr>
            <w:tcW w:w="1417" w:type="dxa"/>
            <w:vAlign w:val="center"/>
            <w:hideMark/>
          </w:tcPr>
          <w:p w14:paraId="7E6F4AC0"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 </w:t>
            </w:r>
          </w:p>
        </w:tc>
      </w:tr>
      <w:tr w:rsidR="00304828" w:rsidRPr="005C6DF3" w14:paraId="74C548BC" w14:textId="77777777" w:rsidTr="00304828">
        <w:trPr>
          <w:trHeight w:val="275"/>
          <w:jc w:val="center"/>
        </w:trPr>
        <w:tc>
          <w:tcPr>
            <w:tcW w:w="1384" w:type="dxa"/>
            <w:vMerge/>
            <w:vAlign w:val="center"/>
            <w:hideMark/>
          </w:tcPr>
          <w:p w14:paraId="4FF2C0BB"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992" w:type="dxa"/>
            <w:vMerge/>
            <w:vAlign w:val="center"/>
            <w:hideMark/>
          </w:tcPr>
          <w:p w14:paraId="2ED8AD7C"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1418" w:type="dxa"/>
            <w:vAlign w:val="center"/>
            <w:hideMark/>
          </w:tcPr>
          <w:p w14:paraId="498448EF"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10</w:t>
            </w:r>
          </w:p>
        </w:tc>
        <w:tc>
          <w:tcPr>
            <w:tcW w:w="1318" w:type="dxa"/>
            <w:vAlign w:val="center"/>
            <w:hideMark/>
          </w:tcPr>
          <w:p w14:paraId="72EEDF53"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0,950</w:t>
            </w:r>
          </w:p>
        </w:tc>
        <w:tc>
          <w:tcPr>
            <w:tcW w:w="1238" w:type="dxa"/>
            <w:vAlign w:val="center"/>
            <w:hideMark/>
          </w:tcPr>
          <w:p w14:paraId="50FA5F93"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3,4842</w:t>
            </w:r>
          </w:p>
        </w:tc>
        <w:tc>
          <w:tcPr>
            <w:tcW w:w="1271" w:type="dxa"/>
            <w:vAlign w:val="center"/>
            <w:hideMark/>
          </w:tcPr>
          <w:p w14:paraId="30315DF3"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71,29</w:t>
            </w:r>
          </w:p>
        </w:tc>
        <w:tc>
          <w:tcPr>
            <w:tcW w:w="1417" w:type="dxa"/>
            <w:vAlign w:val="center"/>
            <w:hideMark/>
          </w:tcPr>
          <w:p w14:paraId="70EDFB0E"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0,7129</w:t>
            </w:r>
          </w:p>
        </w:tc>
      </w:tr>
      <w:tr w:rsidR="00304828" w:rsidRPr="005C6DF3" w14:paraId="432791D5" w14:textId="77777777" w:rsidTr="00304828">
        <w:trPr>
          <w:trHeight w:val="215"/>
          <w:jc w:val="center"/>
        </w:trPr>
        <w:tc>
          <w:tcPr>
            <w:tcW w:w="1384" w:type="dxa"/>
            <w:vMerge/>
            <w:vAlign w:val="center"/>
            <w:hideMark/>
          </w:tcPr>
          <w:p w14:paraId="4F844FDA"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992" w:type="dxa"/>
            <w:vMerge/>
            <w:vAlign w:val="center"/>
            <w:hideMark/>
          </w:tcPr>
          <w:p w14:paraId="21F84C44"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1418" w:type="dxa"/>
            <w:vAlign w:val="center"/>
            <w:hideMark/>
          </w:tcPr>
          <w:p w14:paraId="4D92A006"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20</w:t>
            </w:r>
          </w:p>
        </w:tc>
        <w:tc>
          <w:tcPr>
            <w:tcW w:w="1318" w:type="dxa"/>
            <w:vAlign w:val="center"/>
            <w:hideMark/>
          </w:tcPr>
          <w:p w14:paraId="0D11DF6C"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0,770</w:t>
            </w:r>
          </w:p>
        </w:tc>
        <w:tc>
          <w:tcPr>
            <w:tcW w:w="1238" w:type="dxa"/>
            <w:vAlign w:val="center"/>
            <w:hideMark/>
          </w:tcPr>
          <w:p w14:paraId="01B4F287"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3,4842</w:t>
            </w:r>
          </w:p>
        </w:tc>
        <w:tc>
          <w:tcPr>
            <w:tcW w:w="1271" w:type="dxa"/>
            <w:vAlign w:val="center"/>
            <w:hideMark/>
          </w:tcPr>
          <w:p w14:paraId="15C8D2AD"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76,74</w:t>
            </w:r>
          </w:p>
        </w:tc>
        <w:tc>
          <w:tcPr>
            <w:tcW w:w="1417" w:type="dxa"/>
            <w:vAlign w:val="center"/>
            <w:hideMark/>
          </w:tcPr>
          <w:p w14:paraId="54470214"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0,7674</w:t>
            </w:r>
          </w:p>
        </w:tc>
      </w:tr>
      <w:tr w:rsidR="00304828" w:rsidRPr="005C6DF3" w14:paraId="5944CDD7" w14:textId="77777777" w:rsidTr="00304828">
        <w:trPr>
          <w:trHeight w:val="235"/>
          <w:jc w:val="center"/>
        </w:trPr>
        <w:tc>
          <w:tcPr>
            <w:tcW w:w="1384" w:type="dxa"/>
            <w:vMerge/>
            <w:vAlign w:val="center"/>
            <w:hideMark/>
          </w:tcPr>
          <w:p w14:paraId="601266AD"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992" w:type="dxa"/>
            <w:vMerge/>
            <w:vAlign w:val="center"/>
            <w:hideMark/>
          </w:tcPr>
          <w:p w14:paraId="3CF9F3EF"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1418" w:type="dxa"/>
            <w:vAlign w:val="center"/>
            <w:hideMark/>
          </w:tcPr>
          <w:p w14:paraId="5C0FDFAE"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30</w:t>
            </w:r>
          </w:p>
        </w:tc>
        <w:tc>
          <w:tcPr>
            <w:tcW w:w="1318" w:type="dxa"/>
            <w:vAlign w:val="center"/>
            <w:hideMark/>
          </w:tcPr>
          <w:p w14:paraId="6804F777"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0,460</w:t>
            </w:r>
          </w:p>
        </w:tc>
        <w:tc>
          <w:tcPr>
            <w:tcW w:w="1238" w:type="dxa"/>
            <w:vAlign w:val="center"/>
            <w:hideMark/>
          </w:tcPr>
          <w:p w14:paraId="21968798"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3,4842</w:t>
            </w:r>
          </w:p>
        </w:tc>
        <w:tc>
          <w:tcPr>
            <w:tcW w:w="1271" w:type="dxa"/>
            <w:vAlign w:val="center"/>
            <w:hideMark/>
          </w:tcPr>
          <w:p w14:paraId="26DC9342"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82,53</w:t>
            </w:r>
          </w:p>
        </w:tc>
        <w:tc>
          <w:tcPr>
            <w:tcW w:w="1417" w:type="dxa"/>
            <w:vAlign w:val="center"/>
            <w:hideMark/>
          </w:tcPr>
          <w:p w14:paraId="770A17ED"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0,8253</w:t>
            </w:r>
          </w:p>
        </w:tc>
      </w:tr>
      <w:tr w:rsidR="00304828" w:rsidRPr="005C6DF3" w14:paraId="5E2C60D5" w14:textId="77777777" w:rsidTr="00304828">
        <w:trPr>
          <w:trHeight w:val="241"/>
          <w:jc w:val="center"/>
        </w:trPr>
        <w:tc>
          <w:tcPr>
            <w:tcW w:w="1384" w:type="dxa"/>
            <w:vMerge/>
            <w:vAlign w:val="center"/>
            <w:hideMark/>
          </w:tcPr>
          <w:p w14:paraId="3F999CED"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992" w:type="dxa"/>
            <w:vMerge/>
            <w:vAlign w:val="center"/>
            <w:hideMark/>
          </w:tcPr>
          <w:p w14:paraId="0326188D"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1418" w:type="dxa"/>
            <w:vAlign w:val="center"/>
            <w:hideMark/>
          </w:tcPr>
          <w:p w14:paraId="678894A4"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40</w:t>
            </w:r>
          </w:p>
        </w:tc>
        <w:tc>
          <w:tcPr>
            <w:tcW w:w="1318" w:type="dxa"/>
            <w:vAlign w:val="center"/>
            <w:hideMark/>
          </w:tcPr>
          <w:p w14:paraId="7DBB32FD"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0,556</w:t>
            </w:r>
          </w:p>
        </w:tc>
        <w:tc>
          <w:tcPr>
            <w:tcW w:w="1238" w:type="dxa"/>
            <w:vAlign w:val="center"/>
            <w:hideMark/>
          </w:tcPr>
          <w:p w14:paraId="11A01BD5"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3,4842</w:t>
            </w:r>
          </w:p>
        </w:tc>
        <w:tc>
          <w:tcPr>
            <w:tcW w:w="1271" w:type="dxa"/>
            <w:vAlign w:val="center"/>
            <w:hideMark/>
          </w:tcPr>
          <w:p w14:paraId="46588109"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83,19</w:t>
            </w:r>
          </w:p>
        </w:tc>
        <w:tc>
          <w:tcPr>
            <w:tcW w:w="1417" w:type="dxa"/>
            <w:vAlign w:val="center"/>
            <w:hideMark/>
          </w:tcPr>
          <w:p w14:paraId="4C5B1B1F"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0,8319</w:t>
            </w:r>
          </w:p>
        </w:tc>
      </w:tr>
      <w:tr w:rsidR="00304828" w:rsidRPr="005C6DF3" w14:paraId="2ED4CAD8" w14:textId="77777777" w:rsidTr="00304828">
        <w:trPr>
          <w:trHeight w:val="247"/>
          <w:jc w:val="center"/>
        </w:trPr>
        <w:tc>
          <w:tcPr>
            <w:tcW w:w="1384" w:type="dxa"/>
            <w:vMerge/>
            <w:vAlign w:val="center"/>
            <w:hideMark/>
          </w:tcPr>
          <w:p w14:paraId="678BACC9"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992" w:type="dxa"/>
            <w:vMerge w:val="restart"/>
            <w:noWrap/>
            <w:vAlign w:val="center"/>
            <w:hideMark/>
          </w:tcPr>
          <w:p w14:paraId="747079F3"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328</w:t>
            </w:r>
          </w:p>
        </w:tc>
        <w:tc>
          <w:tcPr>
            <w:tcW w:w="1418" w:type="dxa"/>
            <w:vAlign w:val="center"/>
            <w:hideMark/>
          </w:tcPr>
          <w:p w14:paraId="1A0364CD"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w:t>
            </w:r>
          </w:p>
        </w:tc>
        <w:tc>
          <w:tcPr>
            <w:tcW w:w="1318" w:type="dxa"/>
            <w:vAlign w:val="center"/>
            <w:hideMark/>
          </w:tcPr>
          <w:p w14:paraId="0F3EDA54"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3,590</w:t>
            </w:r>
          </w:p>
        </w:tc>
        <w:tc>
          <w:tcPr>
            <w:tcW w:w="1238" w:type="dxa"/>
            <w:vAlign w:val="center"/>
            <w:hideMark/>
          </w:tcPr>
          <w:p w14:paraId="794A716C"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w:t>
            </w:r>
          </w:p>
        </w:tc>
        <w:tc>
          <w:tcPr>
            <w:tcW w:w="1271" w:type="dxa"/>
            <w:vAlign w:val="center"/>
            <w:hideMark/>
          </w:tcPr>
          <w:p w14:paraId="37EE432E"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w:t>
            </w:r>
          </w:p>
        </w:tc>
        <w:tc>
          <w:tcPr>
            <w:tcW w:w="1417" w:type="dxa"/>
            <w:vAlign w:val="center"/>
            <w:hideMark/>
          </w:tcPr>
          <w:p w14:paraId="4A941ACB"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 </w:t>
            </w:r>
          </w:p>
        </w:tc>
      </w:tr>
      <w:tr w:rsidR="00304828" w:rsidRPr="005C6DF3" w14:paraId="4F273B8B" w14:textId="77777777" w:rsidTr="00304828">
        <w:trPr>
          <w:trHeight w:val="267"/>
          <w:jc w:val="center"/>
        </w:trPr>
        <w:tc>
          <w:tcPr>
            <w:tcW w:w="1384" w:type="dxa"/>
            <w:vMerge/>
            <w:vAlign w:val="center"/>
            <w:hideMark/>
          </w:tcPr>
          <w:p w14:paraId="347685EE"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992" w:type="dxa"/>
            <w:vMerge/>
            <w:vAlign w:val="center"/>
            <w:hideMark/>
          </w:tcPr>
          <w:p w14:paraId="41FCBD8C"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1418" w:type="dxa"/>
            <w:vAlign w:val="center"/>
            <w:hideMark/>
          </w:tcPr>
          <w:p w14:paraId="180085A5"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10</w:t>
            </w:r>
          </w:p>
        </w:tc>
        <w:tc>
          <w:tcPr>
            <w:tcW w:w="1318" w:type="dxa"/>
            <w:vAlign w:val="center"/>
            <w:hideMark/>
          </w:tcPr>
          <w:p w14:paraId="6713BFFD"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1,307</w:t>
            </w:r>
          </w:p>
        </w:tc>
        <w:tc>
          <w:tcPr>
            <w:tcW w:w="1238" w:type="dxa"/>
            <w:vAlign w:val="center"/>
            <w:hideMark/>
          </w:tcPr>
          <w:p w14:paraId="7BB93DD3"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2,7457</w:t>
            </w:r>
          </w:p>
        </w:tc>
        <w:tc>
          <w:tcPr>
            <w:tcW w:w="1271" w:type="dxa"/>
            <w:vAlign w:val="center"/>
            <w:hideMark/>
          </w:tcPr>
          <w:p w14:paraId="0C85BD98"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63,58</w:t>
            </w:r>
          </w:p>
        </w:tc>
        <w:tc>
          <w:tcPr>
            <w:tcW w:w="1417" w:type="dxa"/>
            <w:vAlign w:val="center"/>
            <w:hideMark/>
          </w:tcPr>
          <w:p w14:paraId="01C7201A"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0,6358</w:t>
            </w:r>
          </w:p>
        </w:tc>
      </w:tr>
      <w:tr w:rsidR="00304828" w:rsidRPr="005C6DF3" w14:paraId="1DAADB65" w14:textId="77777777" w:rsidTr="00304828">
        <w:trPr>
          <w:trHeight w:val="273"/>
          <w:jc w:val="center"/>
        </w:trPr>
        <w:tc>
          <w:tcPr>
            <w:tcW w:w="1384" w:type="dxa"/>
            <w:vMerge/>
            <w:vAlign w:val="center"/>
            <w:hideMark/>
          </w:tcPr>
          <w:p w14:paraId="2F2422E2"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992" w:type="dxa"/>
            <w:vMerge/>
            <w:vAlign w:val="center"/>
            <w:hideMark/>
          </w:tcPr>
          <w:p w14:paraId="185B0B5A"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1418" w:type="dxa"/>
            <w:vAlign w:val="center"/>
            <w:hideMark/>
          </w:tcPr>
          <w:p w14:paraId="77CF279A"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20</w:t>
            </w:r>
          </w:p>
        </w:tc>
        <w:tc>
          <w:tcPr>
            <w:tcW w:w="1318" w:type="dxa"/>
            <w:vAlign w:val="center"/>
            <w:hideMark/>
          </w:tcPr>
          <w:p w14:paraId="612F29B7"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1,140</w:t>
            </w:r>
          </w:p>
        </w:tc>
        <w:tc>
          <w:tcPr>
            <w:tcW w:w="1238" w:type="dxa"/>
            <w:vAlign w:val="center"/>
            <w:hideMark/>
          </w:tcPr>
          <w:p w14:paraId="69604B89"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3,1496</w:t>
            </w:r>
          </w:p>
        </w:tc>
        <w:tc>
          <w:tcPr>
            <w:tcW w:w="1271" w:type="dxa"/>
            <w:vAlign w:val="center"/>
            <w:hideMark/>
          </w:tcPr>
          <w:p w14:paraId="2E3EC2DA"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68,25</w:t>
            </w:r>
          </w:p>
        </w:tc>
        <w:tc>
          <w:tcPr>
            <w:tcW w:w="1417" w:type="dxa"/>
            <w:vAlign w:val="center"/>
            <w:hideMark/>
          </w:tcPr>
          <w:p w14:paraId="38C5F73E"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0,6825</w:t>
            </w:r>
          </w:p>
        </w:tc>
      </w:tr>
      <w:tr w:rsidR="00304828" w:rsidRPr="005C6DF3" w14:paraId="221122A1" w14:textId="77777777" w:rsidTr="00304828">
        <w:trPr>
          <w:trHeight w:val="278"/>
          <w:jc w:val="center"/>
        </w:trPr>
        <w:tc>
          <w:tcPr>
            <w:tcW w:w="1384" w:type="dxa"/>
            <w:vMerge/>
            <w:vAlign w:val="center"/>
            <w:hideMark/>
          </w:tcPr>
          <w:p w14:paraId="3EAF6B50"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992" w:type="dxa"/>
            <w:vMerge/>
            <w:vAlign w:val="center"/>
            <w:hideMark/>
          </w:tcPr>
          <w:p w14:paraId="6AB4A9B0"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1418" w:type="dxa"/>
            <w:vAlign w:val="center"/>
            <w:hideMark/>
          </w:tcPr>
          <w:p w14:paraId="2FDEA5AC"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30</w:t>
            </w:r>
          </w:p>
        </w:tc>
        <w:tc>
          <w:tcPr>
            <w:tcW w:w="1318" w:type="dxa"/>
            <w:vAlign w:val="center"/>
            <w:hideMark/>
          </w:tcPr>
          <w:p w14:paraId="0B867E12"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0,917</w:t>
            </w:r>
          </w:p>
        </w:tc>
        <w:tc>
          <w:tcPr>
            <w:tcW w:w="1238" w:type="dxa"/>
            <w:vAlign w:val="center"/>
            <w:hideMark/>
          </w:tcPr>
          <w:p w14:paraId="419F3010"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3,917</w:t>
            </w:r>
          </w:p>
        </w:tc>
        <w:tc>
          <w:tcPr>
            <w:tcW w:w="1271" w:type="dxa"/>
            <w:vAlign w:val="center"/>
            <w:hideMark/>
          </w:tcPr>
          <w:p w14:paraId="1303A025"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74,47</w:t>
            </w:r>
          </w:p>
        </w:tc>
        <w:tc>
          <w:tcPr>
            <w:tcW w:w="1417" w:type="dxa"/>
            <w:vAlign w:val="center"/>
            <w:hideMark/>
          </w:tcPr>
          <w:p w14:paraId="0D23661D"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0,7447</w:t>
            </w:r>
          </w:p>
        </w:tc>
      </w:tr>
      <w:tr w:rsidR="00304828" w:rsidRPr="005C6DF3" w14:paraId="29234336" w14:textId="77777777" w:rsidTr="00304828">
        <w:trPr>
          <w:trHeight w:val="299"/>
          <w:jc w:val="center"/>
        </w:trPr>
        <w:tc>
          <w:tcPr>
            <w:tcW w:w="1384" w:type="dxa"/>
            <w:vMerge/>
            <w:vAlign w:val="center"/>
            <w:hideMark/>
          </w:tcPr>
          <w:p w14:paraId="066A47E5"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992" w:type="dxa"/>
            <w:vMerge/>
            <w:vAlign w:val="center"/>
            <w:hideMark/>
          </w:tcPr>
          <w:p w14:paraId="3654C1A8" w14:textId="77777777" w:rsidR="00304828" w:rsidRPr="005C6DF3" w:rsidRDefault="00304828" w:rsidP="00625088">
            <w:pPr>
              <w:spacing w:after="0" w:line="240" w:lineRule="auto"/>
              <w:rPr>
                <w:rFonts w:ascii="Times New Roman" w:hAnsi="Times New Roman" w:cs="Times New Roman"/>
                <w:bCs/>
                <w:color w:val="000000"/>
                <w:sz w:val="20"/>
                <w:szCs w:val="20"/>
                <w:lang w:eastAsia="ru-RU"/>
              </w:rPr>
            </w:pPr>
          </w:p>
        </w:tc>
        <w:tc>
          <w:tcPr>
            <w:tcW w:w="1418" w:type="dxa"/>
            <w:vAlign w:val="center"/>
            <w:hideMark/>
          </w:tcPr>
          <w:p w14:paraId="6C961CF9"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40</w:t>
            </w:r>
          </w:p>
        </w:tc>
        <w:tc>
          <w:tcPr>
            <w:tcW w:w="1318" w:type="dxa"/>
            <w:vAlign w:val="center"/>
            <w:hideMark/>
          </w:tcPr>
          <w:p w14:paraId="55E27F95"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0,898</w:t>
            </w:r>
          </w:p>
        </w:tc>
        <w:tc>
          <w:tcPr>
            <w:tcW w:w="1238" w:type="dxa"/>
            <w:vAlign w:val="center"/>
            <w:hideMark/>
          </w:tcPr>
          <w:p w14:paraId="6D454C2C"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3,9968</w:t>
            </w:r>
          </w:p>
        </w:tc>
        <w:tc>
          <w:tcPr>
            <w:tcW w:w="1271" w:type="dxa"/>
            <w:vAlign w:val="center"/>
            <w:hideMark/>
          </w:tcPr>
          <w:p w14:paraId="1688140C"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74,98</w:t>
            </w:r>
          </w:p>
        </w:tc>
        <w:tc>
          <w:tcPr>
            <w:tcW w:w="1417" w:type="dxa"/>
            <w:vAlign w:val="center"/>
            <w:hideMark/>
          </w:tcPr>
          <w:p w14:paraId="7D75BEBD" w14:textId="77777777" w:rsidR="00304828" w:rsidRPr="005C6DF3" w:rsidRDefault="00304828" w:rsidP="00625088">
            <w:pPr>
              <w:spacing w:after="0" w:line="240" w:lineRule="auto"/>
              <w:jc w:val="center"/>
              <w:rPr>
                <w:rFonts w:ascii="Times New Roman" w:hAnsi="Times New Roman" w:cs="Times New Roman"/>
                <w:bCs/>
                <w:color w:val="000000"/>
                <w:sz w:val="20"/>
                <w:szCs w:val="20"/>
                <w:lang w:eastAsia="ru-RU"/>
              </w:rPr>
            </w:pPr>
            <w:r w:rsidRPr="005C6DF3">
              <w:rPr>
                <w:rFonts w:ascii="Times New Roman" w:hAnsi="Times New Roman" w:cs="Times New Roman"/>
                <w:bCs/>
                <w:color w:val="000000"/>
                <w:sz w:val="20"/>
                <w:szCs w:val="20"/>
                <w:lang w:eastAsia="ru-RU"/>
              </w:rPr>
              <w:t>0,7498</w:t>
            </w:r>
          </w:p>
        </w:tc>
      </w:tr>
    </w:tbl>
    <w:p w14:paraId="2DB295B0" w14:textId="77777777" w:rsidR="005C6DF3" w:rsidRDefault="005C6DF3" w:rsidP="00625088">
      <w:pPr>
        <w:pStyle w:val="leading-8"/>
        <w:spacing w:before="0" w:beforeAutospacing="0" w:after="0" w:afterAutospacing="0"/>
        <w:ind w:firstLine="284"/>
        <w:jc w:val="both"/>
        <w:rPr>
          <w:sz w:val="20"/>
          <w:szCs w:val="20"/>
          <w:lang w:val="en-US"/>
        </w:rPr>
      </w:pPr>
    </w:p>
    <w:p w14:paraId="48D62D7B" w14:textId="1E8349CA" w:rsidR="00C61B11" w:rsidRDefault="00C61B11" w:rsidP="00625088">
      <w:pPr>
        <w:pStyle w:val="leading-8"/>
        <w:spacing w:before="0" w:beforeAutospacing="0" w:after="0" w:afterAutospacing="0"/>
        <w:ind w:firstLine="284"/>
        <w:jc w:val="both"/>
        <w:rPr>
          <w:sz w:val="20"/>
          <w:szCs w:val="20"/>
          <w:lang w:val="en-US"/>
        </w:rPr>
      </w:pPr>
      <w:r w:rsidRPr="00281FD0">
        <w:rPr>
          <w:sz w:val="20"/>
          <w:szCs w:val="20"/>
          <w:lang w:val="en-US"/>
        </w:rPr>
        <w:t xml:space="preserve">Inhibitor molecules are adsorbed on the metal surface through chemical and physical adsorption. In physical adsorption, with increasing temperature, the electrostatic interactions between the inhibitor molecules and the steel surface decrease, which leads to a decrease in the values of Z% and </w:t>
      </w:r>
      <w:r w:rsidRPr="00C6415C">
        <w:rPr>
          <w:sz w:val="20"/>
          <w:szCs w:val="20"/>
        </w:rPr>
        <w:t>θ</w:t>
      </w:r>
      <w:proofErr w:type="spellStart"/>
      <w:r w:rsidRPr="00281FD0">
        <w:rPr>
          <w:sz w:val="20"/>
          <w:szCs w:val="20"/>
          <w:lang w:val="en-US"/>
        </w:rPr>
        <w:t>Grav</w:t>
      </w:r>
      <w:proofErr w:type="spellEnd"/>
      <w:r w:rsidRPr="00281FD0">
        <w:rPr>
          <w:sz w:val="20"/>
          <w:szCs w:val="20"/>
          <w:lang w:val="en-US"/>
        </w:rPr>
        <w:t xml:space="preserve">. In general, a decrease in </w:t>
      </w:r>
      <w:r w:rsidRPr="00C6415C">
        <w:rPr>
          <w:sz w:val="20"/>
          <w:szCs w:val="20"/>
        </w:rPr>
        <w:t>θ</w:t>
      </w:r>
      <w:proofErr w:type="spellStart"/>
      <w:r w:rsidRPr="00281FD0">
        <w:rPr>
          <w:sz w:val="20"/>
          <w:szCs w:val="20"/>
          <w:lang w:val="en-US"/>
        </w:rPr>
        <w:t>Grav</w:t>
      </w:r>
      <w:proofErr w:type="spellEnd"/>
      <w:r w:rsidRPr="00281FD0">
        <w:rPr>
          <w:sz w:val="20"/>
          <w:szCs w:val="20"/>
          <w:lang w:val="en-US"/>
        </w:rPr>
        <w:t>. indicates that desorption is higher than adsorption. The stability of the degree of protection with increasing temperature without a sharp decrease (93.01-74.98%) is the result of</w:t>
      </w:r>
      <w:r w:rsidRPr="00C6415C">
        <w:rPr>
          <w:sz w:val="20"/>
          <w:szCs w:val="20"/>
          <w:lang w:val="en-US"/>
        </w:rPr>
        <w:t xml:space="preserve"> </w:t>
      </w:r>
      <w:r w:rsidRPr="00281FD0">
        <w:rPr>
          <w:sz w:val="20"/>
          <w:szCs w:val="20"/>
          <w:lang w:val="en-US"/>
        </w:rPr>
        <w:t xml:space="preserve">chemical </w:t>
      </w:r>
      <w:r>
        <w:rPr>
          <w:sz w:val="20"/>
          <w:szCs w:val="20"/>
          <w:lang w:val="en-US"/>
        </w:rPr>
        <w:t>a</w:t>
      </w:r>
      <w:r w:rsidRPr="00281FD0">
        <w:rPr>
          <w:sz w:val="20"/>
          <w:szCs w:val="20"/>
          <w:lang w:val="en-US"/>
        </w:rPr>
        <w:t>dsorption.</w:t>
      </w:r>
    </w:p>
    <w:p w14:paraId="5B9BB0BB" w14:textId="77777777" w:rsidR="00304828" w:rsidRPr="00281FD0" w:rsidRDefault="00304828" w:rsidP="00625088">
      <w:pPr>
        <w:pStyle w:val="leading-8"/>
        <w:spacing w:before="0" w:beforeAutospacing="0" w:after="0" w:afterAutospacing="0"/>
        <w:ind w:firstLine="284"/>
        <w:jc w:val="both"/>
        <w:rPr>
          <w:sz w:val="20"/>
          <w:szCs w:val="20"/>
          <w:lang w:val="en-US"/>
        </w:rPr>
      </w:pPr>
      <w:r w:rsidRPr="00281FD0">
        <w:rPr>
          <w:sz w:val="20"/>
          <w:szCs w:val="20"/>
          <w:lang w:val="en-US"/>
        </w:rPr>
        <w:t xml:space="preserve">These results confirm that the </w:t>
      </w:r>
      <w:proofErr w:type="spellStart"/>
      <w:r w:rsidRPr="00281FD0">
        <w:rPr>
          <w:sz w:val="20"/>
          <w:szCs w:val="20"/>
          <w:lang w:val="en-US"/>
        </w:rPr>
        <w:t>citrullus</w:t>
      </w:r>
      <w:proofErr w:type="spellEnd"/>
      <w:r w:rsidRPr="00281FD0">
        <w:rPr>
          <w:sz w:val="20"/>
          <w:szCs w:val="20"/>
          <w:lang w:val="en-US"/>
        </w:rPr>
        <w:t xml:space="preserve"> </w:t>
      </w:r>
      <w:proofErr w:type="spellStart"/>
      <w:r w:rsidRPr="00281FD0">
        <w:rPr>
          <w:sz w:val="20"/>
          <w:szCs w:val="20"/>
          <w:lang w:val="en-US"/>
        </w:rPr>
        <w:t>lanatus</w:t>
      </w:r>
      <w:proofErr w:type="spellEnd"/>
      <w:r w:rsidRPr="00281FD0">
        <w:rPr>
          <w:sz w:val="20"/>
          <w:szCs w:val="20"/>
          <w:lang w:val="en-US"/>
        </w:rPr>
        <w:t xml:space="preserve"> inhibitor e</w:t>
      </w:r>
      <w:r w:rsidR="0077609D" w:rsidRPr="00281FD0">
        <w:rPr>
          <w:sz w:val="20"/>
          <w:szCs w:val="20"/>
          <w:lang w:val="en-US"/>
        </w:rPr>
        <w:t>ffectively protects the</w:t>
      </w:r>
      <w:r w:rsidR="0077609D" w:rsidRPr="001D6F89">
        <w:rPr>
          <w:sz w:val="20"/>
          <w:szCs w:val="20"/>
          <w:lang w:val="en-US"/>
        </w:rPr>
        <w:t xml:space="preserve"> 45</w:t>
      </w:r>
      <w:r w:rsidR="0077609D" w:rsidRPr="00281FD0">
        <w:rPr>
          <w:sz w:val="20"/>
          <w:szCs w:val="20"/>
          <w:lang w:val="en-US"/>
        </w:rPr>
        <w:t xml:space="preserve"> </w:t>
      </w:r>
      <w:proofErr w:type="gramStart"/>
      <w:r w:rsidR="0077609D" w:rsidRPr="00281FD0">
        <w:rPr>
          <w:sz w:val="20"/>
          <w:szCs w:val="20"/>
          <w:lang w:val="en-US"/>
        </w:rPr>
        <w:t xml:space="preserve">steel </w:t>
      </w:r>
      <w:r w:rsidRPr="00281FD0">
        <w:rPr>
          <w:sz w:val="20"/>
          <w:szCs w:val="20"/>
          <w:lang w:val="en-US"/>
        </w:rPr>
        <w:t xml:space="preserve"> sample</w:t>
      </w:r>
      <w:proofErr w:type="gramEnd"/>
      <w:r w:rsidRPr="00281FD0">
        <w:rPr>
          <w:sz w:val="20"/>
          <w:szCs w:val="20"/>
          <w:lang w:val="en-US"/>
        </w:rPr>
        <w:t xml:space="preserve"> at temperatures of 298-328K. Among the objects of the study, </w:t>
      </w:r>
      <w:proofErr w:type="spellStart"/>
      <w:r w:rsidRPr="00281FD0">
        <w:rPr>
          <w:sz w:val="20"/>
          <w:szCs w:val="20"/>
          <w:lang w:val="en-US"/>
        </w:rPr>
        <w:t>citrullus</w:t>
      </w:r>
      <w:proofErr w:type="spellEnd"/>
      <w:r w:rsidRPr="00281FD0">
        <w:rPr>
          <w:sz w:val="20"/>
          <w:szCs w:val="20"/>
          <w:lang w:val="en-US"/>
        </w:rPr>
        <w:t xml:space="preserve"> </w:t>
      </w:r>
      <w:proofErr w:type="spellStart"/>
      <w:r w:rsidRPr="00281FD0">
        <w:rPr>
          <w:sz w:val="20"/>
          <w:szCs w:val="20"/>
          <w:lang w:val="en-US"/>
        </w:rPr>
        <w:t>lanatus</w:t>
      </w:r>
      <w:proofErr w:type="spellEnd"/>
      <w:r w:rsidRPr="00281FD0">
        <w:rPr>
          <w:sz w:val="20"/>
          <w:szCs w:val="20"/>
          <w:lang w:val="en-US"/>
        </w:rPr>
        <w:t xml:space="preserve"> samples showed high effectiveness as a green inhibitor. To obtain more information about the coating of the steel surface of the inhibitor and its protection mechanisms, the temperature dependence of the degree of protection of the </w:t>
      </w:r>
      <w:proofErr w:type="spellStart"/>
      <w:r w:rsidRPr="00281FD0">
        <w:rPr>
          <w:sz w:val="20"/>
          <w:szCs w:val="20"/>
          <w:lang w:val="en-US"/>
        </w:rPr>
        <w:t>citrullus</w:t>
      </w:r>
      <w:proofErr w:type="spellEnd"/>
      <w:r w:rsidRPr="00281FD0">
        <w:rPr>
          <w:sz w:val="20"/>
          <w:szCs w:val="20"/>
          <w:lang w:val="en-US"/>
        </w:rPr>
        <w:t xml:space="preserve"> </w:t>
      </w:r>
      <w:proofErr w:type="spellStart"/>
      <w:r w:rsidRPr="00281FD0">
        <w:rPr>
          <w:sz w:val="20"/>
          <w:szCs w:val="20"/>
          <w:lang w:val="en-US"/>
        </w:rPr>
        <w:t>lanatus</w:t>
      </w:r>
      <w:proofErr w:type="spellEnd"/>
      <w:r w:rsidRPr="00281FD0">
        <w:rPr>
          <w:sz w:val="20"/>
          <w:szCs w:val="20"/>
          <w:lang w:val="en-US"/>
        </w:rPr>
        <w:t xml:space="preserve"> inhibitor was studied.</w:t>
      </w:r>
    </w:p>
    <w:p w14:paraId="7ED7E918" w14:textId="77777777" w:rsidR="00304828" w:rsidRPr="001D6F89" w:rsidRDefault="00304828" w:rsidP="00625088">
      <w:pPr>
        <w:pStyle w:val="leading-8"/>
        <w:spacing w:before="0" w:beforeAutospacing="0" w:after="0" w:afterAutospacing="0"/>
        <w:jc w:val="center"/>
        <w:rPr>
          <w:b/>
          <w:sz w:val="20"/>
          <w:szCs w:val="20"/>
          <w:lang w:val="uz-Cyrl-UZ"/>
        </w:rPr>
      </w:pPr>
      <w:r w:rsidRPr="00281FD0">
        <w:rPr>
          <w:b/>
          <w:sz w:val="20"/>
          <w:szCs w:val="20"/>
          <w:lang w:val="en-US"/>
        </w:rPr>
        <w:t>Analysis of th</w:t>
      </w:r>
      <w:r w:rsidR="001D6F89" w:rsidRPr="00281FD0">
        <w:rPr>
          <w:b/>
          <w:sz w:val="20"/>
          <w:szCs w:val="20"/>
          <w:lang w:val="en-US"/>
        </w:rPr>
        <w:t>e results of kinetic research</w:t>
      </w:r>
    </w:p>
    <w:p w14:paraId="3C1644E4" w14:textId="77777777" w:rsidR="00304828" w:rsidRPr="001D6F89" w:rsidRDefault="00304828" w:rsidP="00625088">
      <w:pPr>
        <w:pStyle w:val="leading-8"/>
        <w:spacing w:before="0" w:beforeAutospacing="0" w:after="0" w:afterAutospacing="0"/>
        <w:jc w:val="center"/>
        <w:rPr>
          <w:b/>
          <w:sz w:val="20"/>
          <w:szCs w:val="20"/>
          <w:lang w:val="uz-Cyrl-UZ"/>
        </w:rPr>
      </w:pPr>
      <w:r w:rsidRPr="00281FD0">
        <w:rPr>
          <w:b/>
          <w:sz w:val="20"/>
          <w:szCs w:val="20"/>
          <w:lang w:val="en-US"/>
        </w:rPr>
        <w:t>Adsorption isotherms and adsorpti</w:t>
      </w:r>
      <w:r w:rsidR="001D6F89" w:rsidRPr="00281FD0">
        <w:rPr>
          <w:b/>
          <w:sz w:val="20"/>
          <w:szCs w:val="20"/>
          <w:lang w:val="en-US"/>
        </w:rPr>
        <w:t>on thermodynamics of inhibitors</w:t>
      </w:r>
    </w:p>
    <w:p w14:paraId="3D5DAC61" w14:textId="77777777" w:rsidR="00304828" w:rsidRPr="00281FD0" w:rsidRDefault="00304828" w:rsidP="00625088">
      <w:pPr>
        <w:pStyle w:val="leading-8"/>
        <w:spacing w:before="0" w:beforeAutospacing="0" w:after="0" w:afterAutospacing="0"/>
        <w:ind w:firstLine="284"/>
        <w:jc w:val="both"/>
        <w:rPr>
          <w:sz w:val="20"/>
          <w:szCs w:val="20"/>
          <w:lang w:val="en-US"/>
        </w:rPr>
      </w:pPr>
      <w:r w:rsidRPr="00281FD0">
        <w:rPr>
          <w:sz w:val="20"/>
          <w:szCs w:val="20"/>
          <w:lang w:val="en-US"/>
        </w:rPr>
        <w:t xml:space="preserve">To obtain complete information about the mechanism of adsorption of </w:t>
      </w:r>
      <w:proofErr w:type="spellStart"/>
      <w:r w:rsidRPr="00281FD0">
        <w:rPr>
          <w:sz w:val="20"/>
          <w:szCs w:val="20"/>
          <w:lang w:val="en-US"/>
        </w:rPr>
        <w:t>citrullus</w:t>
      </w:r>
      <w:proofErr w:type="spellEnd"/>
      <w:r w:rsidRPr="00281FD0">
        <w:rPr>
          <w:sz w:val="20"/>
          <w:szCs w:val="20"/>
          <w:lang w:val="en-US"/>
        </w:rPr>
        <w:t xml:space="preserve"> </w:t>
      </w:r>
      <w:proofErr w:type="spellStart"/>
      <w:r w:rsidRPr="00281FD0">
        <w:rPr>
          <w:sz w:val="20"/>
          <w:szCs w:val="20"/>
          <w:lang w:val="en-US"/>
        </w:rPr>
        <w:t>lanatus</w:t>
      </w:r>
      <w:proofErr w:type="spellEnd"/>
      <w:r w:rsidRPr="00281FD0">
        <w:rPr>
          <w:sz w:val="20"/>
          <w:szCs w:val="20"/>
          <w:lang w:val="en-US"/>
        </w:rPr>
        <w:t xml:space="preserve"> green inhibitors on the steel surface, which have shown high efficiency, </w:t>
      </w:r>
      <w:proofErr w:type="spellStart"/>
      <w:r w:rsidR="0077609D" w:rsidRPr="00281FD0">
        <w:rPr>
          <w:sz w:val="20"/>
          <w:szCs w:val="20"/>
          <w:lang w:val="en-US"/>
        </w:rPr>
        <w:t>Frumkin</w:t>
      </w:r>
      <w:proofErr w:type="spellEnd"/>
      <w:r w:rsidR="0077609D" w:rsidRPr="00281FD0">
        <w:rPr>
          <w:sz w:val="20"/>
          <w:szCs w:val="20"/>
          <w:lang w:val="en-US"/>
        </w:rPr>
        <w:t xml:space="preserve">, </w:t>
      </w:r>
      <w:proofErr w:type="spellStart"/>
      <w:r w:rsidR="0077609D" w:rsidRPr="00281FD0">
        <w:rPr>
          <w:sz w:val="20"/>
          <w:szCs w:val="20"/>
          <w:lang w:val="en-US"/>
        </w:rPr>
        <w:t>Tyomkin</w:t>
      </w:r>
      <w:proofErr w:type="spellEnd"/>
      <w:r w:rsidR="0077609D" w:rsidRPr="001D6F89">
        <w:rPr>
          <w:sz w:val="20"/>
          <w:szCs w:val="20"/>
          <w:lang w:val="en-US"/>
        </w:rPr>
        <w:t xml:space="preserve"> </w:t>
      </w:r>
      <w:r w:rsidRPr="00281FD0">
        <w:rPr>
          <w:sz w:val="20"/>
          <w:szCs w:val="20"/>
          <w:lang w:val="en-US"/>
        </w:rPr>
        <w:t>and Langmuir isotherms were obtained at various temperatures and concentrations.</w:t>
      </w:r>
    </w:p>
    <w:p w14:paraId="4DAADF00" w14:textId="77777777" w:rsidR="00304828" w:rsidRPr="001C44FB" w:rsidRDefault="00304828" w:rsidP="00625088">
      <w:pPr>
        <w:pStyle w:val="leading-8"/>
        <w:jc w:val="center"/>
        <w:rPr>
          <w:sz w:val="20"/>
          <w:szCs w:val="20"/>
        </w:rPr>
      </w:pPr>
      <w:r w:rsidRPr="001C44FB">
        <w:rPr>
          <w:noProof/>
          <w:sz w:val="16"/>
          <w:szCs w:val="16"/>
        </w:rPr>
        <w:drawing>
          <wp:inline distT="0" distB="0" distL="0" distR="0" wp14:anchorId="28F5141D" wp14:editId="38B94E06">
            <wp:extent cx="3219450" cy="2228850"/>
            <wp:effectExtent l="0" t="0" r="0" b="0"/>
            <wp:docPr id="61" name="Диаграмма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39F411" w14:textId="4B030178" w:rsidR="00304828" w:rsidRDefault="00625088" w:rsidP="00625088">
      <w:pPr>
        <w:pStyle w:val="leading-8"/>
        <w:spacing w:before="120" w:beforeAutospacing="0" w:after="120" w:afterAutospacing="0"/>
        <w:jc w:val="center"/>
        <w:rPr>
          <w:sz w:val="18"/>
          <w:szCs w:val="18"/>
          <w:lang w:val="en-US"/>
        </w:rPr>
      </w:pPr>
      <w:r w:rsidRPr="00281FD0">
        <w:rPr>
          <w:b/>
          <w:sz w:val="18"/>
          <w:szCs w:val="18"/>
          <w:lang w:val="en-US"/>
        </w:rPr>
        <w:t xml:space="preserve">FIGURE </w:t>
      </w:r>
      <w:r>
        <w:rPr>
          <w:b/>
          <w:sz w:val="18"/>
          <w:szCs w:val="18"/>
          <w:lang w:val="en-US"/>
        </w:rPr>
        <w:t>6</w:t>
      </w:r>
      <w:r w:rsidR="00304828" w:rsidRPr="00281FD0">
        <w:rPr>
          <w:b/>
          <w:sz w:val="18"/>
          <w:szCs w:val="18"/>
          <w:lang w:val="en-US"/>
        </w:rPr>
        <w:t xml:space="preserve">. </w:t>
      </w:r>
      <w:proofErr w:type="spellStart"/>
      <w:r w:rsidR="00304828" w:rsidRPr="00281FD0">
        <w:rPr>
          <w:sz w:val="18"/>
          <w:szCs w:val="18"/>
          <w:lang w:val="en-US"/>
        </w:rPr>
        <w:t>Frumkin</w:t>
      </w:r>
      <w:proofErr w:type="spellEnd"/>
      <w:r w:rsidR="00304828" w:rsidRPr="00281FD0">
        <w:rPr>
          <w:sz w:val="18"/>
          <w:szCs w:val="18"/>
          <w:lang w:val="en-US"/>
        </w:rPr>
        <w:t xml:space="preserve"> isotherms for the adsorption of Citrullus </w:t>
      </w:r>
      <w:proofErr w:type="spellStart"/>
      <w:r w:rsidR="00304828" w:rsidRPr="00281FD0">
        <w:rPr>
          <w:sz w:val="18"/>
          <w:szCs w:val="18"/>
          <w:lang w:val="en-US"/>
        </w:rPr>
        <w:t>lanatus</w:t>
      </w:r>
      <w:proofErr w:type="spellEnd"/>
      <w:r w:rsidR="00304828" w:rsidRPr="00281FD0">
        <w:rPr>
          <w:sz w:val="18"/>
          <w:szCs w:val="18"/>
          <w:lang w:val="en-US"/>
        </w:rPr>
        <w:t xml:space="preserve"> inhibitor (Fon-3) on the metal surface in solution</w:t>
      </w:r>
    </w:p>
    <w:p w14:paraId="22FAE6CA" w14:textId="62BA5882" w:rsidR="00304828" w:rsidRPr="00281FD0" w:rsidRDefault="00304828" w:rsidP="00625088">
      <w:pPr>
        <w:pStyle w:val="leading-8"/>
        <w:spacing w:before="0" w:beforeAutospacing="0" w:after="0" w:afterAutospacing="0"/>
        <w:ind w:firstLine="284"/>
        <w:jc w:val="both"/>
        <w:rPr>
          <w:sz w:val="20"/>
          <w:szCs w:val="20"/>
          <w:lang w:val="en-US"/>
        </w:rPr>
      </w:pPr>
      <w:r w:rsidRPr="00281FD0">
        <w:rPr>
          <w:sz w:val="20"/>
          <w:szCs w:val="20"/>
          <w:lang w:val="en-US"/>
        </w:rPr>
        <w:t xml:space="preserve">To obtain the </w:t>
      </w:r>
      <w:proofErr w:type="spellStart"/>
      <w:r w:rsidRPr="00281FD0">
        <w:rPr>
          <w:sz w:val="20"/>
          <w:szCs w:val="20"/>
          <w:lang w:val="en-US"/>
        </w:rPr>
        <w:t>Frumkin</w:t>
      </w:r>
      <w:proofErr w:type="spellEnd"/>
      <w:r w:rsidRPr="00281FD0">
        <w:rPr>
          <w:sz w:val="20"/>
          <w:szCs w:val="20"/>
          <w:lang w:val="en-US"/>
        </w:rPr>
        <w:t xml:space="preserve"> isotherm, a graph of the dependence of lg [</w:t>
      </w:r>
      <w:r w:rsidRPr="001D6F89">
        <w:rPr>
          <w:sz w:val="20"/>
          <w:szCs w:val="20"/>
        </w:rPr>
        <w:t>θ</w:t>
      </w:r>
      <w:r w:rsidRPr="00281FD0">
        <w:rPr>
          <w:sz w:val="20"/>
          <w:szCs w:val="20"/>
          <w:lang w:val="en-US"/>
        </w:rPr>
        <w:t>/ (1-</w:t>
      </w:r>
      <w:r w:rsidRPr="001D6F89">
        <w:rPr>
          <w:sz w:val="20"/>
          <w:szCs w:val="20"/>
        </w:rPr>
        <w:t>θ</w:t>
      </w:r>
      <w:proofErr w:type="gramStart"/>
      <w:r w:rsidRPr="00281FD0">
        <w:rPr>
          <w:sz w:val="20"/>
          <w:szCs w:val="20"/>
          <w:lang w:val="en-US"/>
        </w:rPr>
        <w:t>) ]</w:t>
      </w:r>
      <w:proofErr w:type="gramEnd"/>
      <w:r w:rsidRPr="00281FD0">
        <w:rPr>
          <w:sz w:val="20"/>
          <w:szCs w:val="20"/>
          <w:lang w:val="en-US"/>
        </w:rPr>
        <w:t xml:space="preserve"> on lg </w:t>
      </w:r>
      <w:proofErr w:type="spellStart"/>
      <w:r w:rsidRPr="00281FD0">
        <w:rPr>
          <w:sz w:val="20"/>
          <w:szCs w:val="20"/>
          <w:lang w:val="en-US"/>
        </w:rPr>
        <w:t>Cing</w:t>
      </w:r>
      <w:proofErr w:type="spellEnd"/>
      <w:r w:rsidRPr="00281FD0">
        <w:rPr>
          <w:sz w:val="20"/>
          <w:szCs w:val="20"/>
          <w:lang w:val="en-US"/>
        </w:rPr>
        <w:t xml:space="preserve"> was constructed</w:t>
      </w:r>
      <w:r w:rsidR="00056605">
        <w:rPr>
          <w:sz w:val="20"/>
          <w:szCs w:val="20"/>
          <w:lang w:val="en-US"/>
        </w:rPr>
        <w:br/>
      </w:r>
      <w:r w:rsidRPr="00281FD0">
        <w:rPr>
          <w:sz w:val="20"/>
          <w:szCs w:val="20"/>
          <w:lang w:val="en-US"/>
        </w:rPr>
        <w:t xml:space="preserve">(Fig. </w:t>
      </w:r>
      <w:r w:rsidR="00625088">
        <w:rPr>
          <w:sz w:val="20"/>
          <w:szCs w:val="20"/>
          <w:lang w:val="en-US"/>
        </w:rPr>
        <w:t>6</w:t>
      </w:r>
      <w:r w:rsidRPr="00281FD0">
        <w:rPr>
          <w:sz w:val="20"/>
          <w:szCs w:val="20"/>
          <w:lang w:val="en-US"/>
        </w:rPr>
        <w:t xml:space="preserve">). The values of the correlation coefficient for each temperature (for Citrullus </w:t>
      </w:r>
      <w:proofErr w:type="spellStart"/>
      <w:r w:rsidRPr="00281FD0">
        <w:rPr>
          <w:sz w:val="20"/>
          <w:szCs w:val="20"/>
          <w:lang w:val="en-US"/>
        </w:rPr>
        <w:t>lanatus</w:t>
      </w:r>
      <w:proofErr w:type="spellEnd"/>
      <w:r w:rsidRPr="00281FD0">
        <w:rPr>
          <w:sz w:val="20"/>
          <w:szCs w:val="20"/>
          <w:lang w:val="en-US"/>
        </w:rPr>
        <w:t xml:space="preserve"> 0.9768; 0.933; 0.9636; 0.9501).</w:t>
      </w:r>
    </w:p>
    <w:p w14:paraId="0E74A2A9" w14:textId="77777777" w:rsidR="00304828" w:rsidRDefault="00304828" w:rsidP="00625088">
      <w:pPr>
        <w:pStyle w:val="leading-8"/>
        <w:jc w:val="center"/>
      </w:pPr>
      <w:r w:rsidRPr="001C44FB">
        <w:rPr>
          <w:noProof/>
          <w:sz w:val="20"/>
          <w:szCs w:val="20"/>
        </w:rPr>
        <w:drawing>
          <wp:inline distT="0" distB="0" distL="0" distR="0" wp14:anchorId="0081635D" wp14:editId="33695545">
            <wp:extent cx="3200400" cy="2114550"/>
            <wp:effectExtent l="0" t="0" r="0" b="0"/>
            <wp:docPr id="64" name="Диаграмма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90E79E" w14:textId="565F8064" w:rsidR="00C61B11" w:rsidRDefault="00304828" w:rsidP="00625088">
      <w:pPr>
        <w:pStyle w:val="leading-8"/>
        <w:spacing w:before="120" w:beforeAutospacing="0" w:after="120" w:afterAutospacing="0"/>
        <w:jc w:val="center"/>
        <w:rPr>
          <w:sz w:val="18"/>
          <w:szCs w:val="18"/>
          <w:lang w:val="en-US"/>
        </w:rPr>
      </w:pPr>
      <w:r w:rsidRPr="00281FD0">
        <w:rPr>
          <w:b/>
          <w:sz w:val="18"/>
          <w:szCs w:val="18"/>
          <w:lang w:val="en-US"/>
        </w:rPr>
        <w:t>F</w:t>
      </w:r>
      <w:r w:rsidR="00284320">
        <w:rPr>
          <w:b/>
          <w:sz w:val="18"/>
          <w:szCs w:val="18"/>
          <w:lang w:val="en-US"/>
        </w:rPr>
        <w:t>IGURE</w:t>
      </w:r>
      <w:r w:rsidRPr="00281FD0">
        <w:rPr>
          <w:b/>
          <w:sz w:val="18"/>
          <w:szCs w:val="18"/>
          <w:lang w:val="en-US"/>
        </w:rPr>
        <w:t xml:space="preserve"> </w:t>
      </w:r>
      <w:r w:rsidR="00625088">
        <w:rPr>
          <w:b/>
          <w:sz w:val="18"/>
          <w:szCs w:val="18"/>
          <w:lang w:val="en-US"/>
        </w:rPr>
        <w:t>7</w:t>
      </w:r>
      <w:r w:rsidRPr="00281FD0">
        <w:rPr>
          <w:b/>
          <w:sz w:val="18"/>
          <w:szCs w:val="18"/>
          <w:lang w:val="en-US"/>
        </w:rPr>
        <w:t xml:space="preserve">. </w:t>
      </w:r>
      <w:proofErr w:type="spellStart"/>
      <w:r w:rsidRPr="00281FD0">
        <w:rPr>
          <w:sz w:val="18"/>
          <w:szCs w:val="18"/>
          <w:lang w:val="en-US"/>
        </w:rPr>
        <w:t>Tyomkin</w:t>
      </w:r>
      <w:proofErr w:type="spellEnd"/>
      <w:r w:rsidRPr="00281FD0">
        <w:rPr>
          <w:sz w:val="18"/>
          <w:szCs w:val="18"/>
          <w:lang w:val="en-US"/>
        </w:rPr>
        <w:t xml:space="preserve"> isotherms for the adsorption of Citrullus </w:t>
      </w:r>
      <w:proofErr w:type="spellStart"/>
      <w:r w:rsidRPr="00281FD0">
        <w:rPr>
          <w:sz w:val="18"/>
          <w:szCs w:val="18"/>
          <w:lang w:val="en-US"/>
        </w:rPr>
        <w:t>lanatus</w:t>
      </w:r>
      <w:proofErr w:type="spellEnd"/>
      <w:r w:rsidRPr="00281FD0">
        <w:rPr>
          <w:sz w:val="18"/>
          <w:szCs w:val="18"/>
          <w:lang w:val="en-US"/>
        </w:rPr>
        <w:t xml:space="preserve"> inhibitor (Fon-3) on the metal surface in solution</w:t>
      </w:r>
    </w:p>
    <w:p w14:paraId="7112510B" w14:textId="2D4E95F3" w:rsidR="00304828" w:rsidRPr="00281FD0" w:rsidRDefault="00304828" w:rsidP="00625088">
      <w:pPr>
        <w:pStyle w:val="leading-8"/>
        <w:ind w:firstLine="284"/>
        <w:jc w:val="both"/>
        <w:rPr>
          <w:sz w:val="20"/>
          <w:szCs w:val="20"/>
          <w:lang w:val="en-US"/>
        </w:rPr>
      </w:pPr>
      <w:r w:rsidRPr="00281FD0">
        <w:rPr>
          <w:sz w:val="20"/>
          <w:szCs w:val="20"/>
          <w:lang w:val="en-US"/>
        </w:rPr>
        <w:t xml:space="preserve">A graph of the dependence of the value of </w:t>
      </w:r>
      <w:r w:rsidRPr="001D6F89">
        <w:rPr>
          <w:sz w:val="20"/>
          <w:szCs w:val="20"/>
        </w:rPr>
        <w:t>θ</w:t>
      </w:r>
      <w:r w:rsidRPr="00281FD0">
        <w:rPr>
          <w:sz w:val="20"/>
          <w:szCs w:val="20"/>
          <w:lang w:val="en-US"/>
        </w:rPr>
        <w:t xml:space="preserve"> on lg </w:t>
      </w:r>
      <w:proofErr w:type="spellStart"/>
      <w:r w:rsidRPr="00281FD0">
        <w:rPr>
          <w:sz w:val="20"/>
          <w:szCs w:val="20"/>
          <w:lang w:val="en-US"/>
        </w:rPr>
        <w:t>Cing</w:t>
      </w:r>
      <w:proofErr w:type="spellEnd"/>
      <w:r w:rsidRPr="00281FD0">
        <w:rPr>
          <w:sz w:val="20"/>
          <w:szCs w:val="20"/>
          <w:lang w:val="en-US"/>
        </w:rPr>
        <w:t xml:space="preserve"> for the </w:t>
      </w:r>
      <w:proofErr w:type="spellStart"/>
      <w:r w:rsidRPr="00281FD0">
        <w:rPr>
          <w:sz w:val="20"/>
          <w:szCs w:val="20"/>
          <w:lang w:val="en-US"/>
        </w:rPr>
        <w:t>Tyomkin</w:t>
      </w:r>
      <w:proofErr w:type="spellEnd"/>
      <w:r w:rsidRPr="00281FD0">
        <w:rPr>
          <w:sz w:val="20"/>
          <w:szCs w:val="20"/>
          <w:lang w:val="en-US"/>
        </w:rPr>
        <w:t xml:space="preserve"> isotherm was constructed (Fig. </w:t>
      </w:r>
      <w:r w:rsidR="00625088">
        <w:rPr>
          <w:sz w:val="20"/>
          <w:szCs w:val="20"/>
          <w:lang w:val="en-US"/>
        </w:rPr>
        <w:t>7</w:t>
      </w:r>
      <w:r w:rsidRPr="00281FD0">
        <w:rPr>
          <w:sz w:val="20"/>
          <w:szCs w:val="20"/>
          <w:lang w:val="en-US"/>
        </w:rPr>
        <w:t xml:space="preserve">). The values of the correlation coefficient for each temperature (for Citrullus </w:t>
      </w:r>
      <w:proofErr w:type="spellStart"/>
      <w:r w:rsidRPr="00281FD0">
        <w:rPr>
          <w:sz w:val="20"/>
          <w:szCs w:val="20"/>
          <w:lang w:val="en-US"/>
        </w:rPr>
        <w:t>lanatus</w:t>
      </w:r>
      <w:proofErr w:type="spellEnd"/>
      <w:r w:rsidRPr="00281FD0">
        <w:rPr>
          <w:sz w:val="20"/>
          <w:szCs w:val="20"/>
          <w:lang w:val="en-US"/>
        </w:rPr>
        <w:t xml:space="preserve"> 0.9694; 0.8904; 0.9704; 0.9558). The fact that the values of the correlation coefficients according to the </w:t>
      </w:r>
      <w:proofErr w:type="spellStart"/>
      <w:r w:rsidRPr="00281FD0">
        <w:rPr>
          <w:sz w:val="20"/>
          <w:szCs w:val="20"/>
          <w:lang w:val="en-US"/>
        </w:rPr>
        <w:t>Frumkin</w:t>
      </w:r>
      <w:proofErr w:type="spellEnd"/>
      <w:r w:rsidRPr="00281FD0">
        <w:rPr>
          <w:sz w:val="20"/>
          <w:szCs w:val="20"/>
          <w:lang w:val="en-US"/>
        </w:rPr>
        <w:t xml:space="preserve"> and </w:t>
      </w:r>
      <w:proofErr w:type="spellStart"/>
      <w:r w:rsidRPr="00281FD0">
        <w:rPr>
          <w:sz w:val="20"/>
          <w:szCs w:val="20"/>
          <w:lang w:val="en-US"/>
        </w:rPr>
        <w:t>Tyomkin</w:t>
      </w:r>
      <w:proofErr w:type="spellEnd"/>
      <w:r w:rsidRPr="00281FD0">
        <w:rPr>
          <w:sz w:val="20"/>
          <w:szCs w:val="20"/>
          <w:lang w:val="en-US"/>
        </w:rPr>
        <w:t xml:space="preserve"> isotherms are not close to one indicates that the adsorption of the inhibitor on the metal surface does not proceed according to these theories.</w:t>
      </w:r>
    </w:p>
    <w:p w14:paraId="66BBF91F" w14:textId="77777777" w:rsidR="00304828" w:rsidRDefault="00304828" w:rsidP="00625088">
      <w:pPr>
        <w:pStyle w:val="leading-8"/>
        <w:ind w:firstLine="708"/>
        <w:jc w:val="center"/>
      </w:pPr>
      <w:r w:rsidRPr="00393804">
        <w:rPr>
          <w:noProof/>
          <w:sz w:val="28"/>
          <w:szCs w:val="28"/>
        </w:rPr>
        <w:drawing>
          <wp:inline distT="0" distB="0" distL="0" distR="0" wp14:anchorId="305ED11E" wp14:editId="64325A04">
            <wp:extent cx="3243262" cy="2019300"/>
            <wp:effectExtent l="0" t="0" r="14605" b="0"/>
            <wp:docPr id="67" name="Диаграмма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510A47" w14:textId="7C6F4F89" w:rsidR="00304828" w:rsidRPr="00281FD0" w:rsidRDefault="00304828" w:rsidP="00625088">
      <w:pPr>
        <w:pStyle w:val="leading-8"/>
        <w:spacing w:before="120" w:beforeAutospacing="0" w:after="120" w:afterAutospacing="0"/>
        <w:jc w:val="center"/>
        <w:rPr>
          <w:sz w:val="18"/>
          <w:szCs w:val="18"/>
          <w:lang w:val="en-US"/>
        </w:rPr>
      </w:pPr>
      <w:r w:rsidRPr="00281FD0">
        <w:rPr>
          <w:b/>
          <w:sz w:val="18"/>
          <w:szCs w:val="18"/>
          <w:lang w:val="en-US"/>
        </w:rPr>
        <w:t>F</w:t>
      </w:r>
      <w:r w:rsidR="00284320">
        <w:rPr>
          <w:b/>
          <w:sz w:val="18"/>
          <w:szCs w:val="18"/>
          <w:lang w:val="en-US"/>
        </w:rPr>
        <w:t>IGURE</w:t>
      </w:r>
      <w:r w:rsidRPr="00281FD0">
        <w:rPr>
          <w:b/>
          <w:sz w:val="18"/>
          <w:szCs w:val="18"/>
          <w:lang w:val="en-US"/>
        </w:rPr>
        <w:t xml:space="preserve"> </w:t>
      </w:r>
      <w:r w:rsidR="00625088">
        <w:rPr>
          <w:b/>
          <w:sz w:val="18"/>
          <w:szCs w:val="18"/>
          <w:lang w:val="en-US"/>
        </w:rPr>
        <w:t>8</w:t>
      </w:r>
      <w:r w:rsidRPr="00281FD0">
        <w:rPr>
          <w:b/>
          <w:sz w:val="18"/>
          <w:szCs w:val="18"/>
          <w:lang w:val="en-US"/>
        </w:rPr>
        <w:t xml:space="preserve">. </w:t>
      </w:r>
      <w:r w:rsidRPr="00281FD0">
        <w:rPr>
          <w:sz w:val="18"/>
          <w:szCs w:val="18"/>
          <w:lang w:val="en-US"/>
        </w:rPr>
        <w:t xml:space="preserve">Langmuir isotherms for the adsorption of Citrullus </w:t>
      </w:r>
      <w:proofErr w:type="spellStart"/>
      <w:r w:rsidRPr="00281FD0">
        <w:rPr>
          <w:sz w:val="18"/>
          <w:szCs w:val="18"/>
          <w:lang w:val="en-US"/>
        </w:rPr>
        <w:t>lanatus</w:t>
      </w:r>
      <w:proofErr w:type="spellEnd"/>
      <w:r w:rsidRPr="00281FD0">
        <w:rPr>
          <w:sz w:val="18"/>
          <w:szCs w:val="18"/>
          <w:lang w:val="en-US"/>
        </w:rPr>
        <w:t xml:space="preserve"> inhibitor </w:t>
      </w:r>
      <w:r w:rsidR="001C44FB">
        <w:rPr>
          <w:sz w:val="18"/>
          <w:szCs w:val="18"/>
          <w:lang w:val="en-US"/>
        </w:rPr>
        <w:br/>
      </w:r>
      <w:r w:rsidRPr="00281FD0">
        <w:rPr>
          <w:sz w:val="18"/>
          <w:szCs w:val="18"/>
          <w:lang w:val="en-US"/>
        </w:rPr>
        <w:t>(Fon-3) on the metal surface in solution</w:t>
      </w:r>
    </w:p>
    <w:p w14:paraId="706BD6EC" w14:textId="249B4DAB" w:rsidR="00304828" w:rsidRPr="00281FD0" w:rsidRDefault="00304828" w:rsidP="00625088">
      <w:pPr>
        <w:pStyle w:val="leading-8"/>
        <w:spacing w:before="0" w:beforeAutospacing="0" w:after="0" w:afterAutospacing="0"/>
        <w:ind w:firstLine="284"/>
        <w:jc w:val="both"/>
        <w:rPr>
          <w:sz w:val="20"/>
          <w:szCs w:val="20"/>
          <w:lang w:val="en-US"/>
        </w:rPr>
      </w:pPr>
      <w:r w:rsidRPr="00281FD0">
        <w:rPr>
          <w:sz w:val="20"/>
          <w:szCs w:val="20"/>
          <w:lang w:val="en-US"/>
        </w:rPr>
        <w:t>From the dependence of C/</w:t>
      </w:r>
      <w:r w:rsidRPr="001D6F89">
        <w:rPr>
          <w:sz w:val="20"/>
          <w:szCs w:val="20"/>
        </w:rPr>
        <w:t>θ</w:t>
      </w:r>
      <w:r w:rsidRPr="00281FD0">
        <w:rPr>
          <w:sz w:val="20"/>
          <w:szCs w:val="20"/>
          <w:lang w:val="en-US"/>
        </w:rPr>
        <w:t xml:space="preserve"> on </w:t>
      </w:r>
      <w:proofErr w:type="spellStart"/>
      <w:r w:rsidRPr="00281FD0">
        <w:rPr>
          <w:sz w:val="20"/>
          <w:szCs w:val="20"/>
          <w:lang w:val="en-US"/>
        </w:rPr>
        <w:t>Cing</w:t>
      </w:r>
      <w:proofErr w:type="spellEnd"/>
      <w:r w:rsidRPr="00281FD0">
        <w:rPr>
          <w:sz w:val="20"/>
          <w:szCs w:val="20"/>
          <w:lang w:val="en-US"/>
        </w:rPr>
        <w:t>, the Langmuir is</w:t>
      </w:r>
      <w:r w:rsidR="00056605" w:rsidRPr="00281FD0">
        <w:rPr>
          <w:sz w:val="20"/>
          <w:szCs w:val="20"/>
          <w:lang w:val="en-US"/>
        </w:rPr>
        <w:t>otherm was obtained (Fig.</w:t>
      </w:r>
      <w:r w:rsidR="00056605">
        <w:rPr>
          <w:sz w:val="20"/>
          <w:szCs w:val="20"/>
          <w:lang w:val="en-US"/>
        </w:rPr>
        <w:t xml:space="preserve"> </w:t>
      </w:r>
      <w:r w:rsidR="00625088">
        <w:rPr>
          <w:sz w:val="20"/>
          <w:szCs w:val="20"/>
          <w:lang w:val="en-US"/>
        </w:rPr>
        <w:t>8</w:t>
      </w:r>
      <w:r w:rsidRPr="00281FD0">
        <w:rPr>
          <w:sz w:val="20"/>
          <w:szCs w:val="20"/>
          <w:lang w:val="en-US"/>
        </w:rPr>
        <w:t xml:space="preserve">). The value of the correlation coefficient of the experimental results obtained from the linear form of the Langmuir isotherm, close to one, showed that the process obeys </w:t>
      </w:r>
      <w:r w:rsidR="0077609D" w:rsidRPr="001D6F89">
        <w:rPr>
          <w:sz w:val="20"/>
          <w:szCs w:val="20"/>
          <w:lang w:val="en-US"/>
        </w:rPr>
        <w:t>to</w:t>
      </w:r>
      <w:r w:rsidRPr="00281FD0">
        <w:rPr>
          <w:sz w:val="20"/>
          <w:szCs w:val="20"/>
          <w:lang w:val="en-US"/>
        </w:rPr>
        <w:t xml:space="preserve"> theory of monomolecular adsorption.</w:t>
      </w:r>
    </w:p>
    <w:p w14:paraId="74210C20" w14:textId="02C848A3" w:rsidR="00304828" w:rsidRPr="00281FD0" w:rsidRDefault="00304828" w:rsidP="00625088">
      <w:pPr>
        <w:pStyle w:val="leading-8"/>
        <w:spacing w:before="0" w:beforeAutospacing="0" w:after="0" w:afterAutospacing="0"/>
        <w:ind w:firstLine="284"/>
        <w:jc w:val="both"/>
        <w:rPr>
          <w:sz w:val="20"/>
          <w:szCs w:val="20"/>
          <w:lang w:val="en-US"/>
        </w:rPr>
      </w:pPr>
      <w:r w:rsidRPr="00281FD0">
        <w:rPr>
          <w:sz w:val="20"/>
          <w:szCs w:val="20"/>
          <w:lang w:val="en-US"/>
        </w:rPr>
        <w:t xml:space="preserve">The monomolecular adsorption theory, based on the Langmuir isotherm, provides more information about the mechanism of interaction between the steel surface and the inhibitor. Using the </w:t>
      </w:r>
      <w:proofErr w:type="spellStart"/>
      <w:r w:rsidRPr="00281FD0">
        <w:rPr>
          <w:sz w:val="20"/>
          <w:szCs w:val="20"/>
          <w:lang w:val="en-US"/>
        </w:rPr>
        <w:t>Kads</w:t>
      </w:r>
      <w:proofErr w:type="spellEnd"/>
      <w:r w:rsidRPr="00281FD0">
        <w:rPr>
          <w:sz w:val="20"/>
          <w:szCs w:val="20"/>
          <w:lang w:val="en-US"/>
        </w:rPr>
        <w:t xml:space="preserve"> value determined by the </w:t>
      </w:r>
      <w:proofErr w:type="spellStart"/>
      <w:r w:rsidRPr="00281FD0">
        <w:rPr>
          <w:sz w:val="20"/>
          <w:szCs w:val="20"/>
          <w:lang w:val="en-US"/>
        </w:rPr>
        <w:t>Cing</w:t>
      </w:r>
      <w:proofErr w:type="spellEnd"/>
      <w:r w:rsidRPr="00281FD0">
        <w:rPr>
          <w:sz w:val="20"/>
          <w:szCs w:val="20"/>
          <w:lang w:val="en-US"/>
        </w:rPr>
        <w:t xml:space="preserve"> and </w:t>
      </w:r>
      <w:proofErr w:type="spellStart"/>
      <w:r w:rsidRPr="00281FD0">
        <w:rPr>
          <w:sz w:val="20"/>
          <w:szCs w:val="20"/>
          <w:lang w:val="en-US"/>
        </w:rPr>
        <w:t>Cing</w:t>
      </w:r>
      <w:proofErr w:type="spellEnd"/>
      <w:r w:rsidRPr="00281FD0">
        <w:rPr>
          <w:sz w:val="20"/>
          <w:szCs w:val="20"/>
          <w:lang w:val="en-US"/>
        </w:rPr>
        <w:t>/</w:t>
      </w:r>
      <w:r w:rsidRPr="001D6F89">
        <w:rPr>
          <w:sz w:val="20"/>
          <w:szCs w:val="20"/>
        </w:rPr>
        <w:t>θ</w:t>
      </w:r>
      <w:r w:rsidRPr="00281FD0">
        <w:rPr>
          <w:sz w:val="20"/>
          <w:szCs w:val="20"/>
          <w:lang w:val="en-US"/>
        </w:rPr>
        <w:t xml:space="preserve"> dependence on the isotherm, the standard Gibbs energy of adsorption ∆Gads value</w:t>
      </w:r>
      <w:r w:rsidR="00092828" w:rsidRPr="00281FD0">
        <w:rPr>
          <w:sz w:val="20"/>
          <w:szCs w:val="20"/>
          <w:lang w:val="en-US"/>
        </w:rPr>
        <w:t xml:space="preserve"> </w:t>
      </w:r>
      <w:r w:rsidRPr="00281FD0">
        <w:rPr>
          <w:sz w:val="20"/>
          <w:szCs w:val="20"/>
          <w:lang w:val="en-US"/>
        </w:rPr>
        <w:t xml:space="preserve">293 - 323K (Fig. </w:t>
      </w:r>
      <w:r w:rsidR="00625088">
        <w:rPr>
          <w:sz w:val="20"/>
          <w:szCs w:val="20"/>
          <w:lang w:val="en-US"/>
        </w:rPr>
        <w:t>9</w:t>
      </w:r>
      <w:r w:rsidRPr="00281FD0">
        <w:rPr>
          <w:sz w:val="20"/>
          <w:szCs w:val="20"/>
          <w:lang w:val="en-US"/>
        </w:rPr>
        <w:t>). As a result of the experiment, it was established that the Gibbs energy decreases with increasing temperature, which indicates a spontaneous process. Compared to the rate of interaction of the steel surface with water, the chaos increases due to the high rate of complex formation when interacting with inhibitor molecules.</w:t>
      </w:r>
    </w:p>
    <w:p w14:paraId="32DB1326" w14:textId="77777777" w:rsidR="00304828" w:rsidRDefault="00092828" w:rsidP="00625088">
      <w:pPr>
        <w:pStyle w:val="leading-8"/>
        <w:jc w:val="center"/>
      </w:pPr>
      <w:r w:rsidRPr="00393804">
        <w:rPr>
          <w:noProof/>
          <w:sz w:val="28"/>
          <w:szCs w:val="28"/>
        </w:rPr>
        <w:drawing>
          <wp:inline distT="0" distB="0" distL="0" distR="0" wp14:anchorId="6C81BE20" wp14:editId="583F678F">
            <wp:extent cx="3414713" cy="1828800"/>
            <wp:effectExtent l="0" t="0" r="14605" b="0"/>
            <wp:docPr id="70" name="Диаграмма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7A6576" w14:textId="33F224CF" w:rsidR="00092828" w:rsidRPr="00281FD0" w:rsidRDefault="00092828" w:rsidP="00625088">
      <w:pPr>
        <w:pStyle w:val="leading-8"/>
        <w:spacing w:before="120" w:beforeAutospacing="0" w:after="120" w:afterAutospacing="0"/>
        <w:jc w:val="center"/>
        <w:rPr>
          <w:sz w:val="18"/>
          <w:szCs w:val="18"/>
          <w:lang w:val="en-US"/>
        </w:rPr>
      </w:pPr>
      <w:r w:rsidRPr="00281FD0">
        <w:rPr>
          <w:b/>
          <w:sz w:val="18"/>
          <w:szCs w:val="18"/>
          <w:lang w:val="en-US"/>
        </w:rPr>
        <w:t>F</w:t>
      </w:r>
      <w:r w:rsidR="00284320">
        <w:rPr>
          <w:b/>
          <w:sz w:val="18"/>
          <w:szCs w:val="18"/>
          <w:lang w:val="en-US"/>
        </w:rPr>
        <w:t>IGURE</w:t>
      </w:r>
      <w:r w:rsidRPr="00281FD0">
        <w:rPr>
          <w:b/>
          <w:sz w:val="18"/>
          <w:szCs w:val="18"/>
          <w:lang w:val="en-US"/>
        </w:rPr>
        <w:t xml:space="preserve"> </w:t>
      </w:r>
      <w:r w:rsidR="00625088">
        <w:rPr>
          <w:b/>
          <w:sz w:val="18"/>
          <w:szCs w:val="18"/>
          <w:lang w:val="en-US"/>
        </w:rPr>
        <w:t>9</w:t>
      </w:r>
      <w:r w:rsidRPr="00281FD0">
        <w:rPr>
          <w:b/>
          <w:sz w:val="18"/>
          <w:szCs w:val="18"/>
          <w:lang w:val="en-US"/>
        </w:rPr>
        <w:t xml:space="preserve">. </w:t>
      </w:r>
      <w:r w:rsidRPr="00281FD0">
        <w:rPr>
          <w:sz w:val="18"/>
          <w:szCs w:val="18"/>
          <w:lang w:val="en-US"/>
        </w:rPr>
        <w:t xml:space="preserve">Temperature dependence of ∆Gads on the inhibitor Citrullus </w:t>
      </w:r>
      <w:proofErr w:type="spellStart"/>
      <w:r w:rsidRPr="00281FD0">
        <w:rPr>
          <w:sz w:val="18"/>
          <w:szCs w:val="18"/>
          <w:lang w:val="en-US"/>
        </w:rPr>
        <w:t>lanatus</w:t>
      </w:r>
      <w:proofErr w:type="spellEnd"/>
    </w:p>
    <w:p w14:paraId="07930C61" w14:textId="77777777" w:rsidR="00092828" w:rsidRPr="00281FD0" w:rsidRDefault="00092828" w:rsidP="00625088">
      <w:pPr>
        <w:pStyle w:val="leading-8"/>
        <w:ind w:firstLine="284"/>
        <w:jc w:val="both"/>
        <w:rPr>
          <w:sz w:val="20"/>
          <w:szCs w:val="20"/>
          <w:lang w:val="en-US"/>
        </w:rPr>
      </w:pPr>
      <w:r w:rsidRPr="00281FD0">
        <w:rPr>
          <w:sz w:val="20"/>
          <w:szCs w:val="20"/>
          <w:lang w:val="en-US"/>
        </w:rPr>
        <w:t>Therefore, the adsorption entropy has a positive value (Table 7). With negative enthalpy, an exothermic process is observed during adsorption.</w:t>
      </w:r>
    </w:p>
    <w:p w14:paraId="74AA3D22" w14:textId="46BA3F5B" w:rsidR="00092828" w:rsidRPr="00C61B11" w:rsidRDefault="00092828" w:rsidP="00625088">
      <w:pPr>
        <w:pStyle w:val="leading-8"/>
        <w:spacing w:before="120" w:beforeAutospacing="0" w:after="120" w:afterAutospacing="0"/>
        <w:jc w:val="center"/>
        <w:rPr>
          <w:b/>
          <w:sz w:val="18"/>
          <w:szCs w:val="18"/>
          <w:lang w:val="en-US"/>
        </w:rPr>
      </w:pPr>
      <w:r w:rsidRPr="00281FD0">
        <w:rPr>
          <w:b/>
          <w:sz w:val="18"/>
          <w:szCs w:val="18"/>
          <w:lang w:val="en-US"/>
        </w:rPr>
        <w:t>T</w:t>
      </w:r>
      <w:r w:rsidR="00284320">
        <w:rPr>
          <w:b/>
          <w:sz w:val="18"/>
          <w:szCs w:val="18"/>
          <w:lang w:val="en-US"/>
        </w:rPr>
        <w:t>ABLE</w:t>
      </w:r>
      <w:r w:rsidRPr="00281FD0">
        <w:rPr>
          <w:b/>
          <w:sz w:val="18"/>
          <w:szCs w:val="18"/>
          <w:lang w:val="en-US"/>
        </w:rPr>
        <w:t xml:space="preserve"> 7</w:t>
      </w:r>
      <w:r w:rsidR="001C44FB">
        <w:rPr>
          <w:b/>
          <w:sz w:val="18"/>
          <w:szCs w:val="18"/>
          <w:lang w:val="en-US"/>
        </w:rPr>
        <w:t xml:space="preserve">. </w:t>
      </w:r>
      <w:r w:rsidRPr="001C44FB">
        <w:rPr>
          <w:bCs/>
          <w:sz w:val="18"/>
          <w:szCs w:val="18"/>
          <w:lang w:val="en-US"/>
        </w:rPr>
        <w:t xml:space="preserve">Thermodynamic functions of the adsorption process of Citrullus </w:t>
      </w:r>
      <w:proofErr w:type="spellStart"/>
      <w:r w:rsidRPr="001C44FB">
        <w:rPr>
          <w:bCs/>
          <w:sz w:val="18"/>
          <w:szCs w:val="18"/>
          <w:lang w:val="en-US"/>
        </w:rPr>
        <w:t>lanatus</w:t>
      </w:r>
      <w:proofErr w:type="spellEnd"/>
      <w:r w:rsidRPr="001C44FB">
        <w:rPr>
          <w:bCs/>
          <w:sz w:val="18"/>
          <w:szCs w:val="18"/>
          <w:lang w:val="en-US"/>
        </w:rPr>
        <w:t xml:space="preserve"> inhibitors in a background-1 soluti</w:t>
      </w:r>
      <w:r w:rsidR="00C61B11" w:rsidRPr="001C44FB">
        <w:rPr>
          <w:bCs/>
          <w:sz w:val="18"/>
          <w:szCs w:val="18"/>
          <w:lang w:val="en-US"/>
        </w:rPr>
        <w:t>on</w:t>
      </w:r>
    </w:p>
    <w:tbl>
      <w:tblPr>
        <w:tblStyle w:val="a8"/>
        <w:tblW w:w="0" w:type="auto"/>
        <w:tblInd w:w="392" w:type="dxa"/>
        <w:tblLook w:val="04A0" w:firstRow="1" w:lastRow="0" w:firstColumn="1" w:lastColumn="0" w:noHBand="0" w:noVBand="1"/>
      </w:tblPr>
      <w:tblGrid>
        <w:gridCol w:w="1360"/>
        <w:gridCol w:w="1006"/>
        <w:gridCol w:w="1300"/>
        <w:gridCol w:w="1215"/>
        <w:gridCol w:w="1200"/>
        <w:gridCol w:w="1216"/>
        <w:gridCol w:w="1350"/>
      </w:tblGrid>
      <w:tr w:rsidR="001C44FB" w:rsidRPr="001C44FB" w14:paraId="35002C84" w14:textId="77777777" w:rsidTr="001C44FB">
        <w:trPr>
          <w:trHeight w:val="382"/>
        </w:trPr>
        <w:tc>
          <w:tcPr>
            <w:tcW w:w="1360" w:type="dxa"/>
            <w:vMerge w:val="restart"/>
            <w:vAlign w:val="center"/>
          </w:tcPr>
          <w:p w14:paraId="41F83976" w14:textId="0C500013" w:rsidR="001C44FB" w:rsidRPr="001C44FB" w:rsidRDefault="001C44FB" w:rsidP="00625088">
            <w:pPr>
              <w:pStyle w:val="ab"/>
              <w:spacing w:after="0" w:line="240" w:lineRule="auto"/>
              <w:jc w:val="center"/>
              <w:rPr>
                <w:rFonts w:ascii="Times New Roman" w:hAnsi="Times New Roman"/>
                <w:bCs/>
                <w:lang w:val="sv-SE"/>
              </w:rPr>
            </w:pPr>
            <w:proofErr w:type="spellStart"/>
            <w:r w:rsidRPr="001C44FB">
              <w:rPr>
                <w:rFonts w:ascii="Times New Roman" w:hAnsi="Times New Roman"/>
                <w:bCs/>
                <w:iCs/>
                <w:color w:val="202122"/>
              </w:rPr>
              <w:t>Citrullus</w:t>
            </w:r>
            <w:proofErr w:type="spellEnd"/>
            <w:r w:rsidRPr="001C44FB">
              <w:rPr>
                <w:rFonts w:ascii="Times New Roman" w:hAnsi="Times New Roman"/>
                <w:bCs/>
                <w:iCs/>
                <w:color w:val="202122"/>
              </w:rPr>
              <w:t xml:space="preserve"> </w:t>
            </w:r>
            <w:proofErr w:type="spellStart"/>
            <w:r w:rsidRPr="001C44FB">
              <w:rPr>
                <w:rFonts w:ascii="Times New Roman" w:hAnsi="Times New Roman"/>
                <w:bCs/>
                <w:iCs/>
                <w:color w:val="202122"/>
              </w:rPr>
              <w:t>lanatus</w:t>
            </w:r>
            <w:proofErr w:type="spellEnd"/>
          </w:p>
        </w:tc>
        <w:tc>
          <w:tcPr>
            <w:tcW w:w="1006" w:type="dxa"/>
            <w:vAlign w:val="center"/>
          </w:tcPr>
          <w:p w14:paraId="6AC1444C" w14:textId="77777777" w:rsidR="001C44FB" w:rsidRPr="001C44FB" w:rsidRDefault="001C44FB" w:rsidP="00625088">
            <w:pPr>
              <w:jc w:val="center"/>
              <w:rPr>
                <w:rFonts w:ascii="Times New Roman" w:hAnsi="Times New Roman"/>
                <w:bCs/>
              </w:rPr>
            </w:pPr>
            <w:r w:rsidRPr="001C44FB">
              <w:rPr>
                <w:rFonts w:ascii="Times New Roman" w:hAnsi="Times New Roman"/>
                <w:bCs/>
              </w:rPr>
              <w:t>Т, К</w:t>
            </w:r>
          </w:p>
        </w:tc>
        <w:tc>
          <w:tcPr>
            <w:tcW w:w="1300" w:type="dxa"/>
            <w:vAlign w:val="center"/>
          </w:tcPr>
          <w:p w14:paraId="13660F0C" w14:textId="77777777" w:rsidR="001C44FB" w:rsidRPr="001C44FB" w:rsidRDefault="001C44FB" w:rsidP="00625088">
            <w:pPr>
              <w:jc w:val="center"/>
              <w:rPr>
                <w:rFonts w:ascii="Times New Roman" w:hAnsi="Times New Roman"/>
                <w:bCs/>
              </w:rPr>
            </w:pPr>
            <w:proofErr w:type="spellStart"/>
            <w:r w:rsidRPr="001C44FB">
              <w:rPr>
                <w:rFonts w:ascii="Times New Roman" w:hAnsi="Times New Roman"/>
                <w:bCs/>
              </w:rPr>
              <w:t>К</w:t>
            </w:r>
            <w:r w:rsidRPr="001C44FB">
              <w:rPr>
                <w:rFonts w:ascii="Times New Roman" w:hAnsi="Times New Roman"/>
                <w:bCs/>
                <w:vertAlign w:val="subscript"/>
              </w:rPr>
              <w:t>ads</w:t>
            </w:r>
            <w:proofErr w:type="spellEnd"/>
          </w:p>
        </w:tc>
        <w:tc>
          <w:tcPr>
            <w:tcW w:w="1215" w:type="dxa"/>
            <w:vAlign w:val="center"/>
          </w:tcPr>
          <w:p w14:paraId="4D5C075D" w14:textId="77777777" w:rsidR="001C44FB" w:rsidRPr="001C44FB" w:rsidRDefault="001C44FB" w:rsidP="00625088">
            <w:pPr>
              <w:jc w:val="center"/>
              <w:rPr>
                <w:rFonts w:ascii="Times New Roman" w:hAnsi="Times New Roman"/>
                <w:bCs/>
              </w:rPr>
            </w:pPr>
            <w:r w:rsidRPr="001C44FB">
              <w:rPr>
                <w:rFonts w:ascii="Times New Roman" w:hAnsi="Times New Roman"/>
                <w:bCs/>
              </w:rPr>
              <w:t>R²</w:t>
            </w:r>
          </w:p>
        </w:tc>
        <w:tc>
          <w:tcPr>
            <w:tcW w:w="1200" w:type="dxa"/>
            <w:vAlign w:val="center"/>
          </w:tcPr>
          <w:p w14:paraId="5E9369FA" w14:textId="77777777" w:rsidR="001C44FB" w:rsidRPr="001C44FB" w:rsidRDefault="001C44FB" w:rsidP="00625088">
            <w:pPr>
              <w:jc w:val="center"/>
              <w:rPr>
                <w:rFonts w:ascii="Times New Roman" w:hAnsi="Times New Roman"/>
                <w:bCs/>
              </w:rPr>
            </w:pPr>
            <w:r w:rsidRPr="001C44FB">
              <w:rPr>
                <w:rFonts w:ascii="Times New Roman" w:hAnsi="Times New Roman"/>
                <w:bCs/>
              </w:rPr>
              <w:t>∆</w:t>
            </w:r>
            <w:proofErr w:type="spellStart"/>
            <w:r w:rsidRPr="001C44FB">
              <w:rPr>
                <w:rFonts w:ascii="Times New Roman" w:hAnsi="Times New Roman"/>
                <w:bCs/>
              </w:rPr>
              <w:t>G</w:t>
            </w:r>
            <w:r w:rsidRPr="001C44FB">
              <w:rPr>
                <w:rFonts w:ascii="Times New Roman" w:hAnsi="Times New Roman"/>
                <w:bCs/>
                <w:vertAlign w:val="subscript"/>
              </w:rPr>
              <w:t>ads</w:t>
            </w:r>
            <w:proofErr w:type="spellEnd"/>
            <w:r w:rsidRPr="001C44FB">
              <w:rPr>
                <w:rFonts w:ascii="Times New Roman" w:hAnsi="Times New Roman"/>
                <w:bCs/>
                <w:vertAlign w:val="subscript"/>
              </w:rPr>
              <w:t>,</w:t>
            </w:r>
          </w:p>
        </w:tc>
        <w:tc>
          <w:tcPr>
            <w:tcW w:w="1216" w:type="dxa"/>
            <w:vAlign w:val="center"/>
          </w:tcPr>
          <w:p w14:paraId="58558AF0" w14:textId="77777777" w:rsidR="001C44FB" w:rsidRPr="001C44FB" w:rsidRDefault="001C44FB" w:rsidP="00625088">
            <w:pPr>
              <w:pStyle w:val="a9"/>
              <w:ind w:firstLine="0"/>
              <w:jc w:val="center"/>
              <w:rPr>
                <w:sz w:val="20"/>
                <w:szCs w:val="20"/>
                <w:lang w:val="en-US"/>
              </w:rPr>
            </w:pPr>
            <w:r w:rsidRPr="001C44FB">
              <w:rPr>
                <w:sz w:val="20"/>
                <w:szCs w:val="20"/>
              </w:rPr>
              <w:t>∆</w:t>
            </w:r>
            <w:proofErr w:type="spellStart"/>
            <w:r w:rsidRPr="001C44FB">
              <w:rPr>
                <w:sz w:val="20"/>
                <w:szCs w:val="20"/>
              </w:rPr>
              <w:t>H</w:t>
            </w:r>
            <w:r w:rsidRPr="001C44FB">
              <w:rPr>
                <w:sz w:val="20"/>
                <w:szCs w:val="20"/>
                <w:vertAlign w:val="subscript"/>
              </w:rPr>
              <w:t>ads</w:t>
            </w:r>
            <w:proofErr w:type="spellEnd"/>
            <w:r w:rsidRPr="001C44FB">
              <w:rPr>
                <w:sz w:val="20"/>
                <w:szCs w:val="20"/>
                <w:vertAlign w:val="subscript"/>
                <w:lang w:val="en-US"/>
              </w:rPr>
              <w:t>,</w:t>
            </w:r>
            <w:r w:rsidRPr="001C44FB">
              <w:rPr>
                <w:sz w:val="20"/>
                <w:szCs w:val="20"/>
                <w:vertAlign w:val="subscript"/>
              </w:rPr>
              <w:t xml:space="preserve"> </w:t>
            </w:r>
            <w:proofErr w:type="spellStart"/>
            <w:r w:rsidRPr="001C44FB">
              <w:rPr>
                <w:sz w:val="20"/>
                <w:szCs w:val="20"/>
              </w:rPr>
              <w:t>kJ</w:t>
            </w:r>
            <w:proofErr w:type="spellEnd"/>
            <w:r w:rsidRPr="001C44FB">
              <w:rPr>
                <w:sz w:val="20"/>
                <w:szCs w:val="20"/>
              </w:rPr>
              <w:t>/</w:t>
            </w:r>
            <w:r w:rsidRPr="001C44FB">
              <w:rPr>
                <w:sz w:val="20"/>
                <w:szCs w:val="20"/>
                <w:lang w:val="en-US"/>
              </w:rPr>
              <w:t>g</w:t>
            </w:r>
          </w:p>
        </w:tc>
        <w:tc>
          <w:tcPr>
            <w:tcW w:w="1350" w:type="dxa"/>
            <w:vAlign w:val="center"/>
          </w:tcPr>
          <w:p w14:paraId="64C00156" w14:textId="77777777" w:rsidR="001C44FB" w:rsidRPr="001C44FB" w:rsidRDefault="001C44FB" w:rsidP="00625088">
            <w:pPr>
              <w:pStyle w:val="a9"/>
              <w:ind w:firstLine="0"/>
              <w:jc w:val="center"/>
              <w:rPr>
                <w:sz w:val="20"/>
                <w:szCs w:val="20"/>
                <w:lang w:val="en-US"/>
              </w:rPr>
            </w:pPr>
            <w:r w:rsidRPr="001C44FB">
              <w:rPr>
                <w:sz w:val="20"/>
                <w:szCs w:val="20"/>
              </w:rPr>
              <w:t>∆</w:t>
            </w:r>
            <w:proofErr w:type="spellStart"/>
            <w:r w:rsidRPr="001C44FB">
              <w:rPr>
                <w:sz w:val="20"/>
                <w:szCs w:val="20"/>
              </w:rPr>
              <w:t>S</w:t>
            </w:r>
            <w:r w:rsidRPr="001C44FB">
              <w:rPr>
                <w:sz w:val="20"/>
                <w:szCs w:val="20"/>
                <w:vertAlign w:val="subscript"/>
              </w:rPr>
              <w:t>ads</w:t>
            </w:r>
            <w:proofErr w:type="spellEnd"/>
            <w:r w:rsidRPr="001C44FB">
              <w:rPr>
                <w:sz w:val="20"/>
                <w:szCs w:val="20"/>
                <w:vertAlign w:val="subscript"/>
              </w:rPr>
              <w:t xml:space="preserve">, </w:t>
            </w:r>
            <w:r w:rsidRPr="001C44FB">
              <w:rPr>
                <w:color w:val="000000"/>
                <w:sz w:val="20"/>
                <w:szCs w:val="20"/>
              </w:rPr>
              <w:t>J/</w:t>
            </w:r>
            <w:r w:rsidRPr="001C44FB">
              <w:rPr>
                <w:color w:val="000000"/>
                <w:sz w:val="20"/>
                <w:szCs w:val="20"/>
                <w:lang w:val="en-US"/>
              </w:rPr>
              <w:t>(g*K)</w:t>
            </w:r>
          </w:p>
        </w:tc>
      </w:tr>
      <w:tr w:rsidR="001C44FB" w:rsidRPr="001C44FB" w14:paraId="6F8AC59F" w14:textId="77777777" w:rsidTr="001C44FB">
        <w:trPr>
          <w:trHeight w:val="235"/>
        </w:trPr>
        <w:tc>
          <w:tcPr>
            <w:tcW w:w="1360" w:type="dxa"/>
            <w:vMerge/>
            <w:vAlign w:val="center"/>
          </w:tcPr>
          <w:p w14:paraId="5C7F4977" w14:textId="4D45DD84" w:rsidR="001C44FB" w:rsidRPr="001C44FB" w:rsidRDefault="001C44FB" w:rsidP="00625088">
            <w:pPr>
              <w:pStyle w:val="ab"/>
              <w:spacing w:after="0" w:line="240" w:lineRule="auto"/>
              <w:jc w:val="center"/>
              <w:rPr>
                <w:rFonts w:ascii="Times New Roman" w:hAnsi="Times New Roman"/>
                <w:bCs/>
                <w:lang w:val="en-US"/>
              </w:rPr>
            </w:pPr>
          </w:p>
        </w:tc>
        <w:tc>
          <w:tcPr>
            <w:tcW w:w="1006" w:type="dxa"/>
            <w:vAlign w:val="center"/>
          </w:tcPr>
          <w:p w14:paraId="1A3237E5" w14:textId="77777777" w:rsidR="001C44FB" w:rsidRPr="001C44FB" w:rsidRDefault="001C44FB" w:rsidP="00625088">
            <w:pPr>
              <w:pStyle w:val="a9"/>
              <w:ind w:firstLine="0"/>
              <w:jc w:val="center"/>
              <w:rPr>
                <w:sz w:val="20"/>
                <w:szCs w:val="20"/>
              </w:rPr>
            </w:pPr>
            <w:r w:rsidRPr="001C44FB">
              <w:rPr>
                <w:sz w:val="20"/>
                <w:szCs w:val="20"/>
              </w:rPr>
              <w:t>298</w:t>
            </w:r>
          </w:p>
        </w:tc>
        <w:tc>
          <w:tcPr>
            <w:tcW w:w="1300" w:type="dxa"/>
            <w:vAlign w:val="center"/>
          </w:tcPr>
          <w:p w14:paraId="1397019E" w14:textId="77777777" w:rsidR="001C44FB" w:rsidRPr="001C44FB" w:rsidRDefault="001C44FB" w:rsidP="00625088">
            <w:pPr>
              <w:pStyle w:val="a9"/>
              <w:ind w:firstLine="0"/>
              <w:jc w:val="center"/>
              <w:rPr>
                <w:sz w:val="20"/>
                <w:szCs w:val="20"/>
              </w:rPr>
            </w:pPr>
            <w:r w:rsidRPr="001C44FB">
              <w:rPr>
                <w:sz w:val="20"/>
                <w:szCs w:val="20"/>
              </w:rPr>
              <w:t>42,4448</w:t>
            </w:r>
          </w:p>
        </w:tc>
        <w:tc>
          <w:tcPr>
            <w:tcW w:w="1215" w:type="dxa"/>
            <w:vMerge w:val="restart"/>
            <w:vAlign w:val="center"/>
          </w:tcPr>
          <w:p w14:paraId="2325D16F" w14:textId="77777777" w:rsidR="001C44FB" w:rsidRPr="001C44FB" w:rsidRDefault="001C44FB" w:rsidP="00625088">
            <w:pPr>
              <w:pStyle w:val="a9"/>
              <w:ind w:firstLine="0"/>
              <w:jc w:val="center"/>
              <w:rPr>
                <w:sz w:val="20"/>
                <w:szCs w:val="20"/>
              </w:rPr>
            </w:pPr>
            <w:r w:rsidRPr="001C44FB">
              <w:rPr>
                <w:sz w:val="20"/>
                <w:szCs w:val="20"/>
              </w:rPr>
              <w:t>0,9</w:t>
            </w:r>
            <w:r w:rsidRPr="001C44FB">
              <w:rPr>
                <w:sz w:val="20"/>
                <w:szCs w:val="20"/>
                <w:lang w:val="en-US"/>
              </w:rPr>
              <w:t>782</w:t>
            </w:r>
          </w:p>
        </w:tc>
        <w:tc>
          <w:tcPr>
            <w:tcW w:w="1200" w:type="dxa"/>
            <w:vAlign w:val="center"/>
          </w:tcPr>
          <w:p w14:paraId="7CE04A4A" w14:textId="77777777" w:rsidR="001C44FB" w:rsidRPr="001C44FB" w:rsidRDefault="001C44FB" w:rsidP="00625088">
            <w:pPr>
              <w:pStyle w:val="a9"/>
              <w:ind w:firstLine="0"/>
              <w:jc w:val="center"/>
              <w:rPr>
                <w:sz w:val="20"/>
                <w:szCs w:val="20"/>
              </w:rPr>
            </w:pPr>
            <w:r w:rsidRPr="001C44FB">
              <w:rPr>
                <w:sz w:val="20"/>
                <w:szCs w:val="20"/>
              </w:rPr>
              <w:t>-26,39</w:t>
            </w:r>
          </w:p>
        </w:tc>
        <w:tc>
          <w:tcPr>
            <w:tcW w:w="1216" w:type="dxa"/>
            <w:vMerge w:val="restart"/>
            <w:vAlign w:val="center"/>
          </w:tcPr>
          <w:p w14:paraId="438EF736" w14:textId="77777777" w:rsidR="001C44FB" w:rsidRPr="001C44FB" w:rsidRDefault="001C44FB" w:rsidP="00625088">
            <w:pPr>
              <w:pStyle w:val="a9"/>
              <w:ind w:firstLine="0"/>
              <w:jc w:val="center"/>
              <w:rPr>
                <w:sz w:val="20"/>
                <w:szCs w:val="20"/>
              </w:rPr>
            </w:pPr>
            <w:r w:rsidRPr="001C44FB">
              <w:rPr>
                <w:sz w:val="20"/>
                <w:szCs w:val="20"/>
              </w:rPr>
              <w:t>-12,289</w:t>
            </w:r>
          </w:p>
        </w:tc>
        <w:tc>
          <w:tcPr>
            <w:tcW w:w="1350" w:type="dxa"/>
            <w:vMerge w:val="restart"/>
            <w:vAlign w:val="center"/>
          </w:tcPr>
          <w:p w14:paraId="5EAEB60C" w14:textId="77777777" w:rsidR="001C44FB" w:rsidRPr="001C44FB" w:rsidRDefault="001C44FB" w:rsidP="00625088">
            <w:pPr>
              <w:pStyle w:val="a9"/>
              <w:ind w:firstLine="0"/>
              <w:jc w:val="center"/>
              <w:rPr>
                <w:sz w:val="20"/>
                <w:szCs w:val="20"/>
              </w:rPr>
            </w:pPr>
            <w:r w:rsidRPr="001C44FB">
              <w:rPr>
                <w:sz w:val="20"/>
                <w:szCs w:val="20"/>
              </w:rPr>
              <w:t>47,6</w:t>
            </w:r>
          </w:p>
        </w:tc>
      </w:tr>
      <w:tr w:rsidR="001C44FB" w:rsidRPr="001C44FB" w14:paraId="568FFED0" w14:textId="77777777" w:rsidTr="001C44FB">
        <w:trPr>
          <w:trHeight w:val="239"/>
        </w:trPr>
        <w:tc>
          <w:tcPr>
            <w:tcW w:w="1360" w:type="dxa"/>
            <w:vMerge/>
            <w:vAlign w:val="center"/>
          </w:tcPr>
          <w:p w14:paraId="39CC47BE" w14:textId="77777777" w:rsidR="001C44FB" w:rsidRPr="001C44FB" w:rsidRDefault="001C44FB" w:rsidP="00625088">
            <w:pPr>
              <w:pStyle w:val="ab"/>
              <w:spacing w:after="0" w:line="240" w:lineRule="auto"/>
              <w:jc w:val="center"/>
              <w:rPr>
                <w:rFonts w:ascii="Times New Roman" w:hAnsi="Times New Roman"/>
                <w:bCs/>
                <w:lang w:val="en-US"/>
              </w:rPr>
            </w:pPr>
          </w:p>
        </w:tc>
        <w:tc>
          <w:tcPr>
            <w:tcW w:w="1006" w:type="dxa"/>
            <w:vAlign w:val="center"/>
          </w:tcPr>
          <w:p w14:paraId="6CE91BE9" w14:textId="77777777" w:rsidR="001C44FB" w:rsidRPr="001C44FB" w:rsidRDefault="001C44FB" w:rsidP="00625088">
            <w:pPr>
              <w:pStyle w:val="a9"/>
              <w:ind w:firstLine="0"/>
              <w:jc w:val="center"/>
              <w:rPr>
                <w:sz w:val="20"/>
                <w:szCs w:val="20"/>
              </w:rPr>
            </w:pPr>
            <w:r w:rsidRPr="001C44FB">
              <w:rPr>
                <w:sz w:val="20"/>
                <w:szCs w:val="20"/>
              </w:rPr>
              <w:t>308</w:t>
            </w:r>
          </w:p>
        </w:tc>
        <w:tc>
          <w:tcPr>
            <w:tcW w:w="1300" w:type="dxa"/>
            <w:vAlign w:val="center"/>
          </w:tcPr>
          <w:p w14:paraId="45E0BC52" w14:textId="77777777" w:rsidR="001C44FB" w:rsidRPr="001C44FB" w:rsidRDefault="001C44FB" w:rsidP="00625088">
            <w:pPr>
              <w:pStyle w:val="a9"/>
              <w:ind w:firstLine="0"/>
              <w:jc w:val="center"/>
              <w:rPr>
                <w:sz w:val="20"/>
                <w:szCs w:val="20"/>
              </w:rPr>
            </w:pPr>
            <w:r w:rsidRPr="001C44FB">
              <w:rPr>
                <w:sz w:val="20"/>
                <w:szCs w:val="20"/>
              </w:rPr>
              <w:t>38,3142</w:t>
            </w:r>
          </w:p>
        </w:tc>
        <w:tc>
          <w:tcPr>
            <w:tcW w:w="1215" w:type="dxa"/>
            <w:vMerge/>
            <w:vAlign w:val="center"/>
          </w:tcPr>
          <w:p w14:paraId="59A5673C" w14:textId="77777777" w:rsidR="001C44FB" w:rsidRPr="001C44FB" w:rsidRDefault="001C44FB" w:rsidP="00625088">
            <w:pPr>
              <w:pStyle w:val="ab"/>
              <w:spacing w:after="0" w:line="240" w:lineRule="auto"/>
              <w:jc w:val="center"/>
              <w:rPr>
                <w:rFonts w:ascii="Times New Roman" w:hAnsi="Times New Roman"/>
                <w:bCs/>
                <w:lang w:val="en-US"/>
              </w:rPr>
            </w:pPr>
          </w:p>
        </w:tc>
        <w:tc>
          <w:tcPr>
            <w:tcW w:w="1200" w:type="dxa"/>
            <w:vAlign w:val="center"/>
          </w:tcPr>
          <w:p w14:paraId="397653A5" w14:textId="77777777" w:rsidR="001C44FB" w:rsidRPr="001C44FB" w:rsidRDefault="001C44FB" w:rsidP="00625088">
            <w:pPr>
              <w:pStyle w:val="a9"/>
              <w:ind w:firstLine="0"/>
              <w:jc w:val="center"/>
              <w:rPr>
                <w:sz w:val="20"/>
                <w:szCs w:val="20"/>
              </w:rPr>
            </w:pPr>
            <w:r w:rsidRPr="001C44FB">
              <w:rPr>
                <w:sz w:val="20"/>
                <w:szCs w:val="20"/>
              </w:rPr>
              <w:t>-27,01</w:t>
            </w:r>
          </w:p>
        </w:tc>
        <w:tc>
          <w:tcPr>
            <w:tcW w:w="1216" w:type="dxa"/>
            <w:vMerge/>
            <w:vAlign w:val="center"/>
          </w:tcPr>
          <w:p w14:paraId="0B73BB89" w14:textId="77777777" w:rsidR="001C44FB" w:rsidRPr="001C44FB" w:rsidRDefault="001C44FB" w:rsidP="00625088">
            <w:pPr>
              <w:pStyle w:val="ab"/>
              <w:spacing w:after="0" w:line="240" w:lineRule="auto"/>
              <w:jc w:val="center"/>
              <w:rPr>
                <w:rFonts w:ascii="Times New Roman" w:hAnsi="Times New Roman"/>
                <w:bCs/>
                <w:lang w:val="en-US"/>
              </w:rPr>
            </w:pPr>
          </w:p>
        </w:tc>
        <w:tc>
          <w:tcPr>
            <w:tcW w:w="1350" w:type="dxa"/>
            <w:vMerge/>
            <w:vAlign w:val="center"/>
          </w:tcPr>
          <w:p w14:paraId="71EE1B08" w14:textId="77777777" w:rsidR="001C44FB" w:rsidRPr="001C44FB" w:rsidRDefault="001C44FB" w:rsidP="00625088">
            <w:pPr>
              <w:pStyle w:val="ab"/>
              <w:spacing w:after="0" w:line="240" w:lineRule="auto"/>
              <w:jc w:val="center"/>
              <w:rPr>
                <w:rFonts w:ascii="Times New Roman" w:hAnsi="Times New Roman"/>
                <w:bCs/>
                <w:lang w:val="en-US"/>
              </w:rPr>
            </w:pPr>
          </w:p>
        </w:tc>
      </w:tr>
      <w:tr w:rsidR="001C44FB" w:rsidRPr="001C44FB" w14:paraId="329D0C12" w14:textId="77777777" w:rsidTr="001C44FB">
        <w:trPr>
          <w:trHeight w:val="229"/>
        </w:trPr>
        <w:tc>
          <w:tcPr>
            <w:tcW w:w="1360" w:type="dxa"/>
            <w:vMerge/>
            <w:vAlign w:val="center"/>
          </w:tcPr>
          <w:p w14:paraId="6D2F439B" w14:textId="77777777" w:rsidR="001C44FB" w:rsidRPr="001C44FB" w:rsidRDefault="001C44FB" w:rsidP="00625088">
            <w:pPr>
              <w:pStyle w:val="ab"/>
              <w:spacing w:after="0" w:line="240" w:lineRule="auto"/>
              <w:jc w:val="center"/>
              <w:rPr>
                <w:rFonts w:ascii="Times New Roman" w:hAnsi="Times New Roman"/>
                <w:bCs/>
                <w:lang w:val="en-US"/>
              </w:rPr>
            </w:pPr>
          </w:p>
        </w:tc>
        <w:tc>
          <w:tcPr>
            <w:tcW w:w="1006" w:type="dxa"/>
            <w:vAlign w:val="center"/>
          </w:tcPr>
          <w:p w14:paraId="49418D8A" w14:textId="77777777" w:rsidR="001C44FB" w:rsidRPr="001C44FB" w:rsidRDefault="001C44FB" w:rsidP="00625088">
            <w:pPr>
              <w:pStyle w:val="a9"/>
              <w:ind w:firstLine="0"/>
              <w:jc w:val="center"/>
              <w:rPr>
                <w:sz w:val="20"/>
                <w:szCs w:val="20"/>
              </w:rPr>
            </w:pPr>
            <w:r w:rsidRPr="001C44FB">
              <w:rPr>
                <w:sz w:val="20"/>
                <w:szCs w:val="20"/>
              </w:rPr>
              <w:t>318</w:t>
            </w:r>
          </w:p>
        </w:tc>
        <w:tc>
          <w:tcPr>
            <w:tcW w:w="1300" w:type="dxa"/>
            <w:vAlign w:val="center"/>
          </w:tcPr>
          <w:p w14:paraId="72DFC743" w14:textId="77777777" w:rsidR="001C44FB" w:rsidRPr="001C44FB" w:rsidRDefault="001C44FB" w:rsidP="00625088">
            <w:pPr>
              <w:pStyle w:val="a9"/>
              <w:ind w:firstLine="0"/>
              <w:jc w:val="center"/>
              <w:rPr>
                <w:sz w:val="20"/>
                <w:szCs w:val="20"/>
              </w:rPr>
            </w:pPr>
            <w:r w:rsidRPr="001C44FB">
              <w:rPr>
                <w:sz w:val="20"/>
                <w:szCs w:val="20"/>
              </w:rPr>
              <w:t>33,1126</w:t>
            </w:r>
          </w:p>
        </w:tc>
        <w:tc>
          <w:tcPr>
            <w:tcW w:w="1215" w:type="dxa"/>
            <w:vMerge/>
            <w:vAlign w:val="center"/>
          </w:tcPr>
          <w:p w14:paraId="0DEC5745" w14:textId="77777777" w:rsidR="001C44FB" w:rsidRPr="001C44FB" w:rsidRDefault="001C44FB" w:rsidP="00625088">
            <w:pPr>
              <w:pStyle w:val="ab"/>
              <w:spacing w:after="0" w:line="240" w:lineRule="auto"/>
              <w:jc w:val="center"/>
              <w:rPr>
                <w:rFonts w:ascii="Times New Roman" w:hAnsi="Times New Roman"/>
                <w:bCs/>
                <w:lang w:val="en-US"/>
              </w:rPr>
            </w:pPr>
          </w:p>
        </w:tc>
        <w:tc>
          <w:tcPr>
            <w:tcW w:w="1200" w:type="dxa"/>
            <w:vAlign w:val="center"/>
          </w:tcPr>
          <w:p w14:paraId="3EDCA458" w14:textId="77777777" w:rsidR="001C44FB" w:rsidRPr="001C44FB" w:rsidRDefault="001C44FB" w:rsidP="00625088">
            <w:pPr>
              <w:pStyle w:val="a9"/>
              <w:ind w:firstLine="0"/>
              <w:jc w:val="center"/>
              <w:rPr>
                <w:sz w:val="20"/>
                <w:szCs w:val="20"/>
              </w:rPr>
            </w:pPr>
            <w:r w:rsidRPr="001C44FB">
              <w:rPr>
                <w:sz w:val="20"/>
                <w:szCs w:val="20"/>
              </w:rPr>
              <w:t>-27,50</w:t>
            </w:r>
          </w:p>
        </w:tc>
        <w:tc>
          <w:tcPr>
            <w:tcW w:w="1216" w:type="dxa"/>
            <w:vMerge/>
            <w:vAlign w:val="center"/>
          </w:tcPr>
          <w:p w14:paraId="3199993D" w14:textId="77777777" w:rsidR="001C44FB" w:rsidRPr="001C44FB" w:rsidRDefault="001C44FB" w:rsidP="00625088">
            <w:pPr>
              <w:pStyle w:val="ab"/>
              <w:spacing w:after="0" w:line="240" w:lineRule="auto"/>
              <w:jc w:val="center"/>
              <w:rPr>
                <w:rFonts w:ascii="Times New Roman" w:hAnsi="Times New Roman"/>
                <w:bCs/>
                <w:lang w:val="en-US"/>
              </w:rPr>
            </w:pPr>
          </w:p>
        </w:tc>
        <w:tc>
          <w:tcPr>
            <w:tcW w:w="1350" w:type="dxa"/>
            <w:vMerge/>
            <w:vAlign w:val="center"/>
          </w:tcPr>
          <w:p w14:paraId="6C9887C2" w14:textId="77777777" w:rsidR="001C44FB" w:rsidRPr="001C44FB" w:rsidRDefault="001C44FB" w:rsidP="00625088">
            <w:pPr>
              <w:pStyle w:val="ab"/>
              <w:spacing w:after="0" w:line="240" w:lineRule="auto"/>
              <w:jc w:val="center"/>
              <w:rPr>
                <w:rFonts w:ascii="Times New Roman" w:hAnsi="Times New Roman"/>
                <w:bCs/>
                <w:lang w:val="en-US"/>
              </w:rPr>
            </w:pPr>
          </w:p>
        </w:tc>
      </w:tr>
      <w:tr w:rsidR="001C44FB" w:rsidRPr="001C44FB" w14:paraId="48659620" w14:textId="77777777" w:rsidTr="001C44FB">
        <w:trPr>
          <w:trHeight w:val="268"/>
        </w:trPr>
        <w:tc>
          <w:tcPr>
            <w:tcW w:w="1360" w:type="dxa"/>
            <w:vMerge/>
            <w:vAlign w:val="center"/>
          </w:tcPr>
          <w:p w14:paraId="4DE4EC46" w14:textId="77777777" w:rsidR="001C44FB" w:rsidRPr="001C44FB" w:rsidRDefault="001C44FB" w:rsidP="00625088">
            <w:pPr>
              <w:pStyle w:val="ab"/>
              <w:spacing w:after="0" w:line="240" w:lineRule="auto"/>
              <w:jc w:val="center"/>
              <w:rPr>
                <w:rFonts w:ascii="Times New Roman" w:hAnsi="Times New Roman"/>
                <w:bCs/>
                <w:lang w:val="en-US"/>
              </w:rPr>
            </w:pPr>
          </w:p>
        </w:tc>
        <w:tc>
          <w:tcPr>
            <w:tcW w:w="1006" w:type="dxa"/>
            <w:vAlign w:val="center"/>
          </w:tcPr>
          <w:p w14:paraId="62491C2F" w14:textId="77777777" w:rsidR="001C44FB" w:rsidRPr="001C44FB" w:rsidRDefault="001C44FB" w:rsidP="00625088">
            <w:pPr>
              <w:pStyle w:val="a9"/>
              <w:ind w:firstLine="0"/>
              <w:jc w:val="center"/>
              <w:rPr>
                <w:sz w:val="20"/>
                <w:szCs w:val="20"/>
              </w:rPr>
            </w:pPr>
            <w:r w:rsidRPr="001C44FB">
              <w:rPr>
                <w:sz w:val="20"/>
                <w:szCs w:val="20"/>
              </w:rPr>
              <w:t>328</w:t>
            </w:r>
          </w:p>
        </w:tc>
        <w:tc>
          <w:tcPr>
            <w:tcW w:w="1300" w:type="dxa"/>
            <w:vAlign w:val="center"/>
          </w:tcPr>
          <w:p w14:paraId="29CB205A" w14:textId="77777777" w:rsidR="001C44FB" w:rsidRPr="001C44FB" w:rsidRDefault="001C44FB" w:rsidP="00625088">
            <w:pPr>
              <w:pStyle w:val="a9"/>
              <w:ind w:firstLine="0"/>
              <w:jc w:val="center"/>
              <w:rPr>
                <w:sz w:val="20"/>
                <w:szCs w:val="20"/>
              </w:rPr>
            </w:pPr>
            <w:r w:rsidRPr="001C44FB">
              <w:rPr>
                <w:sz w:val="20"/>
                <w:szCs w:val="20"/>
              </w:rPr>
              <w:t>26,983</w:t>
            </w:r>
          </w:p>
        </w:tc>
        <w:tc>
          <w:tcPr>
            <w:tcW w:w="1215" w:type="dxa"/>
            <w:vMerge/>
            <w:vAlign w:val="center"/>
          </w:tcPr>
          <w:p w14:paraId="70A4D809" w14:textId="77777777" w:rsidR="001C44FB" w:rsidRPr="001C44FB" w:rsidRDefault="001C44FB" w:rsidP="00625088">
            <w:pPr>
              <w:pStyle w:val="ab"/>
              <w:spacing w:after="0" w:line="240" w:lineRule="auto"/>
              <w:jc w:val="center"/>
              <w:rPr>
                <w:rFonts w:ascii="Times New Roman" w:hAnsi="Times New Roman"/>
                <w:bCs/>
                <w:lang w:val="en-US"/>
              </w:rPr>
            </w:pPr>
          </w:p>
        </w:tc>
        <w:tc>
          <w:tcPr>
            <w:tcW w:w="1200" w:type="dxa"/>
            <w:vAlign w:val="center"/>
          </w:tcPr>
          <w:p w14:paraId="7F00CC13" w14:textId="77777777" w:rsidR="001C44FB" w:rsidRPr="001C44FB" w:rsidRDefault="001C44FB" w:rsidP="00625088">
            <w:pPr>
              <w:pStyle w:val="a9"/>
              <w:ind w:firstLine="0"/>
              <w:jc w:val="center"/>
              <w:rPr>
                <w:sz w:val="20"/>
                <w:szCs w:val="20"/>
              </w:rPr>
            </w:pPr>
            <w:r w:rsidRPr="001C44FB">
              <w:rPr>
                <w:sz w:val="20"/>
                <w:szCs w:val="20"/>
              </w:rPr>
              <w:t>-27,81</w:t>
            </w:r>
          </w:p>
        </w:tc>
        <w:tc>
          <w:tcPr>
            <w:tcW w:w="1216" w:type="dxa"/>
            <w:vMerge/>
            <w:vAlign w:val="center"/>
          </w:tcPr>
          <w:p w14:paraId="5CA1EA04" w14:textId="77777777" w:rsidR="001C44FB" w:rsidRPr="001C44FB" w:rsidRDefault="001C44FB" w:rsidP="00625088">
            <w:pPr>
              <w:pStyle w:val="ab"/>
              <w:spacing w:after="0" w:line="240" w:lineRule="auto"/>
              <w:jc w:val="center"/>
              <w:rPr>
                <w:rFonts w:ascii="Times New Roman" w:hAnsi="Times New Roman"/>
                <w:bCs/>
                <w:lang w:val="en-US"/>
              </w:rPr>
            </w:pPr>
          </w:p>
        </w:tc>
        <w:tc>
          <w:tcPr>
            <w:tcW w:w="1350" w:type="dxa"/>
            <w:vMerge/>
            <w:vAlign w:val="center"/>
          </w:tcPr>
          <w:p w14:paraId="4A9B71B2" w14:textId="77777777" w:rsidR="001C44FB" w:rsidRPr="001C44FB" w:rsidRDefault="001C44FB" w:rsidP="00625088">
            <w:pPr>
              <w:pStyle w:val="ab"/>
              <w:spacing w:after="0" w:line="240" w:lineRule="auto"/>
              <w:jc w:val="center"/>
              <w:rPr>
                <w:rFonts w:ascii="Times New Roman" w:hAnsi="Times New Roman"/>
                <w:bCs/>
                <w:lang w:val="en-US"/>
              </w:rPr>
            </w:pPr>
          </w:p>
        </w:tc>
      </w:tr>
    </w:tbl>
    <w:p w14:paraId="7C3D2901" w14:textId="77777777" w:rsidR="00092828" w:rsidRPr="00281FD0" w:rsidRDefault="00092828" w:rsidP="00625088">
      <w:pPr>
        <w:pStyle w:val="leading-8"/>
        <w:ind w:firstLine="284"/>
        <w:jc w:val="both"/>
        <w:rPr>
          <w:sz w:val="20"/>
          <w:szCs w:val="20"/>
          <w:lang w:val="en-US"/>
        </w:rPr>
      </w:pPr>
      <w:r w:rsidRPr="00281FD0">
        <w:rPr>
          <w:sz w:val="20"/>
          <w:szCs w:val="20"/>
          <w:lang w:val="en-US"/>
        </w:rPr>
        <w:t>The effectiveness of the inhibitor</w:t>
      </w:r>
      <w:r w:rsidR="0077609D" w:rsidRPr="00997A3E">
        <w:rPr>
          <w:sz w:val="20"/>
          <w:szCs w:val="20"/>
          <w:lang w:val="en-US"/>
        </w:rPr>
        <w:t xml:space="preserve"> has </w:t>
      </w:r>
      <w:r w:rsidR="0077609D" w:rsidRPr="00281FD0">
        <w:rPr>
          <w:sz w:val="20"/>
          <w:szCs w:val="20"/>
          <w:lang w:val="en-US"/>
        </w:rPr>
        <w:t>increase</w:t>
      </w:r>
      <w:r w:rsidR="0077609D" w:rsidRPr="00997A3E">
        <w:rPr>
          <w:sz w:val="20"/>
          <w:szCs w:val="20"/>
          <w:lang w:val="en-US"/>
        </w:rPr>
        <w:t>d</w:t>
      </w:r>
      <w:r w:rsidRPr="00281FD0">
        <w:rPr>
          <w:sz w:val="20"/>
          <w:szCs w:val="20"/>
          <w:lang w:val="en-US"/>
        </w:rPr>
        <w:t xml:space="preserve"> with increasing </w:t>
      </w:r>
      <w:proofErr w:type="spellStart"/>
      <w:proofErr w:type="gramStart"/>
      <w:r w:rsidR="0077609D" w:rsidRPr="00997A3E">
        <w:rPr>
          <w:sz w:val="20"/>
          <w:szCs w:val="20"/>
          <w:lang w:val="en-US"/>
        </w:rPr>
        <w:t>it’s</w:t>
      </w:r>
      <w:proofErr w:type="spellEnd"/>
      <w:proofErr w:type="gramEnd"/>
      <w:r w:rsidR="0077609D" w:rsidRPr="00997A3E">
        <w:rPr>
          <w:sz w:val="20"/>
          <w:szCs w:val="20"/>
          <w:lang w:val="en-US"/>
        </w:rPr>
        <w:t xml:space="preserve"> </w:t>
      </w:r>
      <w:r w:rsidRPr="00281FD0">
        <w:rPr>
          <w:sz w:val="20"/>
          <w:szCs w:val="20"/>
          <w:lang w:val="en-US"/>
        </w:rPr>
        <w:t xml:space="preserve">concentration, but it was found that its action is limited. In this case, the duration of the inhibitor's action and lifespan are limited. In addition, </w:t>
      </w:r>
      <w:r w:rsidR="0077609D" w:rsidRPr="00997A3E">
        <w:rPr>
          <w:sz w:val="20"/>
          <w:szCs w:val="20"/>
          <w:lang w:val="en-US"/>
        </w:rPr>
        <w:t xml:space="preserve">owing </w:t>
      </w:r>
      <w:r w:rsidRPr="00281FD0">
        <w:rPr>
          <w:sz w:val="20"/>
          <w:szCs w:val="20"/>
          <w:lang w:val="en-US"/>
        </w:rPr>
        <w:t xml:space="preserve">to the interaction of the inhibitor with conductive ions in the metal solution, as well </w:t>
      </w:r>
      <w:r w:rsidR="0077609D" w:rsidRPr="00997A3E">
        <w:rPr>
          <w:sz w:val="20"/>
          <w:szCs w:val="20"/>
          <w:lang w:val="en-US"/>
        </w:rPr>
        <w:t>to</w:t>
      </w:r>
      <w:r w:rsidRPr="00281FD0">
        <w:rPr>
          <w:sz w:val="20"/>
          <w:szCs w:val="20"/>
          <w:lang w:val="en-US"/>
        </w:rPr>
        <w:t xml:space="preserve"> the formation of refractory products and protective layers, they stop or slow down the corrosion process.</w:t>
      </w:r>
    </w:p>
    <w:p w14:paraId="515B1455" w14:textId="77777777" w:rsidR="00092828" w:rsidRPr="006B1A32" w:rsidRDefault="00092828" w:rsidP="00625088">
      <w:pPr>
        <w:spacing w:before="240" w:after="240" w:line="240" w:lineRule="auto"/>
        <w:jc w:val="center"/>
        <w:rPr>
          <w:rFonts w:ascii="Times New Roman" w:hAnsi="Times New Roman"/>
          <w:b/>
          <w:color w:val="000000" w:themeColor="text1"/>
          <w:sz w:val="24"/>
          <w:szCs w:val="20"/>
          <w:lang w:val="uz-Cyrl-UZ"/>
        </w:rPr>
      </w:pPr>
      <w:r w:rsidRPr="006B1A32">
        <w:rPr>
          <w:rFonts w:ascii="Times New Roman" w:hAnsi="Times New Roman"/>
          <w:b/>
          <w:color w:val="000000" w:themeColor="text1"/>
          <w:sz w:val="24"/>
          <w:szCs w:val="20"/>
          <w:lang w:val="uz-Cyrl-UZ"/>
        </w:rPr>
        <w:t xml:space="preserve">CONCLUSION </w:t>
      </w:r>
    </w:p>
    <w:p w14:paraId="2E27DC38" w14:textId="77777777" w:rsidR="00092828" w:rsidRPr="00281FD0" w:rsidRDefault="00092828" w:rsidP="00625088">
      <w:pPr>
        <w:pStyle w:val="leading-8"/>
        <w:spacing w:before="0" w:beforeAutospacing="0" w:after="0" w:afterAutospacing="0"/>
        <w:ind w:firstLine="284"/>
        <w:jc w:val="both"/>
        <w:rPr>
          <w:sz w:val="20"/>
          <w:szCs w:val="20"/>
          <w:lang w:val="en-US"/>
        </w:rPr>
      </w:pPr>
      <w:r w:rsidRPr="00281FD0">
        <w:rPr>
          <w:sz w:val="20"/>
          <w:szCs w:val="20"/>
          <w:lang w:val="en-US"/>
        </w:rPr>
        <w:t xml:space="preserve">In conclusion, it can be said that highly effective green corrosion inhibitors based on </w:t>
      </w:r>
      <w:proofErr w:type="spellStart"/>
      <w:r w:rsidRPr="00281FD0">
        <w:rPr>
          <w:sz w:val="20"/>
          <w:szCs w:val="20"/>
          <w:lang w:val="en-US"/>
        </w:rPr>
        <w:t>citrullus</w:t>
      </w:r>
      <w:proofErr w:type="spellEnd"/>
      <w:r w:rsidRPr="00281FD0">
        <w:rPr>
          <w:sz w:val="20"/>
          <w:szCs w:val="20"/>
          <w:lang w:val="en-US"/>
        </w:rPr>
        <w:t xml:space="preserve"> </w:t>
      </w:r>
      <w:proofErr w:type="spellStart"/>
      <w:r w:rsidRPr="00281FD0">
        <w:rPr>
          <w:sz w:val="20"/>
          <w:szCs w:val="20"/>
          <w:lang w:val="en-US"/>
        </w:rPr>
        <w:t>lanatus</w:t>
      </w:r>
      <w:proofErr w:type="spellEnd"/>
      <w:r w:rsidRPr="00281FD0">
        <w:rPr>
          <w:sz w:val="20"/>
          <w:szCs w:val="20"/>
          <w:lang w:val="en-US"/>
        </w:rPr>
        <w:t xml:space="preserve"> have been identified. Based on the conducted electrochemical and gravimetric methods, such parameters as corrosion current, braking coefficient, corrosion rate, degre</w:t>
      </w:r>
      <w:r w:rsidR="0077609D" w:rsidRPr="00281FD0">
        <w:rPr>
          <w:sz w:val="20"/>
          <w:szCs w:val="20"/>
          <w:lang w:val="en-US"/>
        </w:rPr>
        <w:t>e of protection</w:t>
      </w:r>
      <w:r w:rsidRPr="00281FD0">
        <w:rPr>
          <w:sz w:val="20"/>
          <w:szCs w:val="20"/>
          <w:lang w:val="en-US"/>
        </w:rPr>
        <w:t xml:space="preserve"> as well as optima</w:t>
      </w:r>
      <w:r w:rsidR="0077609D" w:rsidRPr="00281FD0">
        <w:rPr>
          <w:sz w:val="20"/>
          <w:szCs w:val="20"/>
          <w:lang w:val="en-US"/>
        </w:rPr>
        <w:t>l temperature and concentration</w:t>
      </w:r>
      <w:r w:rsidR="0077609D" w:rsidRPr="00997A3E">
        <w:rPr>
          <w:sz w:val="20"/>
          <w:szCs w:val="20"/>
          <w:lang w:val="en-US"/>
        </w:rPr>
        <w:t xml:space="preserve"> </w:t>
      </w:r>
      <w:r w:rsidRPr="00281FD0">
        <w:rPr>
          <w:sz w:val="20"/>
          <w:szCs w:val="20"/>
          <w:lang w:val="en-US"/>
        </w:rPr>
        <w:t>using green inhibitors, were determined.</w:t>
      </w:r>
    </w:p>
    <w:p w14:paraId="64616527" w14:textId="7B7E3E35" w:rsidR="00092828" w:rsidRPr="00281FD0" w:rsidRDefault="00092828" w:rsidP="00625088">
      <w:pPr>
        <w:pStyle w:val="leading-8"/>
        <w:spacing w:before="0" w:beforeAutospacing="0" w:after="0" w:afterAutospacing="0"/>
        <w:ind w:firstLine="284"/>
        <w:jc w:val="both"/>
        <w:rPr>
          <w:b/>
          <w:szCs w:val="20"/>
          <w:lang w:val="en-US"/>
        </w:rPr>
      </w:pPr>
      <w:r w:rsidRPr="00281FD0">
        <w:rPr>
          <w:sz w:val="20"/>
          <w:szCs w:val="20"/>
          <w:lang w:val="en-US"/>
        </w:rPr>
        <w:t xml:space="preserve">The most suitable protection mechanism of the developed inhibitors is the adsorption equilibrium constant and the degree of complete coverage due to the formation of poorly soluble compounds with iron ions and the formation of a layer. The effect of intramolecular synergism of green inhibitors based on Citrullus </w:t>
      </w:r>
      <w:proofErr w:type="spellStart"/>
      <w:r w:rsidRPr="00281FD0">
        <w:rPr>
          <w:sz w:val="20"/>
          <w:szCs w:val="20"/>
          <w:lang w:val="en-US"/>
        </w:rPr>
        <w:t>lanatus</w:t>
      </w:r>
      <w:proofErr w:type="spellEnd"/>
      <w:r w:rsidRPr="00281FD0">
        <w:rPr>
          <w:sz w:val="20"/>
          <w:szCs w:val="20"/>
          <w:lang w:val="en-US"/>
        </w:rPr>
        <w:t xml:space="preserve"> due to the presence of various functional groups was observed, and it was shown that such inhibitors form dense layers on the metal surface </w:t>
      </w:r>
      <w:r w:rsidR="0077609D" w:rsidRPr="00997A3E">
        <w:rPr>
          <w:sz w:val="20"/>
          <w:szCs w:val="20"/>
          <w:lang w:val="en-US"/>
        </w:rPr>
        <w:t>what</w:t>
      </w:r>
      <w:r w:rsidR="0077609D" w:rsidRPr="00281FD0">
        <w:rPr>
          <w:sz w:val="20"/>
          <w:szCs w:val="20"/>
          <w:lang w:val="en-US"/>
        </w:rPr>
        <w:t xml:space="preserve"> lead to an increas</w:t>
      </w:r>
      <w:r w:rsidR="0077609D" w:rsidRPr="00997A3E">
        <w:rPr>
          <w:sz w:val="20"/>
          <w:szCs w:val="20"/>
          <w:lang w:val="en-US"/>
        </w:rPr>
        <w:t>ing</w:t>
      </w:r>
      <w:r w:rsidRPr="00281FD0">
        <w:rPr>
          <w:sz w:val="20"/>
          <w:szCs w:val="20"/>
          <w:lang w:val="en-US"/>
        </w:rPr>
        <w:t xml:space="preserve"> in the inhibiting effect.</w:t>
      </w:r>
    </w:p>
    <w:p w14:paraId="07728541" w14:textId="77777777" w:rsidR="00997A3E" w:rsidRPr="001C44FB" w:rsidRDefault="00997A3E" w:rsidP="00625088">
      <w:pPr>
        <w:spacing w:before="240" w:after="240" w:line="240" w:lineRule="auto"/>
        <w:jc w:val="center"/>
        <w:rPr>
          <w:rFonts w:ascii="Times New Roman" w:hAnsi="Times New Roman"/>
          <w:b/>
          <w:color w:val="000000" w:themeColor="text1"/>
          <w:sz w:val="24"/>
          <w:szCs w:val="20"/>
          <w:lang w:val="uz-Cyrl-UZ"/>
        </w:rPr>
      </w:pPr>
      <w:r w:rsidRPr="001C44FB">
        <w:rPr>
          <w:rFonts w:ascii="Times New Roman" w:hAnsi="Times New Roman"/>
          <w:b/>
          <w:color w:val="000000" w:themeColor="text1"/>
          <w:sz w:val="24"/>
          <w:szCs w:val="20"/>
          <w:lang w:val="uz-Cyrl-UZ"/>
        </w:rPr>
        <w:t xml:space="preserve">REFERENCES </w:t>
      </w:r>
    </w:p>
    <w:p w14:paraId="6EA3E74D" w14:textId="44385F9F" w:rsidR="00997A3E" w:rsidRPr="00284320" w:rsidRDefault="00625088" w:rsidP="00625088">
      <w:pPr>
        <w:numPr>
          <w:ilvl w:val="0"/>
          <w:numId w:val="2"/>
        </w:numPr>
        <w:spacing w:after="0" w:line="240" w:lineRule="auto"/>
        <w:ind w:left="426" w:hanging="426"/>
        <w:contextualSpacing/>
        <w:jc w:val="both"/>
        <w:rPr>
          <w:rFonts w:ascii="Times New Roman" w:eastAsia="Calibri" w:hAnsi="Times New Roman" w:cs="Times New Roman"/>
          <w:bCs/>
          <w:color w:val="000000" w:themeColor="text1"/>
          <w:sz w:val="20"/>
          <w:szCs w:val="20"/>
          <w:lang w:val="en-US"/>
        </w:rPr>
      </w:pPr>
      <w:r w:rsidRPr="00284320">
        <w:rPr>
          <w:rFonts w:ascii="Times New Roman" w:eastAsia="Calibri" w:hAnsi="Times New Roman" w:cs="Times New Roman"/>
          <w:bCs/>
          <w:color w:val="000000" w:themeColor="text1"/>
          <w:sz w:val="20"/>
          <w:szCs w:val="20"/>
          <w:lang w:val="en-US"/>
        </w:rPr>
        <w:t xml:space="preserve">Holla, B. R., Mahesh, R., Manjunath, H., &amp; </w:t>
      </w:r>
      <w:proofErr w:type="spellStart"/>
      <w:r w:rsidRPr="00284320">
        <w:rPr>
          <w:rFonts w:ascii="Times New Roman" w:eastAsia="Calibri" w:hAnsi="Times New Roman" w:cs="Times New Roman"/>
          <w:bCs/>
          <w:color w:val="000000" w:themeColor="text1"/>
          <w:sz w:val="20"/>
          <w:szCs w:val="20"/>
          <w:lang w:val="en-US"/>
        </w:rPr>
        <w:t>Anjanapura</w:t>
      </w:r>
      <w:proofErr w:type="spellEnd"/>
      <w:r w:rsidRPr="00284320">
        <w:rPr>
          <w:rFonts w:ascii="Times New Roman" w:eastAsia="Calibri" w:hAnsi="Times New Roman" w:cs="Times New Roman"/>
          <w:bCs/>
          <w:color w:val="000000" w:themeColor="text1"/>
          <w:sz w:val="20"/>
          <w:szCs w:val="20"/>
          <w:lang w:val="en-US"/>
        </w:rPr>
        <w:t xml:space="preserve">, V. R. (2024). Plant extracts as green corrosion inhibitors for different kinds of steel: A review. </w:t>
      </w:r>
      <w:proofErr w:type="spellStart"/>
      <w:r w:rsidRPr="00284320">
        <w:rPr>
          <w:rFonts w:ascii="Times New Roman" w:eastAsia="Calibri" w:hAnsi="Times New Roman" w:cs="Times New Roman"/>
          <w:bCs/>
          <w:color w:val="000000" w:themeColor="text1"/>
          <w:sz w:val="20"/>
          <w:szCs w:val="20"/>
          <w:lang w:val="en-US"/>
        </w:rPr>
        <w:t>Heliyon</w:t>
      </w:r>
      <w:proofErr w:type="spellEnd"/>
      <w:r w:rsidRPr="00284320">
        <w:rPr>
          <w:rFonts w:ascii="Times New Roman" w:eastAsia="Calibri" w:hAnsi="Times New Roman" w:cs="Times New Roman"/>
          <w:bCs/>
          <w:color w:val="000000" w:themeColor="text1"/>
          <w:sz w:val="20"/>
          <w:szCs w:val="20"/>
          <w:lang w:val="en-US"/>
        </w:rPr>
        <w:t xml:space="preserve">, 10(14), e33748. </w:t>
      </w:r>
      <w:hyperlink r:id="rId15" w:history="1">
        <w:r w:rsidRPr="00284320">
          <w:rPr>
            <w:rStyle w:val="a5"/>
            <w:rFonts w:ascii="Times New Roman" w:eastAsia="Calibri" w:hAnsi="Times New Roman" w:cs="Times New Roman"/>
            <w:bCs/>
            <w:color w:val="000000" w:themeColor="text1"/>
            <w:sz w:val="20"/>
            <w:szCs w:val="20"/>
            <w:u w:val="none"/>
            <w:lang w:val="en-US"/>
          </w:rPr>
          <w:t>https://doi.org/10.1016/j.heliyon.2024.e33748</w:t>
        </w:r>
      </w:hyperlink>
      <w:r w:rsidRPr="00284320">
        <w:rPr>
          <w:rFonts w:ascii="Times New Roman" w:eastAsia="Calibri" w:hAnsi="Times New Roman" w:cs="Times New Roman"/>
          <w:bCs/>
          <w:color w:val="000000" w:themeColor="text1"/>
          <w:sz w:val="20"/>
          <w:szCs w:val="20"/>
          <w:lang w:val="en-US"/>
        </w:rPr>
        <w:t xml:space="preserve"> </w:t>
      </w:r>
    </w:p>
    <w:p w14:paraId="20ED68F7" w14:textId="77777777" w:rsidR="00997A3E" w:rsidRPr="00284320" w:rsidRDefault="00997A3E" w:rsidP="00625088">
      <w:pPr>
        <w:numPr>
          <w:ilvl w:val="0"/>
          <w:numId w:val="2"/>
        </w:numPr>
        <w:spacing w:after="0" w:line="240" w:lineRule="auto"/>
        <w:ind w:left="426" w:hanging="426"/>
        <w:contextualSpacing/>
        <w:jc w:val="both"/>
        <w:rPr>
          <w:rFonts w:ascii="Times New Roman" w:eastAsia="Calibri" w:hAnsi="Times New Roman" w:cs="Times New Roman"/>
          <w:bCs/>
          <w:color w:val="000000" w:themeColor="text1"/>
          <w:sz w:val="20"/>
          <w:szCs w:val="20"/>
          <w:lang w:val="en-US"/>
        </w:rPr>
      </w:pPr>
      <w:proofErr w:type="spellStart"/>
      <w:r w:rsidRPr="00284320">
        <w:rPr>
          <w:rFonts w:ascii="Times New Roman" w:eastAsia="Calibri" w:hAnsi="Times New Roman" w:cs="Times New Roman"/>
          <w:bCs/>
          <w:color w:val="000000" w:themeColor="text1"/>
          <w:sz w:val="20"/>
          <w:szCs w:val="20"/>
          <w:lang w:val="en-US"/>
        </w:rPr>
        <w:t>Galleguillos</w:t>
      </w:r>
      <w:proofErr w:type="spellEnd"/>
      <w:r w:rsidRPr="00284320">
        <w:rPr>
          <w:rFonts w:ascii="Times New Roman" w:eastAsia="Calibri" w:hAnsi="Times New Roman" w:cs="Times New Roman"/>
          <w:bCs/>
          <w:color w:val="000000" w:themeColor="text1"/>
          <w:sz w:val="20"/>
          <w:szCs w:val="20"/>
          <w:lang w:val="en-US"/>
        </w:rPr>
        <w:t xml:space="preserve"> Madrid FM, </w:t>
      </w:r>
      <w:proofErr w:type="spellStart"/>
      <w:r w:rsidRPr="00284320">
        <w:rPr>
          <w:rFonts w:ascii="Times New Roman" w:eastAsia="Calibri" w:hAnsi="Times New Roman" w:cs="Times New Roman"/>
          <w:bCs/>
          <w:color w:val="000000" w:themeColor="text1"/>
          <w:sz w:val="20"/>
          <w:szCs w:val="20"/>
          <w:lang w:val="en-US"/>
        </w:rPr>
        <w:t>Soliz</w:t>
      </w:r>
      <w:proofErr w:type="spellEnd"/>
      <w:r w:rsidRPr="00284320">
        <w:rPr>
          <w:rFonts w:ascii="Times New Roman" w:eastAsia="Calibri" w:hAnsi="Times New Roman" w:cs="Times New Roman"/>
          <w:bCs/>
          <w:color w:val="000000" w:themeColor="text1"/>
          <w:sz w:val="20"/>
          <w:szCs w:val="20"/>
          <w:lang w:val="en-US"/>
        </w:rPr>
        <w:t xml:space="preserve"> A, </w:t>
      </w:r>
      <w:proofErr w:type="spellStart"/>
      <w:r w:rsidRPr="00284320">
        <w:rPr>
          <w:rFonts w:ascii="Times New Roman" w:eastAsia="Calibri" w:hAnsi="Times New Roman" w:cs="Times New Roman"/>
          <w:bCs/>
          <w:color w:val="000000" w:themeColor="text1"/>
          <w:sz w:val="20"/>
          <w:szCs w:val="20"/>
          <w:lang w:val="en-US"/>
        </w:rPr>
        <w:t>Cáceres</w:t>
      </w:r>
      <w:proofErr w:type="spellEnd"/>
      <w:r w:rsidRPr="00284320">
        <w:rPr>
          <w:rFonts w:ascii="Times New Roman" w:eastAsia="Calibri" w:hAnsi="Times New Roman" w:cs="Times New Roman"/>
          <w:bCs/>
          <w:color w:val="000000" w:themeColor="text1"/>
          <w:sz w:val="20"/>
          <w:szCs w:val="20"/>
          <w:lang w:val="en-US"/>
        </w:rPr>
        <w:t xml:space="preserve"> L, Bergendahl M, </w:t>
      </w:r>
      <w:proofErr w:type="spellStart"/>
      <w:r w:rsidRPr="00284320">
        <w:rPr>
          <w:rFonts w:ascii="Times New Roman" w:eastAsia="Calibri" w:hAnsi="Times New Roman" w:cs="Times New Roman"/>
          <w:bCs/>
          <w:color w:val="000000" w:themeColor="text1"/>
          <w:sz w:val="20"/>
          <w:szCs w:val="20"/>
          <w:lang w:val="en-US"/>
        </w:rPr>
        <w:t>Leiva</w:t>
      </w:r>
      <w:proofErr w:type="spellEnd"/>
      <w:r w:rsidRPr="00284320">
        <w:rPr>
          <w:rFonts w:ascii="Times New Roman" w:eastAsia="Calibri" w:hAnsi="Times New Roman" w:cs="Times New Roman"/>
          <w:bCs/>
          <w:color w:val="000000" w:themeColor="text1"/>
          <w:sz w:val="20"/>
          <w:szCs w:val="20"/>
          <w:lang w:val="en-US"/>
        </w:rPr>
        <w:t xml:space="preserve">-Guajardo S, Portillo C, Olivares D, Toro N, Jimenez-Arevalo V, </w:t>
      </w:r>
      <w:proofErr w:type="spellStart"/>
      <w:r w:rsidRPr="00284320">
        <w:rPr>
          <w:rFonts w:ascii="Times New Roman" w:eastAsia="Calibri" w:hAnsi="Times New Roman" w:cs="Times New Roman"/>
          <w:bCs/>
          <w:color w:val="000000" w:themeColor="text1"/>
          <w:sz w:val="20"/>
          <w:szCs w:val="20"/>
          <w:lang w:val="en-US"/>
        </w:rPr>
        <w:t>Páez</w:t>
      </w:r>
      <w:proofErr w:type="spellEnd"/>
      <w:r w:rsidRPr="00284320">
        <w:rPr>
          <w:rFonts w:ascii="Times New Roman" w:eastAsia="Calibri" w:hAnsi="Times New Roman" w:cs="Times New Roman"/>
          <w:bCs/>
          <w:color w:val="000000" w:themeColor="text1"/>
          <w:sz w:val="20"/>
          <w:szCs w:val="20"/>
          <w:lang w:val="en-US"/>
        </w:rPr>
        <w:t xml:space="preserve"> M. Green corrosion inhibitors for metal and alloys protection in contact with aqueous saline. Materials. 2024 Aug 11;17(16):3996. https://</w:t>
      </w:r>
      <w:hyperlink r:id="rId16" w:history="1">
        <w:r w:rsidRPr="00284320">
          <w:rPr>
            <w:rFonts w:ascii="Times New Roman" w:eastAsia="Calibri" w:hAnsi="Times New Roman" w:cs="Times New Roman"/>
            <w:bCs/>
            <w:color w:val="000000" w:themeColor="text1"/>
            <w:sz w:val="20"/>
            <w:szCs w:val="20"/>
            <w:shd w:val="clear" w:color="auto" w:fill="FFFFFF"/>
          </w:rPr>
          <w:t>doi.org/10.3390/ma17163996</w:t>
        </w:r>
      </w:hyperlink>
    </w:p>
    <w:p w14:paraId="4EE08619" w14:textId="77777777" w:rsidR="00997A3E" w:rsidRPr="00284320" w:rsidRDefault="00997A3E" w:rsidP="00625088">
      <w:pPr>
        <w:numPr>
          <w:ilvl w:val="0"/>
          <w:numId w:val="2"/>
        </w:numPr>
        <w:spacing w:after="0" w:line="240" w:lineRule="auto"/>
        <w:ind w:left="426" w:hanging="426"/>
        <w:contextualSpacing/>
        <w:jc w:val="both"/>
        <w:rPr>
          <w:rFonts w:ascii="Times New Roman" w:eastAsia="Calibri" w:hAnsi="Times New Roman" w:cs="Times New Roman"/>
          <w:bCs/>
          <w:color w:val="000000" w:themeColor="text1"/>
          <w:sz w:val="20"/>
          <w:szCs w:val="20"/>
          <w:lang w:val="en-US"/>
        </w:rPr>
      </w:pPr>
      <w:r w:rsidRPr="00284320">
        <w:rPr>
          <w:rFonts w:ascii="Times New Roman" w:eastAsia="Calibri" w:hAnsi="Times New Roman" w:cs="Times New Roman"/>
          <w:bCs/>
          <w:color w:val="000000" w:themeColor="text1"/>
          <w:sz w:val="20"/>
          <w:szCs w:val="20"/>
          <w:lang w:val="en-US"/>
        </w:rPr>
        <w:t xml:space="preserve">Zeng C, Zhou ZY, Mai WJ, Chen QH, He JB, Liao BK. Exploration on the corrosion inhibition performance of Salvia </w:t>
      </w:r>
      <w:proofErr w:type="spellStart"/>
      <w:r w:rsidRPr="00284320">
        <w:rPr>
          <w:rFonts w:ascii="Times New Roman" w:eastAsia="Calibri" w:hAnsi="Times New Roman" w:cs="Times New Roman"/>
          <w:bCs/>
          <w:color w:val="000000" w:themeColor="text1"/>
          <w:sz w:val="20"/>
          <w:szCs w:val="20"/>
          <w:lang w:val="en-US"/>
        </w:rPr>
        <w:t>miltiorrhiza</w:t>
      </w:r>
      <w:proofErr w:type="spellEnd"/>
      <w:r w:rsidRPr="00284320">
        <w:rPr>
          <w:rFonts w:ascii="Times New Roman" w:eastAsia="Calibri" w:hAnsi="Times New Roman" w:cs="Times New Roman"/>
          <w:bCs/>
          <w:color w:val="000000" w:themeColor="text1"/>
          <w:sz w:val="20"/>
          <w:szCs w:val="20"/>
          <w:lang w:val="en-US"/>
        </w:rPr>
        <w:t xml:space="preserve"> extract as a green corrosion inhibitor for Q235 steel in HCl environment. Journal of Materials Research and Technology. 2024 Sep </w:t>
      </w:r>
      <w:proofErr w:type="gramStart"/>
      <w:r w:rsidRPr="00284320">
        <w:rPr>
          <w:rFonts w:ascii="Times New Roman" w:eastAsia="Calibri" w:hAnsi="Times New Roman" w:cs="Times New Roman"/>
          <w:bCs/>
          <w:color w:val="000000" w:themeColor="text1"/>
          <w:sz w:val="20"/>
          <w:szCs w:val="20"/>
          <w:lang w:val="en-US"/>
        </w:rPr>
        <w:t>1;32:3857</w:t>
      </w:r>
      <w:proofErr w:type="gramEnd"/>
      <w:r w:rsidRPr="00284320">
        <w:rPr>
          <w:rFonts w:ascii="Times New Roman" w:eastAsia="Calibri" w:hAnsi="Times New Roman" w:cs="Times New Roman"/>
          <w:bCs/>
          <w:color w:val="000000" w:themeColor="text1"/>
          <w:sz w:val="20"/>
          <w:szCs w:val="20"/>
          <w:lang w:val="en-US"/>
        </w:rPr>
        <w:t>-70. https://doi</w:t>
      </w:r>
      <w:r w:rsidRPr="00284320">
        <w:rPr>
          <w:rFonts w:ascii="Times New Roman" w:eastAsia="Malgun Gothic" w:hAnsi="Times New Roman" w:cs="Times New Roman"/>
          <w:color w:val="000000" w:themeColor="text1"/>
          <w:sz w:val="20"/>
          <w:szCs w:val="20"/>
          <w:shd w:val="clear" w:color="auto" w:fill="FFFFFF"/>
          <w:lang w:val="en-US"/>
        </w:rPr>
        <w:t>:</w:t>
      </w:r>
      <w:hyperlink r:id="rId17" w:tgtFrame="_blank" w:tooltip="새창" w:history="1">
        <w:r w:rsidRPr="00284320">
          <w:rPr>
            <w:rFonts w:ascii="Times New Roman" w:eastAsia="Malgun Gothic" w:hAnsi="Times New Roman" w:cs="Times New Roman"/>
            <w:color w:val="000000" w:themeColor="text1"/>
            <w:sz w:val="20"/>
            <w:szCs w:val="20"/>
            <w:bdr w:val="none" w:sz="0" w:space="0" w:color="auto" w:frame="1"/>
            <w:shd w:val="clear" w:color="auto" w:fill="FFFFFF"/>
            <w:lang w:val="en-US"/>
          </w:rPr>
          <w:t>10.1016/j.jmrt.2024.09.003</w:t>
        </w:r>
      </w:hyperlink>
    </w:p>
    <w:p w14:paraId="14DB9C6E" w14:textId="47282BA4" w:rsidR="00997A3E" w:rsidRPr="00284320" w:rsidRDefault="00997A3E" w:rsidP="00625088">
      <w:pPr>
        <w:numPr>
          <w:ilvl w:val="0"/>
          <w:numId w:val="2"/>
        </w:numPr>
        <w:shd w:val="clear" w:color="auto" w:fill="FFFFFF"/>
        <w:spacing w:after="0" w:line="240" w:lineRule="auto"/>
        <w:ind w:left="426" w:hanging="426"/>
        <w:contextualSpacing/>
        <w:jc w:val="both"/>
        <w:textAlignment w:val="top"/>
        <w:rPr>
          <w:rFonts w:ascii="Times New Roman" w:eastAsia="Times New Roman" w:hAnsi="Times New Roman" w:cs="Times New Roman"/>
          <w:color w:val="000000" w:themeColor="text1"/>
          <w:sz w:val="20"/>
          <w:szCs w:val="20"/>
          <w:lang w:val="en-US" w:eastAsia="ru-RU"/>
        </w:rPr>
      </w:pPr>
      <w:r w:rsidRPr="00284320">
        <w:rPr>
          <w:rFonts w:ascii="Times New Roman" w:eastAsia="Calibri" w:hAnsi="Times New Roman" w:cs="Times New Roman"/>
          <w:bCs/>
          <w:color w:val="000000" w:themeColor="text1"/>
          <w:sz w:val="20"/>
          <w:szCs w:val="20"/>
          <w:lang w:val="sv-SE"/>
        </w:rPr>
        <w:t xml:space="preserve">Mamudu U, Santos JH, Umoren SA, Alnarabiji MS, Lim RC. </w:t>
      </w:r>
      <w:r w:rsidRPr="00284320">
        <w:rPr>
          <w:rFonts w:ascii="Times New Roman" w:eastAsia="Calibri" w:hAnsi="Times New Roman" w:cs="Times New Roman"/>
          <w:bCs/>
          <w:color w:val="000000" w:themeColor="text1"/>
          <w:sz w:val="20"/>
          <w:szCs w:val="20"/>
          <w:lang w:val="en-GB"/>
        </w:rPr>
        <w:t xml:space="preserve">Investigations of corrosion inhibition of ethanolic extract of </w:t>
      </w:r>
      <w:proofErr w:type="spellStart"/>
      <w:r w:rsidRPr="00284320">
        <w:rPr>
          <w:rFonts w:ascii="Times New Roman" w:eastAsia="Calibri" w:hAnsi="Times New Roman" w:cs="Times New Roman"/>
          <w:bCs/>
          <w:color w:val="000000" w:themeColor="text1"/>
          <w:sz w:val="20"/>
          <w:szCs w:val="20"/>
          <w:lang w:val="en-GB"/>
        </w:rPr>
        <w:t>Dillenia</w:t>
      </w:r>
      <w:proofErr w:type="spellEnd"/>
      <w:r w:rsidRPr="00284320">
        <w:rPr>
          <w:rFonts w:ascii="Times New Roman" w:eastAsia="Calibri" w:hAnsi="Times New Roman" w:cs="Times New Roman"/>
          <w:bCs/>
          <w:color w:val="000000" w:themeColor="text1"/>
          <w:sz w:val="20"/>
          <w:szCs w:val="20"/>
          <w:lang w:val="en-GB"/>
        </w:rPr>
        <w:t xml:space="preserve"> suffruticosa leaves as a green corrosion inhibitor of mild steel in hydrochloric acid medium. Corrosion Communications. 2024 Sep </w:t>
      </w:r>
      <w:proofErr w:type="gramStart"/>
      <w:r w:rsidRPr="00284320">
        <w:rPr>
          <w:rFonts w:ascii="Times New Roman" w:eastAsia="Calibri" w:hAnsi="Times New Roman" w:cs="Times New Roman"/>
          <w:bCs/>
          <w:color w:val="000000" w:themeColor="text1"/>
          <w:sz w:val="20"/>
          <w:szCs w:val="20"/>
          <w:lang w:val="en-GB"/>
        </w:rPr>
        <w:t>1;15:52</w:t>
      </w:r>
      <w:proofErr w:type="gramEnd"/>
      <w:r w:rsidRPr="00284320">
        <w:rPr>
          <w:rFonts w:ascii="Times New Roman" w:eastAsia="Calibri" w:hAnsi="Times New Roman" w:cs="Times New Roman"/>
          <w:bCs/>
          <w:color w:val="000000" w:themeColor="text1"/>
          <w:sz w:val="20"/>
          <w:szCs w:val="20"/>
          <w:lang w:val="en-GB"/>
        </w:rPr>
        <w:t xml:space="preserve">-62. </w:t>
      </w:r>
      <w:r w:rsidR="006F0C9B" w:rsidRPr="00284320">
        <w:rPr>
          <w:rFonts w:ascii="Times New Roman" w:eastAsia="Calibri" w:hAnsi="Times New Roman" w:cs="Times New Roman"/>
          <w:color w:val="000000" w:themeColor="text1"/>
          <w:sz w:val="20"/>
          <w:szCs w:val="20"/>
          <w:lang w:val="en-US"/>
        </w:rPr>
        <w:t xml:space="preserve"> </w:t>
      </w:r>
      <w:r w:rsidRPr="00284320">
        <w:rPr>
          <w:rFonts w:ascii="Times New Roman" w:eastAsia="Times New Roman" w:hAnsi="Times New Roman" w:cs="Times New Roman"/>
          <w:color w:val="000000" w:themeColor="text1"/>
          <w:sz w:val="20"/>
          <w:szCs w:val="20"/>
          <w:lang w:val="en-US" w:eastAsia="ru-RU"/>
        </w:rPr>
        <w:t>https://doi.</w:t>
      </w:r>
      <w:hyperlink r:id="rId18" w:tgtFrame="_blank" w:history="1">
        <w:r w:rsidRPr="00284320">
          <w:rPr>
            <w:rFonts w:ascii="Times New Roman" w:eastAsia="Times New Roman" w:hAnsi="Times New Roman" w:cs="Times New Roman"/>
            <w:color w:val="000000" w:themeColor="text1"/>
            <w:sz w:val="20"/>
            <w:szCs w:val="20"/>
            <w:lang w:eastAsia="ru-RU"/>
          </w:rPr>
          <w:t>10.1016/j.corcom.2023.10.005</w:t>
        </w:r>
      </w:hyperlink>
      <w:r w:rsidRPr="00284320">
        <w:rPr>
          <w:rFonts w:ascii="Times New Roman" w:eastAsia="Times New Roman" w:hAnsi="Times New Roman" w:cs="Times New Roman"/>
          <w:color w:val="000000" w:themeColor="text1"/>
          <w:sz w:val="20"/>
          <w:szCs w:val="20"/>
          <w:lang w:eastAsia="ru-RU"/>
        </w:rPr>
        <w:t> </w:t>
      </w:r>
    </w:p>
    <w:p w14:paraId="480CF24A" w14:textId="77777777" w:rsidR="00997A3E" w:rsidRPr="00284320" w:rsidRDefault="00997A3E" w:rsidP="00625088">
      <w:pPr>
        <w:numPr>
          <w:ilvl w:val="0"/>
          <w:numId w:val="2"/>
        </w:numPr>
        <w:shd w:val="clear" w:color="auto" w:fill="FFFFFF"/>
        <w:spacing w:after="0" w:line="240" w:lineRule="auto"/>
        <w:ind w:left="426" w:hanging="426"/>
        <w:jc w:val="both"/>
        <w:textAlignment w:val="top"/>
        <w:rPr>
          <w:rFonts w:ascii="Times New Roman" w:eastAsia="Times New Roman" w:hAnsi="Times New Roman" w:cs="Times New Roman"/>
          <w:bCs/>
          <w:color w:val="000000" w:themeColor="text1"/>
          <w:sz w:val="20"/>
          <w:szCs w:val="20"/>
          <w:lang w:val="en-US" w:eastAsia="ru-RU"/>
        </w:rPr>
      </w:pPr>
      <w:r w:rsidRPr="00284320">
        <w:rPr>
          <w:rFonts w:ascii="Times New Roman" w:eastAsia="Times New Roman" w:hAnsi="Times New Roman" w:cs="Times New Roman"/>
          <w:bCs/>
          <w:color w:val="000000" w:themeColor="text1"/>
          <w:sz w:val="20"/>
          <w:szCs w:val="20"/>
          <w:lang w:val="en-GB" w:eastAsia="ru-RU"/>
        </w:rPr>
        <w:t xml:space="preserve">Zeng XQ, Jiang ZN, Duan JM, Li YR, Peng SY, Dong CF, Zhang GA. Developing a novel amino acid derivative as high-efficient green corrosion inhibitor for mild steel in acidic solution: experiments and first-principles calculations. Industrial Crops and Products. 2024 Apr </w:t>
      </w:r>
      <w:proofErr w:type="gramStart"/>
      <w:r w:rsidRPr="00284320">
        <w:rPr>
          <w:rFonts w:ascii="Times New Roman" w:eastAsia="Times New Roman" w:hAnsi="Times New Roman" w:cs="Times New Roman"/>
          <w:bCs/>
          <w:color w:val="000000" w:themeColor="text1"/>
          <w:sz w:val="20"/>
          <w:szCs w:val="20"/>
          <w:lang w:val="en-GB" w:eastAsia="ru-RU"/>
        </w:rPr>
        <w:t>1;210:118032</w:t>
      </w:r>
      <w:proofErr w:type="gramEnd"/>
      <w:r w:rsidRPr="00284320">
        <w:rPr>
          <w:rFonts w:ascii="Times New Roman" w:eastAsia="Times New Roman" w:hAnsi="Times New Roman" w:cs="Times New Roman"/>
          <w:bCs/>
          <w:color w:val="000000" w:themeColor="text1"/>
          <w:sz w:val="20"/>
          <w:szCs w:val="20"/>
          <w:lang w:val="en-GB" w:eastAsia="ru-RU"/>
        </w:rPr>
        <w:t xml:space="preserve">. </w:t>
      </w:r>
      <w:hyperlink r:id="rId19" w:history="1">
        <w:r w:rsidRPr="00284320">
          <w:rPr>
            <w:rFonts w:ascii="Times New Roman" w:eastAsia="Times New Roman" w:hAnsi="Times New Roman" w:cs="Times New Roman"/>
            <w:bCs/>
            <w:color w:val="000000" w:themeColor="text1"/>
            <w:sz w:val="20"/>
            <w:szCs w:val="20"/>
            <w:lang w:val="en-GB" w:eastAsia="ru-RU"/>
          </w:rPr>
          <w:t>https://doi.org/10.1016/j.indcrop.2024.118032</w:t>
        </w:r>
      </w:hyperlink>
    </w:p>
    <w:p w14:paraId="33B7E1EB" w14:textId="77777777" w:rsidR="00997A3E" w:rsidRPr="00284320" w:rsidRDefault="00997A3E" w:rsidP="00625088">
      <w:pPr>
        <w:numPr>
          <w:ilvl w:val="0"/>
          <w:numId w:val="2"/>
        </w:numPr>
        <w:shd w:val="clear" w:color="auto" w:fill="FFFFFF"/>
        <w:spacing w:after="0" w:line="240" w:lineRule="auto"/>
        <w:ind w:left="426" w:hanging="426"/>
        <w:jc w:val="both"/>
        <w:textAlignment w:val="top"/>
        <w:rPr>
          <w:rFonts w:ascii="Times New Roman" w:eastAsia="Times New Roman" w:hAnsi="Times New Roman" w:cs="Times New Roman"/>
          <w:color w:val="000000" w:themeColor="text1"/>
          <w:sz w:val="20"/>
          <w:szCs w:val="20"/>
          <w:lang w:eastAsia="ru-RU"/>
        </w:rPr>
      </w:pPr>
      <w:r w:rsidRPr="00284320">
        <w:rPr>
          <w:rFonts w:ascii="Times New Roman" w:eastAsia="Times New Roman" w:hAnsi="Times New Roman" w:cs="Times New Roman"/>
          <w:bCs/>
          <w:color w:val="000000" w:themeColor="text1"/>
          <w:sz w:val="20"/>
          <w:szCs w:val="20"/>
          <w:lang w:val="en-GB" w:eastAsia="ru-RU"/>
        </w:rPr>
        <w:t xml:space="preserve">Barboza GK, de Oliveira MC, Neves MA, Echevarria A. Justicia </w:t>
      </w:r>
      <w:proofErr w:type="spellStart"/>
      <w:r w:rsidRPr="00284320">
        <w:rPr>
          <w:rFonts w:ascii="Times New Roman" w:eastAsia="Times New Roman" w:hAnsi="Times New Roman" w:cs="Times New Roman"/>
          <w:bCs/>
          <w:color w:val="000000" w:themeColor="text1"/>
          <w:sz w:val="20"/>
          <w:szCs w:val="20"/>
          <w:lang w:val="en-GB" w:eastAsia="ru-RU"/>
        </w:rPr>
        <w:t>brandegeeana</w:t>
      </w:r>
      <w:proofErr w:type="spellEnd"/>
      <w:r w:rsidRPr="00284320">
        <w:rPr>
          <w:rFonts w:ascii="Times New Roman" w:eastAsia="Times New Roman" w:hAnsi="Times New Roman" w:cs="Times New Roman"/>
          <w:bCs/>
          <w:color w:val="000000" w:themeColor="text1"/>
          <w:sz w:val="20"/>
          <w:szCs w:val="20"/>
          <w:lang w:val="en-GB" w:eastAsia="ru-RU"/>
        </w:rPr>
        <w:t xml:space="preserve"> as a green corrosion inhibitor for carbon steel in sulfuric acid. Green Chemistry Letters and Reviews. 2024 Dec 31;17(1):2320254.</w:t>
      </w:r>
    </w:p>
    <w:p w14:paraId="3062B077" w14:textId="77777777" w:rsidR="00997A3E" w:rsidRPr="00284320" w:rsidRDefault="00997A3E" w:rsidP="00625088">
      <w:pPr>
        <w:numPr>
          <w:ilvl w:val="0"/>
          <w:numId w:val="2"/>
        </w:numPr>
        <w:spacing w:after="0" w:line="240" w:lineRule="auto"/>
        <w:ind w:left="426" w:hanging="426"/>
        <w:contextualSpacing/>
        <w:jc w:val="both"/>
        <w:rPr>
          <w:rFonts w:ascii="Times New Roman" w:eastAsia="Times New Roman" w:hAnsi="Times New Roman" w:cs="Times New Roman"/>
          <w:color w:val="000000" w:themeColor="text1"/>
          <w:sz w:val="20"/>
          <w:szCs w:val="20"/>
          <w:lang w:val="en-US" w:eastAsia="ru-RU"/>
        </w:rPr>
      </w:pPr>
      <w:r w:rsidRPr="00284320">
        <w:rPr>
          <w:rFonts w:ascii="Times New Roman" w:eastAsia="Times New Roman" w:hAnsi="Times New Roman" w:cs="Times New Roman"/>
          <w:color w:val="000000" w:themeColor="text1"/>
          <w:sz w:val="20"/>
          <w:szCs w:val="20"/>
          <w:lang w:val="en-US" w:eastAsia="ru-RU"/>
        </w:rPr>
        <w:t xml:space="preserve">N. B. </w:t>
      </w:r>
      <w:proofErr w:type="spellStart"/>
      <w:r w:rsidRPr="00284320">
        <w:rPr>
          <w:rFonts w:ascii="Times New Roman" w:eastAsia="Times New Roman" w:hAnsi="Times New Roman" w:cs="Times New Roman"/>
          <w:color w:val="000000" w:themeColor="text1"/>
          <w:sz w:val="20"/>
          <w:szCs w:val="20"/>
          <w:lang w:val="en-US" w:eastAsia="ru-RU"/>
        </w:rPr>
        <w:t>Eshmamatova</w:t>
      </w:r>
      <w:proofErr w:type="spellEnd"/>
      <w:r w:rsidRPr="00284320">
        <w:rPr>
          <w:rFonts w:ascii="Times New Roman" w:eastAsia="Times New Roman" w:hAnsi="Times New Roman" w:cs="Times New Roman"/>
          <w:color w:val="000000" w:themeColor="text1"/>
          <w:sz w:val="20"/>
          <w:szCs w:val="20"/>
          <w:lang w:val="en-US" w:eastAsia="ru-RU"/>
        </w:rPr>
        <w:t xml:space="preserve">, L. M. </w:t>
      </w:r>
      <w:proofErr w:type="spellStart"/>
      <w:r w:rsidRPr="00284320">
        <w:rPr>
          <w:rFonts w:ascii="Times New Roman" w:eastAsia="Times New Roman" w:hAnsi="Times New Roman" w:cs="Times New Roman"/>
          <w:color w:val="000000" w:themeColor="text1"/>
          <w:sz w:val="20"/>
          <w:szCs w:val="20"/>
          <w:lang w:val="en-US" w:eastAsia="ru-RU"/>
        </w:rPr>
        <w:t>Qurbanova</w:t>
      </w:r>
      <w:proofErr w:type="spellEnd"/>
      <w:r w:rsidRPr="00284320">
        <w:rPr>
          <w:rFonts w:ascii="Times New Roman" w:eastAsia="Times New Roman" w:hAnsi="Times New Roman" w:cs="Times New Roman"/>
          <w:color w:val="000000" w:themeColor="text1"/>
          <w:sz w:val="20"/>
          <w:szCs w:val="20"/>
          <w:lang w:val="en-US" w:eastAsia="ru-RU"/>
        </w:rPr>
        <w:t xml:space="preserve">, A. M. </w:t>
      </w:r>
      <w:proofErr w:type="spellStart"/>
      <w:r w:rsidRPr="00284320">
        <w:rPr>
          <w:rFonts w:ascii="Times New Roman" w:eastAsia="Times New Roman" w:hAnsi="Times New Roman" w:cs="Times New Roman"/>
          <w:color w:val="000000" w:themeColor="text1"/>
          <w:sz w:val="20"/>
          <w:szCs w:val="20"/>
          <w:lang w:val="en-US" w:eastAsia="ru-RU"/>
        </w:rPr>
        <w:t>Khamidov</w:t>
      </w:r>
      <w:proofErr w:type="spellEnd"/>
      <w:r w:rsidRPr="00284320">
        <w:rPr>
          <w:rFonts w:ascii="Times New Roman" w:eastAsia="Times New Roman" w:hAnsi="Times New Roman" w:cs="Times New Roman"/>
          <w:color w:val="000000" w:themeColor="text1"/>
          <w:sz w:val="20"/>
          <w:szCs w:val="20"/>
          <w:lang w:val="en-US" w:eastAsia="ru-RU"/>
        </w:rPr>
        <w:t xml:space="preserve">. Inhibition of Metal Corrosion Based on Nitrogen and Phosphorus Containing Organic and Oligomeric Salts. International Journal of Materials and Chemistry 2024, 14(5): 86-96. </w:t>
      </w:r>
      <w:r w:rsidRPr="00284320">
        <w:rPr>
          <w:rFonts w:ascii="Times New Roman" w:eastAsia="Calibri" w:hAnsi="Times New Roman" w:cs="Times New Roman"/>
          <w:bCs/>
          <w:color w:val="000000" w:themeColor="text1"/>
          <w:sz w:val="20"/>
          <w:szCs w:val="20"/>
          <w:lang w:val="en-GB"/>
        </w:rPr>
        <w:t>https://doi</w:t>
      </w:r>
      <w:r w:rsidRPr="00284320">
        <w:rPr>
          <w:rFonts w:ascii="Times New Roman" w:eastAsia="Times New Roman" w:hAnsi="Times New Roman" w:cs="Times New Roman"/>
          <w:color w:val="000000" w:themeColor="text1"/>
          <w:sz w:val="20"/>
          <w:szCs w:val="20"/>
          <w:lang w:val="en-US" w:eastAsia="ru-RU"/>
        </w:rPr>
        <w:t>:10.5923/j.ijmc.20241405.02</w:t>
      </w:r>
    </w:p>
    <w:p w14:paraId="551892A1" w14:textId="77777777" w:rsidR="00997A3E" w:rsidRPr="00284320" w:rsidRDefault="00997A3E" w:rsidP="00625088">
      <w:pPr>
        <w:numPr>
          <w:ilvl w:val="0"/>
          <w:numId w:val="2"/>
        </w:numPr>
        <w:spacing w:after="0" w:line="240" w:lineRule="auto"/>
        <w:ind w:left="426" w:hanging="426"/>
        <w:contextualSpacing/>
        <w:jc w:val="both"/>
        <w:rPr>
          <w:rFonts w:ascii="Times New Roman" w:eastAsia="Calibri" w:hAnsi="Times New Roman" w:cs="Times New Roman"/>
          <w:bCs/>
          <w:color w:val="000000" w:themeColor="text1"/>
          <w:sz w:val="20"/>
          <w:szCs w:val="20"/>
          <w:lang w:val="en-GB"/>
        </w:rPr>
      </w:pPr>
      <w:r w:rsidRPr="00284320">
        <w:rPr>
          <w:rFonts w:ascii="Times New Roman" w:eastAsia="Calibri" w:hAnsi="Times New Roman" w:cs="Times New Roman"/>
          <w:bCs/>
          <w:color w:val="000000" w:themeColor="text1"/>
          <w:sz w:val="20"/>
          <w:szCs w:val="20"/>
          <w:lang w:val="en-GB"/>
        </w:rPr>
        <w:t xml:space="preserve">AL </w:t>
      </w:r>
      <w:proofErr w:type="spellStart"/>
      <w:r w:rsidRPr="00284320">
        <w:rPr>
          <w:rFonts w:ascii="Times New Roman" w:eastAsia="Calibri" w:hAnsi="Times New Roman" w:cs="Times New Roman"/>
          <w:bCs/>
          <w:color w:val="000000" w:themeColor="text1"/>
          <w:sz w:val="20"/>
          <w:szCs w:val="20"/>
          <w:lang w:val="en-GB"/>
        </w:rPr>
        <w:t>Salihi</w:t>
      </w:r>
      <w:proofErr w:type="spellEnd"/>
      <w:r w:rsidRPr="00284320">
        <w:rPr>
          <w:rFonts w:ascii="Times New Roman" w:eastAsia="Calibri" w:hAnsi="Times New Roman" w:cs="Times New Roman"/>
          <w:bCs/>
          <w:color w:val="000000" w:themeColor="text1"/>
          <w:sz w:val="20"/>
          <w:szCs w:val="20"/>
          <w:lang w:val="en-GB"/>
        </w:rPr>
        <w:t xml:space="preserve"> HA, Mahdi RR, Al‐</w:t>
      </w:r>
      <w:proofErr w:type="spellStart"/>
      <w:r w:rsidRPr="00284320">
        <w:rPr>
          <w:rFonts w:ascii="Times New Roman" w:eastAsia="Calibri" w:hAnsi="Times New Roman" w:cs="Times New Roman"/>
          <w:bCs/>
          <w:color w:val="000000" w:themeColor="text1"/>
          <w:sz w:val="20"/>
          <w:szCs w:val="20"/>
          <w:lang w:val="en-GB"/>
        </w:rPr>
        <w:t>Amiery</w:t>
      </w:r>
      <w:proofErr w:type="spellEnd"/>
      <w:r w:rsidRPr="00284320">
        <w:rPr>
          <w:rFonts w:ascii="Times New Roman" w:eastAsia="Calibri" w:hAnsi="Times New Roman" w:cs="Times New Roman"/>
          <w:bCs/>
          <w:color w:val="000000" w:themeColor="text1"/>
          <w:sz w:val="20"/>
          <w:szCs w:val="20"/>
          <w:lang w:val="en-GB"/>
        </w:rPr>
        <w:t xml:space="preserve"> A, Al‐Azzawi WK, </w:t>
      </w:r>
      <w:proofErr w:type="spellStart"/>
      <w:r w:rsidRPr="00284320">
        <w:rPr>
          <w:rFonts w:ascii="Times New Roman" w:eastAsia="Calibri" w:hAnsi="Times New Roman" w:cs="Times New Roman"/>
          <w:bCs/>
          <w:color w:val="000000" w:themeColor="text1"/>
          <w:sz w:val="20"/>
          <w:szCs w:val="20"/>
          <w:lang w:val="en-GB"/>
        </w:rPr>
        <w:t>Kadhum</w:t>
      </w:r>
      <w:proofErr w:type="spellEnd"/>
      <w:r w:rsidRPr="00284320">
        <w:rPr>
          <w:rFonts w:ascii="Times New Roman" w:eastAsia="Calibri" w:hAnsi="Times New Roman" w:cs="Times New Roman"/>
          <w:bCs/>
          <w:color w:val="000000" w:themeColor="text1"/>
          <w:sz w:val="20"/>
          <w:szCs w:val="20"/>
          <w:lang w:val="en-GB"/>
        </w:rPr>
        <w:t xml:space="preserve"> AA. Exploring the efficacy of polysaccharides as green corrosion inhibitors: A comprehensive review. Starch‐</w:t>
      </w:r>
      <w:proofErr w:type="spellStart"/>
      <w:r w:rsidRPr="00284320">
        <w:rPr>
          <w:rFonts w:ascii="Times New Roman" w:eastAsia="Calibri" w:hAnsi="Times New Roman" w:cs="Times New Roman"/>
          <w:bCs/>
          <w:color w:val="000000" w:themeColor="text1"/>
          <w:sz w:val="20"/>
          <w:szCs w:val="20"/>
          <w:lang w:val="en-GB"/>
        </w:rPr>
        <w:t>Stärke</w:t>
      </w:r>
      <w:proofErr w:type="spellEnd"/>
      <w:r w:rsidRPr="00284320">
        <w:rPr>
          <w:rFonts w:ascii="Times New Roman" w:eastAsia="Calibri" w:hAnsi="Times New Roman" w:cs="Times New Roman"/>
          <w:bCs/>
          <w:color w:val="000000" w:themeColor="text1"/>
          <w:sz w:val="20"/>
          <w:szCs w:val="20"/>
          <w:lang w:val="en-GB"/>
        </w:rPr>
        <w:t xml:space="preserve">. 2024 Jul;76(7-8):2300234. </w:t>
      </w:r>
      <w:hyperlink r:id="rId20" w:history="1">
        <w:r w:rsidRPr="00284320">
          <w:rPr>
            <w:rFonts w:ascii="Times New Roman" w:eastAsia="Calibri" w:hAnsi="Times New Roman" w:cs="Times New Roman"/>
            <w:bCs/>
            <w:color w:val="000000" w:themeColor="text1"/>
            <w:sz w:val="20"/>
            <w:szCs w:val="20"/>
            <w:lang w:val="en-GB"/>
          </w:rPr>
          <w:t>https://doi.org/10.1002/star.202300234</w:t>
        </w:r>
      </w:hyperlink>
    </w:p>
    <w:p w14:paraId="2ABE1CAE" w14:textId="77777777" w:rsidR="00997A3E" w:rsidRPr="00284320" w:rsidRDefault="00997A3E" w:rsidP="00625088">
      <w:pPr>
        <w:numPr>
          <w:ilvl w:val="0"/>
          <w:numId w:val="2"/>
        </w:numPr>
        <w:spacing w:after="0" w:line="240" w:lineRule="auto"/>
        <w:ind w:left="426" w:hanging="426"/>
        <w:contextualSpacing/>
        <w:jc w:val="both"/>
        <w:rPr>
          <w:rFonts w:ascii="Times New Roman" w:eastAsia="Calibri" w:hAnsi="Times New Roman" w:cs="Times New Roman"/>
          <w:bCs/>
          <w:color w:val="000000" w:themeColor="text1"/>
          <w:sz w:val="20"/>
          <w:szCs w:val="20"/>
          <w:lang w:val="en-GB"/>
        </w:rPr>
      </w:pPr>
      <w:proofErr w:type="spellStart"/>
      <w:r w:rsidRPr="00284320">
        <w:rPr>
          <w:rFonts w:ascii="Times New Roman" w:eastAsia="Calibri" w:hAnsi="Times New Roman" w:cs="Times New Roman"/>
          <w:bCs/>
          <w:color w:val="000000" w:themeColor="text1"/>
          <w:sz w:val="20"/>
          <w:szCs w:val="20"/>
          <w:lang w:val="en-GB"/>
        </w:rPr>
        <w:t>Elhady</w:t>
      </w:r>
      <w:proofErr w:type="spellEnd"/>
      <w:r w:rsidRPr="00284320">
        <w:rPr>
          <w:rFonts w:ascii="Times New Roman" w:eastAsia="Calibri" w:hAnsi="Times New Roman" w:cs="Times New Roman"/>
          <w:bCs/>
          <w:color w:val="000000" w:themeColor="text1"/>
          <w:sz w:val="20"/>
          <w:szCs w:val="20"/>
          <w:lang w:val="en-GB"/>
        </w:rPr>
        <w:t xml:space="preserve"> S, </w:t>
      </w:r>
      <w:proofErr w:type="spellStart"/>
      <w:r w:rsidRPr="00284320">
        <w:rPr>
          <w:rFonts w:ascii="Times New Roman" w:eastAsia="Calibri" w:hAnsi="Times New Roman" w:cs="Times New Roman"/>
          <w:bCs/>
          <w:color w:val="000000" w:themeColor="text1"/>
          <w:sz w:val="20"/>
          <w:szCs w:val="20"/>
          <w:lang w:val="en-GB"/>
        </w:rPr>
        <w:t>Zaki</w:t>
      </w:r>
      <w:proofErr w:type="spellEnd"/>
      <w:r w:rsidRPr="00284320">
        <w:rPr>
          <w:rFonts w:ascii="Times New Roman" w:eastAsia="Calibri" w:hAnsi="Times New Roman" w:cs="Times New Roman"/>
          <w:bCs/>
          <w:color w:val="000000" w:themeColor="text1"/>
          <w:sz w:val="20"/>
          <w:szCs w:val="20"/>
          <w:lang w:val="en-GB"/>
        </w:rPr>
        <w:t xml:space="preserve"> EG, El-</w:t>
      </w:r>
      <w:proofErr w:type="spellStart"/>
      <w:r w:rsidRPr="00284320">
        <w:rPr>
          <w:rFonts w:ascii="Times New Roman" w:eastAsia="Calibri" w:hAnsi="Times New Roman" w:cs="Times New Roman"/>
          <w:bCs/>
          <w:color w:val="000000" w:themeColor="text1"/>
          <w:sz w:val="20"/>
          <w:szCs w:val="20"/>
          <w:lang w:val="en-GB"/>
        </w:rPr>
        <w:t>Azabawy</w:t>
      </w:r>
      <w:proofErr w:type="spellEnd"/>
      <w:r w:rsidRPr="00284320">
        <w:rPr>
          <w:rFonts w:ascii="Times New Roman" w:eastAsia="Calibri" w:hAnsi="Times New Roman" w:cs="Times New Roman"/>
          <w:bCs/>
          <w:color w:val="000000" w:themeColor="text1"/>
          <w:sz w:val="20"/>
          <w:szCs w:val="20"/>
          <w:lang w:val="en-GB"/>
        </w:rPr>
        <w:t xml:space="preserve"> OE, Fahim IS. Electrochemical evaluation of green corrosion inhibitor based on ground coffee waste in Petroleum fields. Results in Engineering. 2024 Mar </w:t>
      </w:r>
      <w:proofErr w:type="gramStart"/>
      <w:r w:rsidRPr="00284320">
        <w:rPr>
          <w:rFonts w:ascii="Times New Roman" w:eastAsia="Calibri" w:hAnsi="Times New Roman" w:cs="Times New Roman"/>
          <w:bCs/>
          <w:color w:val="000000" w:themeColor="text1"/>
          <w:sz w:val="20"/>
          <w:szCs w:val="20"/>
          <w:lang w:val="en-GB"/>
        </w:rPr>
        <w:t>1;21:101880</w:t>
      </w:r>
      <w:proofErr w:type="gramEnd"/>
      <w:r w:rsidRPr="00284320">
        <w:rPr>
          <w:rFonts w:ascii="Times New Roman" w:eastAsia="Calibri" w:hAnsi="Times New Roman" w:cs="Times New Roman"/>
          <w:bCs/>
          <w:color w:val="000000" w:themeColor="text1"/>
          <w:sz w:val="20"/>
          <w:szCs w:val="20"/>
          <w:lang w:val="en-GB"/>
        </w:rPr>
        <w:t xml:space="preserve">. </w:t>
      </w:r>
      <w:hyperlink r:id="rId21" w:history="1">
        <w:r w:rsidRPr="00284320">
          <w:rPr>
            <w:rFonts w:ascii="Times New Roman" w:eastAsia="Calibri" w:hAnsi="Times New Roman" w:cs="Times New Roman"/>
            <w:bCs/>
            <w:color w:val="000000" w:themeColor="text1"/>
            <w:sz w:val="20"/>
            <w:szCs w:val="20"/>
            <w:lang w:val="en-GB"/>
          </w:rPr>
          <w:t>https://doi.org/10.1016/j.rineng.2024.101880</w:t>
        </w:r>
      </w:hyperlink>
    </w:p>
    <w:p w14:paraId="5A5F1228" w14:textId="77777777" w:rsidR="00997A3E" w:rsidRPr="00284320" w:rsidRDefault="00997A3E" w:rsidP="00625088">
      <w:pPr>
        <w:numPr>
          <w:ilvl w:val="0"/>
          <w:numId w:val="2"/>
        </w:numPr>
        <w:spacing w:after="0" w:line="240" w:lineRule="auto"/>
        <w:ind w:left="426" w:hanging="426"/>
        <w:contextualSpacing/>
        <w:jc w:val="both"/>
        <w:rPr>
          <w:rFonts w:ascii="Times New Roman" w:eastAsia="Calibri" w:hAnsi="Times New Roman" w:cs="Times New Roman"/>
          <w:bCs/>
          <w:color w:val="000000" w:themeColor="text1"/>
          <w:sz w:val="20"/>
          <w:szCs w:val="20"/>
          <w:lang w:val="en-GB"/>
        </w:rPr>
      </w:pPr>
      <w:r w:rsidRPr="00284320">
        <w:rPr>
          <w:rFonts w:ascii="Times New Roman" w:eastAsia="Calibri" w:hAnsi="Times New Roman" w:cs="Times New Roman"/>
          <w:bCs/>
          <w:color w:val="000000" w:themeColor="text1"/>
          <w:sz w:val="20"/>
          <w:szCs w:val="20"/>
          <w:lang w:val="en-GB"/>
        </w:rPr>
        <w:t xml:space="preserve">Wan R, Zhao W, Sun X, Wang Z, Gong Z, Guo L, Marzouki R, Luo M, Li A, Ma Y, Tan B. N, S‑carbon quantum dots as a green corrosion inhibitor for brine heaters in multistage flash desalination systems. Sustainable Materials and Technologies. 2025 Jul </w:t>
      </w:r>
      <w:proofErr w:type="gramStart"/>
      <w:r w:rsidRPr="00284320">
        <w:rPr>
          <w:rFonts w:ascii="Times New Roman" w:eastAsia="Calibri" w:hAnsi="Times New Roman" w:cs="Times New Roman"/>
          <w:bCs/>
          <w:color w:val="000000" w:themeColor="text1"/>
          <w:sz w:val="20"/>
          <w:szCs w:val="20"/>
          <w:lang w:val="en-GB"/>
        </w:rPr>
        <w:t>9:e</w:t>
      </w:r>
      <w:proofErr w:type="gramEnd"/>
      <w:r w:rsidRPr="00284320">
        <w:rPr>
          <w:rFonts w:ascii="Times New Roman" w:eastAsia="Calibri" w:hAnsi="Times New Roman" w:cs="Times New Roman"/>
          <w:bCs/>
          <w:color w:val="000000" w:themeColor="text1"/>
          <w:sz w:val="20"/>
          <w:szCs w:val="20"/>
          <w:lang w:val="en-GB"/>
        </w:rPr>
        <w:t xml:space="preserve">01531. </w:t>
      </w:r>
      <w:hyperlink r:id="rId22" w:history="1">
        <w:r w:rsidRPr="00284320">
          <w:rPr>
            <w:rFonts w:ascii="Times New Roman" w:eastAsia="Calibri" w:hAnsi="Times New Roman" w:cs="Times New Roman"/>
            <w:color w:val="000000" w:themeColor="text1"/>
            <w:sz w:val="20"/>
            <w:szCs w:val="20"/>
            <w:shd w:val="clear" w:color="auto" w:fill="FFFFFF"/>
            <w:lang w:val="en-US"/>
          </w:rPr>
          <w:t>https://doi.org/10.1016/j.susmat.2025.e01531</w:t>
        </w:r>
      </w:hyperlink>
    </w:p>
    <w:p w14:paraId="0C48654C" w14:textId="77777777" w:rsidR="00997A3E" w:rsidRPr="00284320" w:rsidRDefault="00997A3E" w:rsidP="00625088">
      <w:pPr>
        <w:numPr>
          <w:ilvl w:val="0"/>
          <w:numId w:val="2"/>
        </w:numPr>
        <w:spacing w:after="0" w:line="240" w:lineRule="auto"/>
        <w:ind w:left="426" w:hanging="426"/>
        <w:contextualSpacing/>
        <w:jc w:val="both"/>
        <w:rPr>
          <w:rFonts w:ascii="Times New Roman" w:eastAsia="Calibri" w:hAnsi="Times New Roman" w:cs="Times New Roman"/>
          <w:bCs/>
          <w:color w:val="000000" w:themeColor="text1"/>
          <w:sz w:val="20"/>
          <w:szCs w:val="20"/>
          <w:lang w:val="en-GB"/>
        </w:rPr>
      </w:pPr>
      <w:r w:rsidRPr="00284320">
        <w:rPr>
          <w:rFonts w:ascii="Times New Roman" w:eastAsia="Calibri" w:hAnsi="Times New Roman" w:cs="Times New Roman"/>
          <w:bCs/>
          <w:color w:val="000000" w:themeColor="text1"/>
          <w:sz w:val="20"/>
          <w:szCs w:val="20"/>
          <w:lang w:val="en-GB"/>
        </w:rPr>
        <w:t xml:space="preserve">Hussein SA, </w:t>
      </w:r>
      <w:proofErr w:type="spellStart"/>
      <w:r w:rsidRPr="00284320">
        <w:rPr>
          <w:rFonts w:ascii="Times New Roman" w:eastAsia="Calibri" w:hAnsi="Times New Roman" w:cs="Times New Roman"/>
          <w:bCs/>
          <w:color w:val="000000" w:themeColor="text1"/>
          <w:sz w:val="20"/>
          <w:szCs w:val="20"/>
          <w:lang w:val="en-GB"/>
        </w:rPr>
        <w:t>Khadom</w:t>
      </w:r>
      <w:proofErr w:type="spellEnd"/>
      <w:r w:rsidRPr="00284320">
        <w:rPr>
          <w:rFonts w:ascii="Times New Roman" w:eastAsia="Calibri" w:hAnsi="Times New Roman" w:cs="Times New Roman"/>
          <w:bCs/>
          <w:color w:val="000000" w:themeColor="text1"/>
          <w:sz w:val="20"/>
          <w:szCs w:val="20"/>
          <w:lang w:val="en-GB"/>
        </w:rPr>
        <w:t xml:space="preserve"> AA. Okra leaves extract as green corrosion inhibitor for steel in sulfuric acid: Gravimetric, electrochemical, and surface morphological investigations. Results in Chemistry. 2024 Jun </w:t>
      </w:r>
      <w:proofErr w:type="gramStart"/>
      <w:r w:rsidRPr="00284320">
        <w:rPr>
          <w:rFonts w:ascii="Times New Roman" w:eastAsia="Calibri" w:hAnsi="Times New Roman" w:cs="Times New Roman"/>
          <w:bCs/>
          <w:color w:val="000000" w:themeColor="text1"/>
          <w:sz w:val="20"/>
          <w:szCs w:val="20"/>
          <w:lang w:val="en-GB"/>
        </w:rPr>
        <w:t>1;8:101566</w:t>
      </w:r>
      <w:proofErr w:type="gramEnd"/>
      <w:r w:rsidRPr="00284320">
        <w:rPr>
          <w:rFonts w:ascii="Times New Roman" w:eastAsia="Calibri" w:hAnsi="Times New Roman" w:cs="Times New Roman"/>
          <w:bCs/>
          <w:color w:val="000000" w:themeColor="text1"/>
          <w:sz w:val="20"/>
          <w:szCs w:val="20"/>
          <w:lang w:val="en-GB"/>
        </w:rPr>
        <w:t>. https://doi.org/10.1016/j.rechem.2024.101566</w:t>
      </w:r>
    </w:p>
    <w:p w14:paraId="77E50E32" w14:textId="1CF4D013" w:rsidR="00304828" w:rsidRPr="00284320" w:rsidRDefault="00997A3E" w:rsidP="00625088">
      <w:pPr>
        <w:numPr>
          <w:ilvl w:val="0"/>
          <w:numId w:val="2"/>
        </w:numPr>
        <w:spacing w:after="0" w:line="240" w:lineRule="auto"/>
        <w:ind w:left="426" w:hanging="426"/>
        <w:contextualSpacing/>
        <w:jc w:val="both"/>
        <w:rPr>
          <w:rFonts w:ascii="Times New Roman" w:eastAsia="Calibri" w:hAnsi="Times New Roman" w:cs="Times New Roman"/>
          <w:bCs/>
          <w:color w:val="000000" w:themeColor="text1"/>
          <w:sz w:val="20"/>
          <w:szCs w:val="20"/>
          <w:lang w:val="en-GB"/>
        </w:rPr>
      </w:pPr>
      <w:proofErr w:type="spellStart"/>
      <w:r w:rsidRPr="00284320">
        <w:rPr>
          <w:rFonts w:ascii="Times New Roman" w:eastAsia="Calibri" w:hAnsi="Times New Roman" w:cs="Times New Roman"/>
          <w:bCs/>
          <w:color w:val="000000" w:themeColor="text1"/>
          <w:sz w:val="20"/>
          <w:szCs w:val="20"/>
          <w:lang w:val="en-GB"/>
        </w:rPr>
        <w:t>Gnedenkov</w:t>
      </w:r>
      <w:proofErr w:type="spellEnd"/>
      <w:r w:rsidRPr="00284320">
        <w:rPr>
          <w:rFonts w:ascii="Times New Roman" w:eastAsia="Calibri" w:hAnsi="Times New Roman" w:cs="Times New Roman"/>
          <w:bCs/>
          <w:color w:val="000000" w:themeColor="text1"/>
          <w:sz w:val="20"/>
          <w:szCs w:val="20"/>
          <w:lang w:val="en-GB"/>
        </w:rPr>
        <w:t xml:space="preserve"> AS, </w:t>
      </w:r>
      <w:proofErr w:type="spellStart"/>
      <w:r w:rsidRPr="00284320">
        <w:rPr>
          <w:rFonts w:ascii="Times New Roman" w:eastAsia="Calibri" w:hAnsi="Times New Roman" w:cs="Times New Roman"/>
          <w:bCs/>
          <w:color w:val="000000" w:themeColor="text1"/>
          <w:sz w:val="20"/>
          <w:szCs w:val="20"/>
          <w:lang w:val="en-GB"/>
        </w:rPr>
        <w:t>Sinebryukhov</w:t>
      </w:r>
      <w:proofErr w:type="spellEnd"/>
      <w:r w:rsidRPr="00284320">
        <w:rPr>
          <w:rFonts w:ascii="Times New Roman" w:eastAsia="Calibri" w:hAnsi="Times New Roman" w:cs="Times New Roman"/>
          <w:bCs/>
          <w:color w:val="000000" w:themeColor="text1"/>
          <w:sz w:val="20"/>
          <w:szCs w:val="20"/>
          <w:lang w:val="en-GB"/>
        </w:rPr>
        <w:t xml:space="preserve"> SL, </w:t>
      </w:r>
      <w:proofErr w:type="spellStart"/>
      <w:r w:rsidRPr="00284320">
        <w:rPr>
          <w:rFonts w:ascii="Times New Roman" w:eastAsia="Calibri" w:hAnsi="Times New Roman" w:cs="Times New Roman"/>
          <w:bCs/>
          <w:color w:val="000000" w:themeColor="text1"/>
          <w:sz w:val="20"/>
          <w:szCs w:val="20"/>
          <w:lang w:val="en-GB"/>
        </w:rPr>
        <w:t>Nomerovskii</w:t>
      </w:r>
      <w:proofErr w:type="spellEnd"/>
      <w:r w:rsidRPr="00284320">
        <w:rPr>
          <w:rFonts w:ascii="Times New Roman" w:eastAsia="Calibri" w:hAnsi="Times New Roman" w:cs="Times New Roman"/>
          <w:bCs/>
          <w:color w:val="000000" w:themeColor="text1"/>
          <w:sz w:val="20"/>
          <w:szCs w:val="20"/>
          <w:lang w:val="en-GB"/>
        </w:rPr>
        <w:t xml:space="preserve"> AD, Marchenko VS, Ustinov AY, </w:t>
      </w:r>
      <w:proofErr w:type="spellStart"/>
      <w:r w:rsidRPr="00284320">
        <w:rPr>
          <w:rFonts w:ascii="Times New Roman" w:eastAsia="Calibri" w:hAnsi="Times New Roman" w:cs="Times New Roman"/>
          <w:bCs/>
          <w:color w:val="000000" w:themeColor="text1"/>
          <w:sz w:val="20"/>
          <w:szCs w:val="20"/>
          <w:lang w:val="en-GB"/>
        </w:rPr>
        <w:t>Gnedenkov</w:t>
      </w:r>
      <w:proofErr w:type="spellEnd"/>
      <w:r w:rsidRPr="00284320">
        <w:rPr>
          <w:rFonts w:ascii="Times New Roman" w:eastAsia="Calibri" w:hAnsi="Times New Roman" w:cs="Times New Roman"/>
          <w:bCs/>
          <w:color w:val="000000" w:themeColor="text1"/>
          <w:sz w:val="20"/>
          <w:szCs w:val="20"/>
          <w:lang w:val="en-GB"/>
        </w:rPr>
        <w:t xml:space="preserve"> SV. Carboxylates as green corrosion inhibitors of magnesium alloy for biomedical application. Journal of Magnesium and Alloys. 2024 Jul 1;12(7):2909-36. </w:t>
      </w:r>
      <w:hyperlink r:id="rId23" w:history="1">
        <w:r w:rsidR="00782152" w:rsidRPr="00284320">
          <w:rPr>
            <w:rStyle w:val="a5"/>
            <w:rFonts w:ascii="Times New Roman" w:eastAsia="Calibri" w:hAnsi="Times New Roman" w:cs="Times New Roman"/>
            <w:bCs/>
            <w:color w:val="000000" w:themeColor="text1"/>
            <w:sz w:val="20"/>
            <w:szCs w:val="20"/>
            <w:u w:val="none"/>
            <w:lang w:val="en-GB"/>
          </w:rPr>
          <w:t>https://doi.org/10.1016/j.jma.2024.07.004</w:t>
        </w:r>
      </w:hyperlink>
    </w:p>
    <w:sectPr w:rsidR="00304828" w:rsidRPr="00284320" w:rsidSect="00FD60C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66D24"/>
    <w:multiLevelType w:val="hybridMultilevel"/>
    <w:tmpl w:val="8480C9DA"/>
    <w:lvl w:ilvl="0" w:tplc="6A6E630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D176D41"/>
    <w:multiLevelType w:val="hybridMultilevel"/>
    <w:tmpl w:val="97C86818"/>
    <w:lvl w:ilvl="0" w:tplc="FD2E7908">
      <w:start w:val="1"/>
      <w:numFmt w:val="lowerLetter"/>
      <w:lvlText w:val="%1)"/>
      <w:lvlJc w:val="left"/>
      <w:pPr>
        <w:ind w:left="2629" w:hanging="360"/>
      </w:pPr>
      <w:rPr>
        <w:rFonts w:hint="default"/>
        <w:i/>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0260"/>
    <w:rsid w:val="00052D26"/>
    <w:rsid w:val="00053FF3"/>
    <w:rsid w:val="00056605"/>
    <w:rsid w:val="00092828"/>
    <w:rsid w:val="00104A53"/>
    <w:rsid w:val="00106826"/>
    <w:rsid w:val="001C44FB"/>
    <w:rsid w:val="001D6F89"/>
    <w:rsid w:val="00281FD0"/>
    <w:rsid w:val="00284320"/>
    <w:rsid w:val="002F1A37"/>
    <w:rsid w:val="002F368E"/>
    <w:rsid w:val="002F70A3"/>
    <w:rsid w:val="00304828"/>
    <w:rsid w:val="00320996"/>
    <w:rsid w:val="003A17F5"/>
    <w:rsid w:val="003F1C61"/>
    <w:rsid w:val="004034B3"/>
    <w:rsid w:val="00462DA3"/>
    <w:rsid w:val="00530194"/>
    <w:rsid w:val="0054313B"/>
    <w:rsid w:val="005605B9"/>
    <w:rsid w:val="00573356"/>
    <w:rsid w:val="00576E7C"/>
    <w:rsid w:val="005976A3"/>
    <w:rsid w:val="005C6DF3"/>
    <w:rsid w:val="00610260"/>
    <w:rsid w:val="0062132D"/>
    <w:rsid w:val="00625088"/>
    <w:rsid w:val="006567C2"/>
    <w:rsid w:val="00683DDF"/>
    <w:rsid w:val="006F0C9B"/>
    <w:rsid w:val="0077609D"/>
    <w:rsid w:val="00782152"/>
    <w:rsid w:val="007A526A"/>
    <w:rsid w:val="008A26BF"/>
    <w:rsid w:val="009226B1"/>
    <w:rsid w:val="00925D7E"/>
    <w:rsid w:val="009678DB"/>
    <w:rsid w:val="00997A3E"/>
    <w:rsid w:val="009A617D"/>
    <w:rsid w:val="009C2FD1"/>
    <w:rsid w:val="009C79C2"/>
    <w:rsid w:val="009D26F8"/>
    <w:rsid w:val="00A273D8"/>
    <w:rsid w:val="00A4402B"/>
    <w:rsid w:val="00B344B9"/>
    <w:rsid w:val="00B407EE"/>
    <w:rsid w:val="00BA175B"/>
    <w:rsid w:val="00C61B11"/>
    <w:rsid w:val="00C6415C"/>
    <w:rsid w:val="00CD3B71"/>
    <w:rsid w:val="00D07D11"/>
    <w:rsid w:val="00D345D2"/>
    <w:rsid w:val="00DE0729"/>
    <w:rsid w:val="00E40B5A"/>
    <w:rsid w:val="00E811A4"/>
    <w:rsid w:val="00EC15D7"/>
    <w:rsid w:val="00ED080E"/>
    <w:rsid w:val="00ED1DE7"/>
    <w:rsid w:val="00F17684"/>
    <w:rsid w:val="00F9217E"/>
    <w:rsid w:val="00FD6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B5D6B"/>
  <w15:docId w15:val="{508B27A8-DFC3-4E16-BC4E-A10926F8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1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10260"/>
    <w:rPr>
      <w:rFonts w:ascii="Courier New" w:eastAsia="Times New Roman" w:hAnsi="Courier New" w:cs="Courier New"/>
      <w:sz w:val="20"/>
      <w:szCs w:val="20"/>
      <w:lang w:eastAsia="ru-RU"/>
    </w:rPr>
  </w:style>
  <w:style w:type="character" w:customStyle="1" w:styleId="y2iqfc">
    <w:name w:val="y2iqfc"/>
    <w:basedOn w:val="a0"/>
    <w:rsid w:val="00610260"/>
  </w:style>
  <w:style w:type="paragraph" w:styleId="a3">
    <w:name w:val="List Paragraph"/>
    <w:basedOn w:val="a"/>
    <w:link w:val="a4"/>
    <w:uiPriority w:val="34"/>
    <w:qFormat/>
    <w:rsid w:val="009226B1"/>
    <w:pPr>
      <w:spacing w:after="160" w:line="259" w:lineRule="auto"/>
      <w:ind w:left="720"/>
      <w:contextualSpacing/>
    </w:pPr>
    <w:rPr>
      <w:rFonts w:ascii="Calibri" w:eastAsia="Calibri" w:hAnsi="Calibri" w:cs="Times New Roman"/>
    </w:rPr>
  </w:style>
  <w:style w:type="character" w:styleId="a5">
    <w:name w:val="Hyperlink"/>
    <w:basedOn w:val="a0"/>
    <w:uiPriority w:val="99"/>
    <w:unhideWhenUsed/>
    <w:rsid w:val="009226B1"/>
    <w:rPr>
      <w:color w:val="0000FF" w:themeColor="hyperlink"/>
      <w:u w:val="single"/>
    </w:rPr>
  </w:style>
  <w:style w:type="character" w:customStyle="1" w:styleId="a4">
    <w:name w:val="Абзац списка Знак"/>
    <w:link w:val="a3"/>
    <w:uiPriority w:val="34"/>
    <w:rsid w:val="009226B1"/>
    <w:rPr>
      <w:rFonts w:ascii="Calibri" w:eastAsia="Calibri" w:hAnsi="Calibri" w:cs="Times New Roman"/>
    </w:rPr>
  </w:style>
  <w:style w:type="paragraph" w:styleId="a6">
    <w:name w:val="Balloon Text"/>
    <w:basedOn w:val="a"/>
    <w:link w:val="a7"/>
    <w:uiPriority w:val="99"/>
    <w:semiHidden/>
    <w:unhideWhenUsed/>
    <w:rsid w:val="002F1A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1A37"/>
    <w:rPr>
      <w:rFonts w:ascii="Tahoma" w:hAnsi="Tahoma" w:cs="Tahoma"/>
      <w:sz w:val="16"/>
      <w:szCs w:val="16"/>
    </w:rPr>
  </w:style>
  <w:style w:type="table" w:styleId="a8">
    <w:name w:val="Table Grid"/>
    <w:basedOn w:val="a1"/>
    <w:uiPriority w:val="59"/>
    <w:rsid w:val="009C79C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ing-8">
    <w:name w:val="leading-8"/>
    <w:basedOn w:val="a"/>
    <w:rsid w:val="00E811A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1">
    <w:name w:val="Table Normal1"/>
    <w:uiPriority w:val="2"/>
    <w:semiHidden/>
    <w:unhideWhenUsed/>
    <w:qFormat/>
    <w:rsid w:val="005976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No Spacing"/>
    <w:link w:val="aa"/>
    <w:uiPriority w:val="1"/>
    <w:qFormat/>
    <w:rsid w:val="00092828"/>
    <w:pPr>
      <w:autoSpaceDE w:val="0"/>
      <w:autoSpaceDN w:val="0"/>
      <w:spacing w:after="0" w:line="240" w:lineRule="auto"/>
      <w:ind w:firstLine="708"/>
      <w:jc w:val="both"/>
    </w:pPr>
    <w:rPr>
      <w:rFonts w:ascii="Times New Roman" w:eastAsia="Times New Roman" w:hAnsi="Times New Roman" w:cs="Times New Roman"/>
      <w:bCs/>
      <w:sz w:val="28"/>
      <w:szCs w:val="28"/>
      <w:lang w:eastAsia="ru-RU"/>
    </w:rPr>
  </w:style>
  <w:style w:type="paragraph" w:styleId="ab">
    <w:name w:val="Body Text"/>
    <w:basedOn w:val="a"/>
    <w:link w:val="ac"/>
    <w:uiPriority w:val="1"/>
    <w:unhideWhenUsed/>
    <w:qFormat/>
    <w:rsid w:val="00092828"/>
    <w:pPr>
      <w:spacing w:after="120" w:line="259" w:lineRule="auto"/>
    </w:pPr>
    <w:rPr>
      <w:rFonts w:ascii="Calibri" w:eastAsia="Calibri" w:hAnsi="Calibri" w:cs="Times New Roman"/>
    </w:rPr>
  </w:style>
  <w:style w:type="character" w:customStyle="1" w:styleId="ac">
    <w:name w:val="Основной текст Знак"/>
    <w:basedOn w:val="a0"/>
    <w:link w:val="ab"/>
    <w:uiPriority w:val="1"/>
    <w:rsid w:val="00092828"/>
    <w:rPr>
      <w:rFonts w:ascii="Calibri" w:eastAsia="Calibri" w:hAnsi="Calibri" w:cs="Times New Roman"/>
    </w:rPr>
  </w:style>
  <w:style w:type="character" w:customStyle="1" w:styleId="aa">
    <w:name w:val="Без интервала Знак"/>
    <w:basedOn w:val="a0"/>
    <w:link w:val="a9"/>
    <w:uiPriority w:val="1"/>
    <w:rsid w:val="00092828"/>
    <w:rPr>
      <w:rFonts w:ascii="Times New Roman" w:eastAsia="Times New Roman" w:hAnsi="Times New Roman" w:cs="Times New Roman"/>
      <w:bCs/>
      <w:sz w:val="28"/>
      <w:szCs w:val="28"/>
      <w:lang w:eastAsia="ru-RU"/>
    </w:rPr>
  </w:style>
  <w:style w:type="character" w:styleId="ad">
    <w:name w:val="Unresolved Mention"/>
    <w:basedOn w:val="a0"/>
    <w:uiPriority w:val="99"/>
    <w:semiHidden/>
    <w:unhideWhenUsed/>
    <w:rsid w:val="00625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67">
      <w:bodyDiv w:val="1"/>
      <w:marLeft w:val="0"/>
      <w:marRight w:val="0"/>
      <w:marTop w:val="0"/>
      <w:marBottom w:val="0"/>
      <w:divBdr>
        <w:top w:val="none" w:sz="0" w:space="0" w:color="auto"/>
        <w:left w:val="none" w:sz="0" w:space="0" w:color="auto"/>
        <w:bottom w:val="none" w:sz="0" w:space="0" w:color="auto"/>
        <w:right w:val="none" w:sz="0" w:space="0" w:color="auto"/>
      </w:divBdr>
    </w:div>
    <w:div w:id="12808982">
      <w:bodyDiv w:val="1"/>
      <w:marLeft w:val="0"/>
      <w:marRight w:val="0"/>
      <w:marTop w:val="0"/>
      <w:marBottom w:val="0"/>
      <w:divBdr>
        <w:top w:val="none" w:sz="0" w:space="0" w:color="auto"/>
        <w:left w:val="none" w:sz="0" w:space="0" w:color="auto"/>
        <w:bottom w:val="none" w:sz="0" w:space="0" w:color="auto"/>
        <w:right w:val="none" w:sz="0" w:space="0" w:color="auto"/>
      </w:divBdr>
    </w:div>
    <w:div w:id="19402226">
      <w:bodyDiv w:val="1"/>
      <w:marLeft w:val="0"/>
      <w:marRight w:val="0"/>
      <w:marTop w:val="0"/>
      <w:marBottom w:val="0"/>
      <w:divBdr>
        <w:top w:val="none" w:sz="0" w:space="0" w:color="auto"/>
        <w:left w:val="none" w:sz="0" w:space="0" w:color="auto"/>
        <w:bottom w:val="none" w:sz="0" w:space="0" w:color="auto"/>
        <w:right w:val="none" w:sz="0" w:space="0" w:color="auto"/>
      </w:divBdr>
    </w:div>
    <w:div w:id="20591648">
      <w:bodyDiv w:val="1"/>
      <w:marLeft w:val="0"/>
      <w:marRight w:val="0"/>
      <w:marTop w:val="0"/>
      <w:marBottom w:val="0"/>
      <w:divBdr>
        <w:top w:val="none" w:sz="0" w:space="0" w:color="auto"/>
        <w:left w:val="none" w:sz="0" w:space="0" w:color="auto"/>
        <w:bottom w:val="none" w:sz="0" w:space="0" w:color="auto"/>
        <w:right w:val="none" w:sz="0" w:space="0" w:color="auto"/>
      </w:divBdr>
    </w:div>
    <w:div w:id="25909191">
      <w:bodyDiv w:val="1"/>
      <w:marLeft w:val="0"/>
      <w:marRight w:val="0"/>
      <w:marTop w:val="0"/>
      <w:marBottom w:val="0"/>
      <w:divBdr>
        <w:top w:val="none" w:sz="0" w:space="0" w:color="auto"/>
        <w:left w:val="none" w:sz="0" w:space="0" w:color="auto"/>
        <w:bottom w:val="none" w:sz="0" w:space="0" w:color="auto"/>
        <w:right w:val="none" w:sz="0" w:space="0" w:color="auto"/>
      </w:divBdr>
    </w:div>
    <w:div w:id="48845983">
      <w:bodyDiv w:val="1"/>
      <w:marLeft w:val="0"/>
      <w:marRight w:val="0"/>
      <w:marTop w:val="0"/>
      <w:marBottom w:val="0"/>
      <w:divBdr>
        <w:top w:val="none" w:sz="0" w:space="0" w:color="auto"/>
        <w:left w:val="none" w:sz="0" w:space="0" w:color="auto"/>
        <w:bottom w:val="none" w:sz="0" w:space="0" w:color="auto"/>
        <w:right w:val="none" w:sz="0" w:space="0" w:color="auto"/>
      </w:divBdr>
    </w:div>
    <w:div w:id="51276582">
      <w:bodyDiv w:val="1"/>
      <w:marLeft w:val="0"/>
      <w:marRight w:val="0"/>
      <w:marTop w:val="0"/>
      <w:marBottom w:val="0"/>
      <w:divBdr>
        <w:top w:val="none" w:sz="0" w:space="0" w:color="auto"/>
        <w:left w:val="none" w:sz="0" w:space="0" w:color="auto"/>
        <w:bottom w:val="none" w:sz="0" w:space="0" w:color="auto"/>
        <w:right w:val="none" w:sz="0" w:space="0" w:color="auto"/>
      </w:divBdr>
    </w:div>
    <w:div w:id="69928573">
      <w:bodyDiv w:val="1"/>
      <w:marLeft w:val="0"/>
      <w:marRight w:val="0"/>
      <w:marTop w:val="0"/>
      <w:marBottom w:val="0"/>
      <w:divBdr>
        <w:top w:val="none" w:sz="0" w:space="0" w:color="auto"/>
        <w:left w:val="none" w:sz="0" w:space="0" w:color="auto"/>
        <w:bottom w:val="none" w:sz="0" w:space="0" w:color="auto"/>
        <w:right w:val="none" w:sz="0" w:space="0" w:color="auto"/>
      </w:divBdr>
    </w:div>
    <w:div w:id="77094352">
      <w:bodyDiv w:val="1"/>
      <w:marLeft w:val="0"/>
      <w:marRight w:val="0"/>
      <w:marTop w:val="0"/>
      <w:marBottom w:val="0"/>
      <w:divBdr>
        <w:top w:val="none" w:sz="0" w:space="0" w:color="auto"/>
        <w:left w:val="none" w:sz="0" w:space="0" w:color="auto"/>
        <w:bottom w:val="none" w:sz="0" w:space="0" w:color="auto"/>
        <w:right w:val="none" w:sz="0" w:space="0" w:color="auto"/>
      </w:divBdr>
    </w:div>
    <w:div w:id="79182134">
      <w:bodyDiv w:val="1"/>
      <w:marLeft w:val="0"/>
      <w:marRight w:val="0"/>
      <w:marTop w:val="0"/>
      <w:marBottom w:val="0"/>
      <w:divBdr>
        <w:top w:val="none" w:sz="0" w:space="0" w:color="auto"/>
        <w:left w:val="none" w:sz="0" w:space="0" w:color="auto"/>
        <w:bottom w:val="none" w:sz="0" w:space="0" w:color="auto"/>
        <w:right w:val="none" w:sz="0" w:space="0" w:color="auto"/>
      </w:divBdr>
    </w:div>
    <w:div w:id="79329537">
      <w:bodyDiv w:val="1"/>
      <w:marLeft w:val="0"/>
      <w:marRight w:val="0"/>
      <w:marTop w:val="0"/>
      <w:marBottom w:val="0"/>
      <w:divBdr>
        <w:top w:val="none" w:sz="0" w:space="0" w:color="auto"/>
        <w:left w:val="none" w:sz="0" w:space="0" w:color="auto"/>
        <w:bottom w:val="none" w:sz="0" w:space="0" w:color="auto"/>
        <w:right w:val="none" w:sz="0" w:space="0" w:color="auto"/>
      </w:divBdr>
    </w:div>
    <w:div w:id="93598449">
      <w:bodyDiv w:val="1"/>
      <w:marLeft w:val="0"/>
      <w:marRight w:val="0"/>
      <w:marTop w:val="0"/>
      <w:marBottom w:val="0"/>
      <w:divBdr>
        <w:top w:val="none" w:sz="0" w:space="0" w:color="auto"/>
        <w:left w:val="none" w:sz="0" w:space="0" w:color="auto"/>
        <w:bottom w:val="none" w:sz="0" w:space="0" w:color="auto"/>
        <w:right w:val="none" w:sz="0" w:space="0" w:color="auto"/>
      </w:divBdr>
    </w:div>
    <w:div w:id="103310441">
      <w:bodyDiv w:val="1"/>
      <w:marLeft w:val="0"/>
      <w:marRight w:val="0"/>
      <w:marTop w:val="0"/>
      <w:marBottom w:val="0"/>
      <w:divBdr>
        <w:top w:val="none" w:sz="0" w:space="0" w:color="auto"/>
        <w:left w:val="none" w:sz="0" w:space="0" w:color="auto"/>
        <w:bottom w:val="none" w:sz="0" w:space="0" w:color="auto"/>
        <w:right w:val="none" w:sz="0" w:space="0" w:color="auto"/>
      </w:divBdr>
    </w:div>
    <w:div w:id="132645296">
      <w:bodyDiv w:val="1"/>
      <w:marLeft w:val="0"/>
      <w:marRight w:val="0"/>
      <w:marTop w:val="0"/>
      <w:marBottom w:val="0"/>
      <w:divBdr>
        <w:top w:val="none" w:sz="0" w:space="0" w:color="auto"/>
        <w:left w:val="none" w:sz="0" w:space="0" w:color="auto"/>
        <w:bottom w:val="none" w:sz="0" w:space="0" w:color="auto"/>
        <w:right w:val="none" w:sz="0" w:space="0" w:color="auto"/>
      </w:divBdr>
    </w:div>
    <w:div w:id="149295708">
      <w:bodyDiv w:val="1"/>
      <w:marLeft w:val="0"/>
      <w:marRight w:val="0"/>
      <w:marTop w:val="0"/>
      <w:marBottom w:val="0"/>
      <w:divBdr>
        <w:top w:val="none" w:sz="0" w:space="0" w:color="auto"/>
        <w:left w:val="none" w:sz="0" w:space="0" w:color="auto"/>
        <w:bottom w:val="none" w:sz="0" w:space="0" w:color="auto"/>
        <w:right w:val="none" w:sz="0" w:space="0" w:color="auto"/>
      </w:divBdr>
    </w:div>
    <w:div w:id="224265357">
      <w:bodyDiv w:val="1"/>
      <w:marLeft w:val="0"/>
      <w:marRight w:val="0"/>
      <w:marTop w:val="0"/>
      <w:marBottom w:val="0"/>
      <w:divBdr>
        <w:top w:val="none" w:sz="0" w:space="0" w:color="auto"/>
        <w:left w:val="none" w:sz="0" w:space="0" w:color="auto"/>
        <w:bottom w:val="none" w:sz="0" w:space="0" w:color="auto"/>
        <w:right w:val="none" w:sz="0" w:space="0" w:color="auto"/>
      </w:divBdr>
    </w:div>
    <w:div w:id="239944756">
      <w:bodyDiv w:val="1"/>
      <w:marLeft w:val="0"/>
      <w:marRight w:val="0"/>
      <w:marTop w:val="0"/>
      <w:marBottom w:val="0"/>
      <w:divBdr>
        <w:top w:val="none" w:sz="0" w:space="0" w:color="auto"/>
        <w:left w:val="none" w:sz="0" w:space="0" w:color="auto"/>
        <w:bottom w:val="none" w:sz="0" w:space="0" w:color="auto"/>
        <w:right w:val="none" w:sz="0" w:space="0" w:color="auto"/>
      </w:divBdr>
    </w:div>
    <w:div w:id="246694286">
      <w:bodyDiv w:val="1"/>
      <w:marLeft w:val="0"/>
      <w:marRight w:val="0"/>
      <w:marTop w:val="0"/>
      <w:marBottom w:val="0"/>
      <w:divBdr>
        <w:top w:val="none" w:sz="0" w:space="0" w:color="auto"/>
        <w:left w:val="none" w:sz="0" w:space="0" w:color="auto"/>
        <w:bottom w:val="none" w:sz="0" w:space="0" w:color="auto"/>
        <w:right w:val="none" w:sz="0" w:space="0" w:color="auto"/>
      </w:divBdr>
    </w:div>
    <w:div w:id="254630328">
      <w:bodyDiv w:val="1"/>
      <w:marLeft w:val="0"/>
      <w:marRight w:val="0"/>
      <w:marTop w:val="0"/>
      <w:marBottom w:val="0"/>
      <w:divBdr>
        <w:top w:val="none" w:sz="0" w:space="0" w:color="auto"/>
        <w:left w:val="none" w:sz="0" w:space="0" w:color="auto"/>
        <w:bottom w:val="none" w:sz="0" w:space="0" w:color="auto"/>
        <w:right w:val="none" w:sz="0" w:space="0" w:color="auto"/>
      </w:divBdr>
    </w:div>
    <w:div w:id="277417871">
      <w:bodyDiv w:val="1"/>
      <w:marLeft w:val="0"/>
      <w:marRight w:val="0"/>
      <w:marTop w:val="0"/>
      <w:marBottom w:val="0"/>
      <w:divBdr>
        <w:top w:val="none" w:sz="0" w:space="0" w:color="auto"/>
        <w:left w:val="none" w:sz="0" w:space="0" w:color="auto"/>
        <w:bottom w:val="none" w:sz="0" w:space="0" w:color="auto"/>
        <w:right w:val="none" w:sz="0" w:space="0" w:color="auto"/>
      </w:divBdr>
    </w:div>
    <w:div w:id="278339083">
      <w:bodyDiv w:val="1"/>
      <w:marLeft w:val="0"/>
      <w:marRight w:val="0"/>
      <w:marTop w:val="0"/>
      <w:marBottom w:val="0"/>
      <w:divBdr>
        <w:top w:val="none" w:sz="0" w:space="0" w:color="auto"/>
        <w:left w:val="none" w:sz="0" w:space="0" w:color="auto"/>
        <w:bottom w:val="none" w:sz="0" w:space="0" w:color="auto"/>
        <w:right w:val="none" w:sz="0" w:space="0" w:color="auto"/>
      </w:divBdr>
    </w:div>
    <w:div w:id="285549589">
      <w:bodyDiv w:val="1"/>
      <w:marLeft w:val="0"/>
      <w:marRight w:val="0"/>
      <w:marTop w:val="0"/>
      <w:marBottom w:val="0"/>
      <w:divBdr>
        <w:top w:val="none" w:sz="0" w:space="0" w:color="auto"/>
        <w:left w:val="none" w:sz="0" w:space="0" w:color="auto"/>
        <w:bottom w:val="none" w:sz="0" w:space="0" w:color="auto"/>
        <w:right w:val="none" w:sz="0" w:space="0" w:color="auto"/>
      </w:divBdr>
    </w:div>
    <w:div w:id="301929405">
      <w:bodyDiv w:val="1"/>
      <w:marLeft w:val="0"/>
      <w:marRight w:val="0"/>
      <w:marTop w:val="0"/>
      <w:marBottom w:val="0"/>
      <w:divBdr>
        <w:top w:val="none" w:sz="0" w:space="0" w:color="auto"/>
        <w:left w:val="none" w:sz="0" w:space="0" w:color="auto"/>
        <w:bottom w:val="none" w:sz="0" w:space="0" w:color="auto"/>
        <w:right w:val="none" w:sz="0" w:space="0" w:color="auto"/>
      </w:divBdr>
    </w:div>
    <w:div w:id="315571262">
      <w:bodyDiv w:val="1"/>
      <w:marLeft w:val="0"/>
      <w:marRight w:val="0"/>
      <w:marTop w:val="0"/>
      <w:marBottom w:val="0"/>
      <w:divBdr>
        <w:top w:val="none" w:sz="0" w:space="0" w:color="auto"/>
        <w:left w:val="none" w:sz="0" w:space="0" w:color="auto"/>
        <w:bottom w:val="none" w:sz="0" w:space="0" w:color="auto"/>
        <w:right w:val="none" w:sz="0" w:space="0" w:color="auto"/>
      </w:divBdr>
    </w:div>
    <w:div w:id="320620022">
      <w:bodyDiv w:val="1"/>
      <w:marLeft w:val="0"/>
      <w:marRight w:val="0"/>
      <w:marTop w:val="0"/>
      <w:marBottom w:val="0"/>
      <w:divBdr>
        <w:top w:val="none" w:sz="0" w:space="0" w:color="auto"/>
        <w:left w:val="none" w:sz="0" w:space="0" w:color="auto"/>
        <w:bottom w:val="none" w:sz="0" w:space="0" w:color="auto"/>
        <w:right w:val="none" w:sz="0" w:space="0" w:color="auto"/>
      </w:divBdr>
    </w:div>
    <w:div w:id="334460281">
      <w:bodyDiv w:val="1"/>
      <w:marLeft w:val="0"/>
      <w:marRight w:val="0"/>
      <w:marTop w:val="0"/>
      <w:marBottom w:val="0"/>
      <w:divBdr>
        <w:top w:val="none" w:sz="0" w:space="0" w:color="auto"/>
        <w:left w:val="none" w:sz="0" w:space="0" w:color="auto"/>
        <w:bottom w:val="none" w:sz="0" w:space="0" w:color="auto"/>
        <w:right w:val="none" w:sz="0" w:space="0" w:color="auto"/>
      </w:divBdr>
    </w:div>
    <w:div w:id="352193930">
      <w:bodyDiv w:val="1"/>
      <w:marLeft w:val="0"/>
      <w:marRight w:val="0"/>
      <w:marTop w:val="0"/>
      <w:marBottom w:val="0"/>
      <w:divBdr>
        <w:top w:val="none" w:sz="0" w:space="0" w:color="auto"/>
        <w:left w:val="none" w:sz="0" w:space="0" w:color="auto"/>
        <w:bottom w:val="none" w:sz="0" w:space="0" w:color="auto"/>
        <w:right w:val="none" w:sz="0" w:space="0" w:color="auto"/>
      </w:divBdr>
    </w:div>
    <w:div w:id="357632167">
      <w:bodyDiv w:val="1"/>
      <w:marLeft w:val="0"/>
      <w:marRight w:val="0"/>
      <w:marTop w:val="0"/>
      <w:marBottom w:val="0"/>
      <w:divBdr>
        <w:top w:val="none" w:sz="0" w:space="0" w:color="auto"/>
        <w:left w:val="none" w:sz="0" w:space="0" w:color="auto"/>
        <w:bottom w:val="none" w:sz="0" w:space="0" w:color="auto"/>
        <w:right w:val="none" w:sz="0" w:space="0" w:color="auto"/>
      </w:divBdr>
    </w:div>
    <w:div w:id="357899451">
      <w:bodyDiv w:val="1"/>
      <w:marLeft w:val="0"/>
      <w:marRight w:val="0"/>
      <w:marTop w:val="0"/>
      <w:marBottom w:val="0"/>
      <w:divBdr>
        <w:top w:val="none" w:sz="0" w:space="0" w:color="auto"/>
        <w:left w:val="none" w:sz="0" w:space="0" w:color="auto"/>
        <w:bottom w:val="none" w:sz="0" w:space="0" w:color="auto"/>
        <w:right w:val="none" w:sz="0" w:space="0" w:color="auto"/>
      </w:divBdr>
    </w:div>
    <w:div w:id="382799251">
      <w:bodyDiv w:val="1"/>
      <w:marLeft w:val="0"/>
      <w:marRight w:val="0"/>
      <w:marTop w:val="0"/>
      <w:marBottom w:val="0"/>
      <w:divBdr>
        <w:top w:val="none" w:sz="0" w:space="0" w:color="auto"/>
        <w:left w:val="none" w:sz="0" w:space="0" w:color="auto"/>
        <w:bottom w:val="none" w:sz="0" w:space="0" w:color="auto"/>
        <w:right w:val="none" w:sz="0" w:space="0" w:color="auto"/>
      </w:divBdr>
    </w:div>
    <w:div w:id="384960798">
      <w:bodyDiv w:val="1"/>
      <w:marLeft w:val="0"/>
      <w:marRight w:val="0"/>
      <w:marTop w:val="0"/>
      <w:marBottom w:val="0"/>
      <w:divBdr>
        <w:top w:val="none" w:sz="0" w:space="0" w:color="auto"/>
        <w:left w:val="none" w:sz="0" w:space="0" w:color="auto"/>
        <w:bottom w:val="none" w:sz="0" w:space="0" w:color="auto"/>
        <w:right w:val="none" w:sz="0" w:space="0" w:color="auto"/>
      </w:divBdr>
    </w:div>
    <w:div w:id="393478820">
      <w:bodyDiv w:val="1"/>
      <w:marLeft w:val="0"/>
      <w:marRight w:val="0"/>
      <w:marTop w:val="0"/>
      <w:marBottom w:val="0"/>
      <w:divBdr>
        <w:top w:val="none" w:sz="0" w:space="0" w:color="auto"/>
        <w:left w:val="none" w:sz="0" w:space="0" w:color="auto"/>
        <w:bottom w:val="none" w:sz="0" w:space="0" w:color="auto"/>
        <w:right w:val="none" w:sz="0" w:space="0" w:color="auto"/>
      </w:divBdr>
    </w:div>
    <w:div w:id="426271379">
      <w:bodyDiv w:val="1"/>
      <w:marLeft w:val="0"/>
      <w:marRight w:val="0"/>
      <w:marTop w:val="0"/>
      <w:marBottom w:val="0"/>
      <w:divBdr>
        <w:top w:val="none" w:sz="0" w:space="0" w:color="auto"/>
        <w:left w:val="none" w:sz="0" w:space="0" w:color="auto"/>
        <w:bottom w:val="none" w:sz="0" w:space="0" w:color="auto"/>
        <w:right w:val="none" w:sz="0" w:space="0" w:color="auto"/>
      </w:divBdr>
    </w:div>
    <w:div w:id="462424723">
      <w:bodyDiv w:val="1"/>
      <w:marLeft w:val="0"/>
      <w:marRight w:val="0"/>
      <w:marTop w:val="0"/>
      <w:marBottom w:val="0"/>
      <w:divBdr>
        <w:top w:val="none" w:sz="0" w:space="0" w:color="auto"/>
        <w:left w:val="none" w:sz="0" w:space="0" w:color="auto"/>
        <w:bottom w:val="none" w:sz="0" w:space="0" w:color="auto"/>
        <w:right w:val="none" w:sz="0" w:space="0" w:color="auto"/>
      </w:divBdr>
    </w:div>
    <w:div w:id="471485319">
      <w:bodyDiv w:val="1"/>
      <w:marLeft w:val="0"/>
      <w:marRight w:val="0"/>
      <w:marTop w:val="0"/>
      <w:marBottom w:val="0"/>
      <w:divBdr>
        <w:top w:val="none" w:sz="0" w:space="0" w:color="auto"/>
        <w:left w:val="none" w:sz="0" w:space="0" w:color="auto"/>
        <w:bottom w:val="none" w:sz="0" w:space="0" w:color="auto"/>
        <w:right w:val="none" w:sz="0" w:space="0" w:color="auto"/>
      </w:divBdr>
    </w:div>
    <w:div w:id="478309135">
      <w:bodyDiv w:val="1"/>
      <w:marLeft w:val="0"/>
      <w:marRight w:val="0"/>
      <w:marTop w:val="0"/>
      <w:marBottom w:val="0"/>
      <w:divBdr>
        <w:top w:val="none" w:sz="0" w:space="0" w:color="auto"/>
        <w:left w:val="none" w:sz="0" w:space="0" w:color="auto"/>
        <w:bottom w:val="none" w:sz="0" w:space="0" w:color="auto"/>
        <w:right w:val="none" w:sz="0" w:space="0" w:color="auto"/>
      </w:divBdr>
    </w:div>
    <w:div w:id="484006386">
      <w:bodyDiv w:val="1"/>
      <w:marLeft w:val="0"/>
      <w:marRight w:val="0"/>
      <w:marTop w:val="0"/>
      <w:marBottom w:val="0"/>
      <w:divBdr>
        <w:top w:val="none" w:sz="0" w:space="0" w:color="auto"/>
        <w:left w:val="none" w:sz="0" w:space="0" w:color="auto"/>
        <w:bottom w:val="none" w:sz="0" w:space="0" w:color="auto"/>
        <w:right w:val="none" w:sz="0" w:space="0" w:color="auto"/>
      </w:divBdr>
    </w:div>
    <w:div w:id="521632879">
      <w:bodyDiv w:val="1"/>
      <w:marLeft w:val="0"/>
      <w:marRight w:val="0"/>
      <w:marTop w:val="0"/>
      <w:marBottom w:val="0"/>
      <w:divBdr>
        <w:top w:val="none" w:sz="0" w:space="0" w:color="auto"/>
        <w:left w:val="none" w:sz="0" w:space="0" w:color="auto"/>
        <w:bottom w:val="none" w:sz="0" w:space="0" w:color="auto"/>
        <w:right w:val="none" w:sz="0" w:space="0" w:color="auto"/>
      </w:divBdr>
    </w:div>
    <w:div w:id="522477988">
      <w:bodyDiv w:val="1"/>
      <w:marLeft w:val="0"/>
      <w:marRight w:val="0"/>
      <w:marTop w:val="0"/>
      <w:marBottom w:val="0"/>
      <w:divBdr>
        <w:top w:val="none" w:sz="0" w:space="0" w:color="auto"/>
        <w:left w:val="none" w:sz="0" w:space="0" w:color="auto"/>
        <w:bottom w:val="none" w:sz="0" w:space="0" w:color="auto"/>
        <w:right w:val="none" w:sz="0" w:space="0" w:color="auto"/>
      </w:divBdr>
    </w:div>
    <w:div w:id="526677245">
      <w:bodyDiv w:val="1"/>
      <w:marLeft w:val="0"/>
      <w:marRight w:val="0"/>
      <w:marTop w:val="0"/>
      <w:marBottom w:val="0"/>
      <w:divBdr>
        <w:top w:val="none" w:sz="0" w:space="0" w:color="auto"/>
        <w:left w:val="none" w:sz="0" w:space="0" w:color="auto"/>
        <w:bottom w:val="none" w:sz="0" w:space="0" w:color="auto"/>
        <w:right w:val="none" w:sz="0" w:space="0" w:color="auto"/>
      </w:divBdr>
    </w:div>
    <w:div w:id="529685291">
      <w:bodyDiv w:val="1"/>
      <w:marLeft w:val="0"/>
      <w:marRight w:val="0"/>
      <w:marTop w:val="0"/>
      <w:marBottom w:val="0"/>
      <w:divBdr>
        <w:top w:val="none" w:sz="0" w:space="0" w:color="auto"/>
        <w:left w:val="none" w:sz="0" w:space="0" w:color="auto"/>
        <w:bottom w:val="none" w:sz="0" w:space="0" w:color="auto"/>
        <w:right w:val="none" w:sz="0" w:space="0" w:color="auto"/>
      </w:divBdr>
    </w:div>
    <w:div w:id="539711863">
      <w:bodyDiv w:val="1"/>
      <w:marLeft w:val="0"/>
      <w:marRight w:val="0"/>
      <w:marTop w:val="0"/>
      <w:marBottom w:val="0"/>
      <w:divBdr>
        <w:top w:val="none" w:sz="0" w:space="0" w:color="auto"/>
        <w:left w:val="none" w:sz="0" w:space="0" w:color="auto"/>
        <w:bottom w:val="none" w:sz="0" w:space="0" w:color="auto"/>
        <w:right w:val="none" w:sz="0" w:space="0" w:color="auto"/>
      </w:divBdr>
    </w:div>
    <w:div w:id="542332720">
      <w:bodyDiv w:val="1"/>
      <w:marLeft w:val="0"/>
      <w:marRight w:val="0"/>
      <w:marTop w:val="0"/>
      <w:marBottom w:val="0"/>
      <w:divBdr>
        <w:top w:val="none" w:sz="0" w:space="0" w:color="auto"/>
        <w:left w:val="none" w:sz="0" w:space="0" w:color="auto"/>
        <w:bottom w:val="none" w:sz="0" w:space="0" w:color="auto"/>
        <w:right w:val="none" w:sz="0" w:space="0" w:color="auto"/>
      </w:divBdr>
    </w:div>
    <w:div w:id="547842936">
      <w:bodyDiv w:val="1"/>
      <w:marLeft w:val="0"/>
      <w:marRight w:val="0"/>
      <w:marTop w:val="0"/>
      <w:marBottom w:val="0"/>
      <w:divBdr>
        <w:top w:val="none" w:sz="0" w:space="0" w:color="auto"/>
        <w:left w:val="none" w:sz="0" w:space="0" w:color="auto"/>
        <w:bottom w:val="none" w:sz="0" w:space="0" w:color="auto"/>
        <w:right w:val="none" w:sz="0" w:space="0" w:color="auto"/>
      </w:divBdr>
    </w:div>
    <w:div w:id="649556782">
      <w:bodyDiv w:val="1"/>
      <w:marLeft w:val="0"/>
      <w:marRight w:val="0"/>
      <w:marTop w:val="0"/>
      <w:marBottom w:val="0"/>
      <w:divBdr>
        <w:top w:val="none" w:sz="0" w:space="0" w:color="auto"/>
        <w:left w:val="none" w:sz="0" w:space="0" w:color="auto"/>
        <w:bottom w:val="none" w:sz="0" w:space="0" w:color="auto"/>
        <w:right w:val="none" w:sz="0" w:space="0" w:color="auto"/>
      </w:divBdr>
    </w:div>
    <w:div w:id="667441555">
      <w:bodyDiv w:val="1"/>
      <w:marLeft w:val="0"/>
      <w:marRight w:val="0"/>
      <w:marTop w:val="0"/>
      <w:marBottom w:val="0"/>
      <w:divBdr>
        <w:top w:val="none" w:sz="0" w:space="0" w:color="auto"/>
        <w:left w:val="none" w:sz="0" w:space="0" w:color="auto"/>
        <w:bottom w:val="none" w:sz="0" w:space="0" w:color="auto"/>
        <w:right w:val="none" w:sz="0" w:space="0" w:color="auto"/>
      </w:divBdr>
    </w:div>
    <w:div w:id="669329518">
      <w:bodyDiv w:val="1"/>
      <w:marLeft w:val="0"/>
      <w:marRight w:val="0"/>
      <w:marTop w:val="0"/>
      <w:marBottom w:val="0"/>
      <w:divBdr>
        <w:top w:val="none" w:sz="0" w:space="0" w:color="auto"/>
        <w:left w:val="none" w:sz="0" w:space="0" w:color="auto"/>
        <w:bottom w:val="none" w:sz="0" w:space="0" w:color="auto"/>
        <w:right w:val="none" w:sz="0" w:space="0" w:color="auto"/>
      </w:divBdr>
    </w:div>
    <w:div w:id="682052631">
      <w:bodyDiv w:val="1"/>
      <w:marLeft w:val="0"/>
      <w:marRight w:val="0"/>
      <w:marTop w:val="0"/>
      <w:marBottom w:val="0"/>
      <w:divBdr>
        <w:top w:val="none" w:sz="0" w:space="0" w:color="auto"/>
        <w:left w:val="none" w:sz="0" w:space="0" w:color="auto"/>
        <w:bottom w:val="none" w:sz="0" w:space="0" w:color="auto"/>
        <w:right w:val="none" w:sz="0" w:space="0" w:color="auto"/>
      </w:divBdr>
    </w:div>
    <w:div w:id="691956016">
      <w:bodyDiv w:val="1"/>
      <w:marLeft w:val="0"/>
      <w:marRight w:val="0"/>
      <w:marTop w:val="0"/>
      <w:marBottom w:val="0"/>
      <w:divBdr>
        <w:top w:val="none" w:sz="0" w:space="0" w:color="auto"/>
        <w:left w:val="none" w:sz="0" w:space="0" w:color="auto"/>
        <w:bottom w:val="none" w:sz="0" w:space="0" w:color="auto"/>
        <w:right w:val="none" w:sz="0" w:space="0" w:color="auto"/>
      </w:divBdr>
    </w:div>
    <w:div w:id="698625298">
      <w:bodyDiv w:val="1"/>
      <w:marLeft w:val="0"/>
      <w:marRight w:val="0"/>
      <w:marTop w:val="0"/>
      <w:marBottom w:val="0"/>
      <w:divBdr>
        <w:top w:val="none" w:sz="0" w:space="0" w:color="auto"/>
        <w:left w:val="none" w:sz="0" w:space="0" w:color="auto"/>
        <w:bottom w:val="none" w:sz="0" w:space="0" w:color="auto"/>
        <w:right w:val="none" w:sz="0" w:space="0" w:color="auto"/>
      </w:divBdr>
    </w:div>
    <w:div w:id="706178032">
      <w:bodyDiv w:val="1"/>
      <w:marLeft w:val="0"/>
      <w:marRight w:val="0"/>
      <w:marTop w:val="0"/>
      <w:marBottom w:val="0"/>
      <w:divBdr>
        <w:top w:val="none" w:sz="0" w:space="0" w:color="auto"/>
        <w:left w:val="none" w:sz="0" w:space="0" w:color="auto"/>
        <w:bottom w:val="none" w:sz="0" w:space="0" w:color="auto"/>
        <w:right w:val="none" w:sz="0" w:space="0" w:color="auto"/>
      </w:divBdr>
    </w:div>
    <w:div w:id="776294594">
      <w:bodyDiv w:val="1"/>
      <w:marLeft w:val="0"/>
      <w:marRight w:val="0"/>
      <w:marTop w:val="0"/>
      <w:marBottom w:val="0"/>
      <w:divBdr>
        <w:top w:val="none" w:sz="0" w:space="0" w:color="auto"/>
        <w:left w:val="none" w:sz="0" w:space="0" w:color="auto"/>
        <w:bottom w:val="none" w:sz="0" w:space="0" w:color="auto"/>
        <w:right w:val="none" w:sz="0" w:space="0" w:color="auto"/>
      </w:divBdr>
    </w:div>
    <w:div w:id="781922782">
      <w:bodyDiv w:val="1"/>
      <w:marLeft w:val="0"/>
      <w:marRight w:val="0"/>
      <w:marTop w:val="0"/>
      <w:marBottom w:val="0"/>
      <w:divBdr>
        <w:top w:val="none" w:sz="0" w:space="0" w:color="auto"/>
        <w:left w:val="none" w:sz="0" w:space="0" w:color="auto"/>
        <w:bottom w:val="none" w:sz="0" w:space="0" w:color="auto"/>
        <w:right w:val="none" w:sz="0" w:space="0" w:color="auto"/>
      </w:divBdr>
    </w:div>
    <w:div w:id="787234582">
      <w:bodyDiv w:val="1"/>
      <w:marLeft w:val="0"/>
      <w:marRight w:val="0"/>
      <w:marTop w:val="0"/>
      <w:marBottom w:val="0"/>
      <w:divBdr>
        <w:top w:val="none" w:sz="0" w:space="0" w:color="auto"/>
        <w:left w:val="none" w:sz="0" w:space="0" w:color="auto"/>
        <w:bottom w:val="none" w:sz="0" w:space="0" w:color="auto"/>
        <w:right w:val="none" w:sz="0" w:space="0" w:color="auto"/>
      </w:divBdr>
    </w:div>
    <w:div w:id="790972602">
      <w:bodyDiv w:val="1"/>
      <w:marLeft w:val="0"/>
      <w:marRight w:val="0"/>
      <w:marTop w:val="0"/>
      <w:marBottom w:val="0"/>
      <w:divBdr>
        <w:top w:val="none" w:sz="0" w:space="0" w:color="auto"/>
        <w:left w:val="none" w:sz="0" w:space="0" w:color="auto"/>
        <w:bottom w:val="none" w:sz="0" w:space="0" w:color="auto"/>
        <w:right w:val="none" w:sz="0" w:space="0" w:color="auto"/>
      </w:divBdr>
    </w:div>
    <w:div w:id="801534176">
      <w:bodyDiv w:val="1"/>
      <w:marLeft w:val="0"/>
      <w:marRight w:val="0"/>
      <w:marTop w:val="0"/>
      <w:marBottom w:val="0"/>
      <w:divBdr>
        <w:top w:val="none" w:sz="0" w:space="0" w:color="auto"/>
        <w:left w:val="none" w:sz="0" w:space="0" w:color="auto"/>
        <w:bottom w:val="none" w:sz="0" w:space="0" w:color="auto"/>
        <w:right w:val="none" w:sz="0" w:space="0" w:color="auto"/>
      </w:divBdr>
    </w:div>
    <w:div w:id="805198507">
      <w:bodyDiv w:val="1"/>
      <w:marLeft w:val="0"/>
      <w:marRight w:val="0"/>
      <w:marTop w:val="0"/>
      <w:marBottom w:val="0"/>
      <w:divBdr>
        <w:top w:val="none" w:sz="0" w:space="0" w:color="auto"/>
        <w:left w:val="none" w:sz="0" w:space="0" w:color="auto"/>
        <w:bottom w:val="none" w:sz="0" w:space="0" w:color="auto"/>
        <w:right w:val="none" w:sz="0" w:space="0" w:color="auto"/>
      </w:divBdr>
    </w:div>
    <w:div w:id="856309833">
      <w:bodyDiv w:val="1"/>
      <w:marLeft w:val="0"/>
      <w:marRight w:val="0"/>
      <w:marTop w:val="0"/>
      <w:marBottom w:val="0"/>
      <w:divBdr>
        <w:top w:val="none" w:sz="0" w:space="0" w:color="auto"/>
        <w:left w:val="none" w:sz="0" w:space="0" w:color="auto"/>
        <w:bottom w:val="none" w:sz="0" w:space="0" w:color="auto"/>
        <w:right w:val="none" w:sz="0" w:space="0" w:color="auto"/>
      </w:divBdr>
    </w:div>
    <w:div w:id="857892383">
      <w:bodyDiv w:val="1"/>
      <w:marLeft w:val="0"/>
      <w:marRight w:val="0"/>
      <w:marTop w:val="0"/>
      <w:marBottom w:val="0"/>
      <w:divBdr>
        <w:top w:val="none" w:sz="0" w:space="0" w:color="auto"/>
        <w:left w:val="none" w:sz="0" w:space="0" w:color="auto"/>
        <w:bottom w:val="none" w:sz="0" w:space="0" w:color="auto"/>
        <w:right w:val="none" w:sz="0" w:space="0" w:color="auto"/>
      </w:divBdr>
    </w:div>
    <w:div w:id="889876917">
      <w:bodyDiv w:val="1"/>
      <w:marLeft w:val="0"/>
      <w:marRight w:val="0"/>
      <w:marTop w:val="0"/>
      <w:marBottom w:val="0"/>
      <w:divBdr>
        <w:top w:val="none" w:sz="0" w:space="0" w:color="auto"/>
        <w:left w:val="none" w:sz="0" w:space="0" w:color="auto"/>
        <w:bottom w:val="none" w:sz="0" w:space="0" w:color="auto"/>
        <w:right w:val="none" w:sz="0" w:space="0" w:color="auto"/>
      </w:divBdr>
    </w:div>
    <w:div w:id="923689998">
      <w:bodyDiv w:val="1"/>
      <w:marLeft w:val="0"/>
      <w:marRight w:val="0"/>
      <w:marTop w:val="0"/>
      <w:marBottom w:val="0"/>
      <w:divBdr>
        <w:top w:val="none" w:sz="0" w:space="0" w:color="auto"/>
        <w:left w:val="none" w:sz="0" w:space="0" w:color="auto"/>
        <w:bottom w:val="none" w:sz="0" w:space="0" w:color="auto"/>
        <w:right w:val="none" w:sz="0" w:space="0" w:color="auto"/>
      </w:divBdr>
    </w:div>
    <w:div w:id="926573075">
      <w:bodyDiv w:val="1"/>
      <w:marLeft w:val="0"/>
      <w:marRight w:val="0"/>
      <w:marTop w:val="0"/>
      <w:marBottom w:val="0"/>
      <w:divBdr>
        <w:top w:val="none" w:sz="0" w:space="0" w:color="auto"/>
        <w:left w:val="none" w:sz="0" w:space="0" w:color="auto"/>
        <w:bottom w:val="none" w:sz="0" w:space="0" w:color="auto"/>
        <w:right w:val="none" w:sz="0" w:space="0" w:color="auto"/>
      </w:divBdr>
    </w:div>
    <w:div w:id="930745261">
      <w:bodyDiv w:val="1"/>
      <w:marLeft w:val="0"/>
      <w:marRight w:val="0"/>
      <w:marTop w:val="0"/>
      <w:marBottom w:val="0"/>
      <w:divBdr>
        <w:top w:val="none" w:sz="0" w:space="0" w:color="auto"/>
        <w:left w:val="none" w:sz="0" w:space="0" w:color="auto"/>
        <w:bottom w:val="none" w:sz="0" w:space="0" w:color="auto"/>
        <w:right w:val="none" w:sz="0" w:space="0" w:color="auto"/>
      </w:divBdr>
    </w:div>
    <w:div w:id="936837233">
      <w:bodyDiv w:val="1"/>
      <w:marLeft w:val="0"/>
      <w:marRight w:val="0"/>
      <w:marTop w:val="0"/>
      <w:marBottom w:val="0"/>
      <w:divBdr>
        <w:top w:val="none" w:sz="0" w:space="0" w:color="auto"/>
        <w:left w:val="none" w:sz="0" w:space="0" w:color="auto"/>
        <w:bottom w:val="none" w:sz="0" w:space="0" w:color="auto"/>
        <w:right w:val="none" w:sz="0" w:space="0" w:color="auto"/>
      </w:divBdr>
    </w:div>
    <w:div w:id="972758541">
      <w:bodyDiv w:val="1"/>
      <w:marLeft w:val="0"/>
      <w:marRight w:val="0"/>
      <w:marTop w:val="0"/>
      <w:marBottom w:val="0"/>
      <w:divBdr>
        <w:top w:val="none" w:sz="0" w:space="0" w:color="auto"/>
        <w:left w:val="none" w:sz="0" w:space="0" w:color="auto"/>
        <w:bottom w:val="none" w:sz="0" w:space="0" w:color="auto"/>
        <w:right w:val="none" w:sz="0" w:space="0" w:color="auto"/>
      </w:divBdr>
    </w:div>
    <w:div w:id="999578163">
      <w:bodyDiv w:val="1"/>
      <w:marLeft w:val="0"/>
      <w:marRight w:val="0"/>
      <w:marTop w:val="0"/>
      <w:marBottom w:val="0"/>
      <w:divBdr>
        <w:top w:val="none" w:sz="0" w:space="0" w:color="auto"/>
        <w:left w:val="none" w:sz="0" w:space="0" w:color="auto"/>
        <w:bottom w:val="none" w:sz="0" w:space="0" w:color="auto"/>
        <w:right w:val="none" w:sz="0" w:space="0" w:color="auto"/>
      </w:divBdr>
    </w:div>
    <w:div w:id="1000424765">
      <w:bodyDiv w:val="1"/>
      <w:marLeft w:val="0"/>
      <w:marRight w:val="0"/>
      <w:marTop w:val="0"/>
      <w:marBottom w:val="0"/>
      <w:divBdr>
        <w:top w:val="none" w:sz="0" w:space="0" w:color="auto"/>
        <w:left w:val="none" w:sz="0" w:space="0" w:color="auto"/>
        <w:bottom w:val="none" w:sz="0" w:space="0" w:color="auto"/>
        <w:right w:val="none" w:sz="0" w:space="0" w:color="auto"/>
      </w:divBdr>
    </w:div>
    <w:div w:id="1035884086">
      <w:bodyDiv w:val="1"/>
      <w:marLeft w:val="0"/>
      <w:marRight w:val="0"/>
      <w:marTop w:val="0"/>
      <w:marBottom w:val="0"/>
      <w:divBdr>
        <w:top w:val="none" w:sz="0" w:space="0" w:color="auto"/>
        <w:left w:val="none" w:sz="0" w:space="0" w:color="auto"/>
        <w:bottom w:val="none" w:sz="0" w:space="0" w:color="auto"/>
        <w:right w:val="none" w:sz="0" w:space="0" w:color="auto"/>
      </w:divBdr>
    </w:div>
    <w:div w:id="1041780033">
      <w:bodyDiv w:val="1"/>
      <w:marLeft w:val="0"/>
      <w:marRight w:val="0"/>
      <w:marTop w:val="0"/>
      <w:marBottom w:val="0"/>
      <w:divBdr>
        <w:top w:val="none" w:sz="0" w:space="0" w:color="auto"/>
        <w:left w:val="none" w:sz="0" w:space="0" w:color="auto"/>
        <w:bottom w:val="none" w:sz="0" w:space="0" w:color="auto"/>
        <w:right w:val="none" w:sz="0" w:space="0" w:color="auto"/>
      </w:divBdr>
    </w:div>
    <w:div w:id="1052384139">
      <w:bodyDiv w:val="1"/>
      <w:marLeft w:val="0"/>
      <w:marRight w:val="0"/>
      <w:marTop w:val="0"/>
      <w:marBottom w:val="0"/>
      <w:divBdr>
        <w:top w:val="none" w:sz="0" w:space="0" w:color="auto"/>
        <w:left w:val="none" w:sz="0" w:space="0" w:color="auto"/>
        <w:bottom w:val="none" w:sz="0" w:space="0" w:color="auto"/>
        <w:right w:val="none" w:sz="0" w:space="0" w:color="auto"/>
      </w:divBdr>
    </w:div>
    <w:div w:id="1076898794">
      <w:bodyDiv w:val="1"/>
      <w:marLeft w:val="0"/>
      <w:marRight w:val="0"/>
      <w:marTop w:val="0"/>
      <w:marBottom w:val="0"/>
      <w:divBdr>
        <w:top w:val="none" w:sz="0" w:space="0" w:color="auto"/>
        <w:left w:val="none" w:sz="0" w:space="0" w:color="auto"/>
        <w:bottom w:val="none" w:sz="0" w:space="0" w:color="auto"/>
        <w:right w:val="none" w:sz="0" w:space="0" w:color="auto"/>
      </w:divBdr>
    </w:div>
    <w:div w:id="1078136485">
      <w:bodyDiv w:val="1"/>
      <w:marLeft w:val="0"/>
      <w:marRight w:val="0"/>
      <w:marTop w:val="0"/>
      <w:marBottom w:val="0"/>
      <w:divBdr>
        <w:top w:val="none" w:sz="0" w:space="0" w:color="auto"/>
        <w:left w:val="none" w:sz="0" w:space="0" w:color="auto"/>
        <w:bottom w:val="none" w:sz="0" w:space="0" w:color="auto"/>
        <w:right w:val="none" w:sz="0" w:space="0" w:color="auto"/>
      </w:divBdr>
    </w:div>
    <w:div w:id="1092437043">
      <w:bodyDiv w:val="1"/>
      <w:marLeft w:val="0"/>
      <w:marRight w:val="0"/>
      <w:marTop w:val="0"/>
      <w:marBottom w:val="0"/>
      <w:divBdr>
        <w:top w:val="none" w:sz="0" w:space="0" w:color="auto"/>
        <w:left w:val="none" w:sz="0" w:space="0" w:color="auto"/>
        <w:bottom w:val="none" w:sz="0" w:space="0" w:color="auto"/>
        <w:right w:val="none" w:sz="0" w:space="0" w:color="auto"/>
      </w:divBdr>
    </w:div>
    <w:div w:id="1107502283">
      <w:bodyDiv w:val="1"/>
      <w:marLeft w:val="0"/>
      <w:marRight w:val="0"/>
      <w:marTop w:val="0"/>
      <w:marBottom w:val="0"/>
      <w:divBdr>
        <w:top w:val="none" w:sz="0" w:space="0" w:color="auto"/>
        <w:left w:val="none" w:sz="0" w:space="0" w:color="auto"/>
        <w:bottom w:val="none" w:sz="0" w:space="0" w:color="auto"/>
        <w:right w:val="none" w:sz="0" w:space="0" w:color="auto"/>
      </w:divBdr>
    </w:div>
    <w:div w:id="1113480571">
      <w:bodyDiv w:val="1"/>
      <w:marLeft w:val="0"/>
      <w:marRight w:val="0"/>
      <w:marTop w:val="0"/>
      <w:marBottom w:val="0"/>
      <w:divBdr>
        <w:top w:val="none" w:sz="0" w:space="0" w:color="auto"/>
        <w:left w:val="none" w:sz="0" w:space="0" w:color="auto"/>
        <w:bottom w:val="none" w:sz="0" w:space="0" w:color="auto"/>
        <w:right w:val="none" w:sz="0" w:space="0" w:color="auto"/>
      </w:divBdr>
    </w:div>
    <w:div w:id="1132750647">
      <w:bodyDiv w:val="1"/>
      <w:marLeft w:val="0"/>
      <w:marRight w:val="0"/>
      <w:marTop w:val="0"/>
      <w:marBottom w:val="0"/>
      <w:divBdr>
        <w:top w:val="none" w:sz="0" w:space="0" w:color="auto"/>
        <w:left w:val="none" w:sz="0" w:space="0" w:color="auto"/>
        <w:bottom w:val="none" w:sz="0" w:space="0" w:color="auto"/>
        <w:right w:val="none" w:sz="0" w:space="0" w:color="auto"/>
      </w:divBdr>
    </w:div>
    <w:div w:id="1168398029">
      <w:bodyDiv w:val="1"/>
      <w:marLeft w:val="0"/>
      <w:marRight w:val="0"/>
      <w:marTop w:val="0"/>
      <w:marBottom w:val="0"/>
      <w:divBdr>
        <w:top w:val="none" w:sz="0" w:space="0" w:color="auto"/>
        <w:left w:val="none" w:sz="0" w:space="0" w:color="auto"/>
        <w:bottom w:val="none" w:sz="0" w:space="0" w:color="auto"/>
        <w:right w:val="none" w:sz="0" w:space="0" w:color="auto"/>
      </w:divBdr>
    </w:div>
    <w:div w:id="1174613282">
      <w:bodyDiv w:val="1"/>
      <w:marLeft w:val="0"/>
      <w:marRight w:val="0"/>
      <w:marTop w:val="0"/>
      <w:marBottom w:val="0"/>
      <w:divBdr>
        <w:top w:val="none" w:sz="0" w:space="0" w:color="auto"/>
        <w:left w:val="none" w:sz="0" w:space="0" w:color="auto"/>
        <w:bottom w:val="none" w:sz="0" w:space="0" w:color="auto"/>
        <w:right w:val="none" w:sz="0" w:space="0" w:color="auto"/>
      </w:divBdr>
    </w:div>
    <w:div w:id="1178811885">
      <w:bodyDiv w:val="1"/>
      <w:marLeft w:val="0"/>
      <w:marRight w:val="0"/>
      <w:marTop w:val="0"/>
      <w:marBottom w:val="0"/>
      <w:divBdr>
        <w:top w:val="none" w:sz="0" w:space="0" w:color="auto"/>
        <w:left w:val="none" w:sz="0" w:space="0" w:color="auto"/>
        <w:bottom w:val="none" w:sz="0" w:space="0" w:color="auto"/>
        <w:right w:val="none" w:sz="0" w:space="0" w:color="auto"/>
      </w:divBdr>
    </w:div>
    <w:div w:id="1181357354">
      <w:bodyDiv w:val="1"/>
      <w:marLeft w:val="0"/>
      <w:marRight w:val="0"/>
      <w:marTop w:val="0"/>
      <w:marBottom w:val="0"/>
      <w:divBdr>
        <w:top w:val="none" w:sz="0" w:space="0" w:color="auto"/>
        <w:left w:val="none" w:sz="0" w:space="0" w:color="auto"/>
        <w:bottom w:val="none" w:sz="0" w:space="0" w:color="auto"/>
        <w:right w:val="none" w:sz="0" w:space="0" w:color="auto"/>
      </w:divBdr>
    </w:div>
    <w:div w:id="1181555032">
      <w:bodyDiv w:val="1"/>
      <w:marLeft w:val="0"/>
      <w:marRight w:val="0"/>
      <w:marTop w:val="0"/>
      <w:marBottom w:val="0"/>
      <w:divBdr>
        <w:top w:val="none" w:sz="0" w:space="0" w:color="auto"/>
        <w:left w:val="none" w:sz="0" w:space="0" w:color="auto"/>
        <w:bottom w:val="none" w:sz="0" w:space="0" w:color="auto"/>
        <w:right w:val="none" w:sz="0" w:space="0" w:color="auto"/>
      </w:divBdr>
      <w:divsChild>
        <w:div w:id="1591038902">
          <w:marLeft w:val="0"/>
          <w:marRight w:val="0"/>
          <w:marTop w:val="0"/>
          <w:marBottom w:val="0"/>
          <w:divBdr>
            <w:top w:val="none" w:sz="0" w:space="0" w:color="auto"/>
            <w:left w:val="none" w:sz="0" w:space="0" w:color="auto"/>
            <w:bottom w:val="none" w:sz="0" w:space="0" w:color="auto"/>
            <w:right w:val="none" w:sz="0" w:space="0" w:color="auto"/>
          </w:divBdr>
          <w:divsChild>
            <w:div w:id="34087257">
              <w:marLeft w:val="0"/>
              <w:marRight w:val="0"/>
              <w:marTop w:val="0"/>
              <w:marBottom w:val="0"/>
              <w:divBdr>
                <w:top w:val="none" w:sz="0" w:space="0" w:color="auto"/>
                <w:left w:val="none" w:sz="0" w:space="0" w:color="auto"/>
                <w:bottom w:val="none" w:sz="0" w:space="0" w:color="auto"/>
                <w:right w:val="none" w:sz="0" w:space="0" w:color="auto"/>
              </w:divBdr>
              <w:divsChild>
                <w:div w:id="274792511">
                  <w:marLeft w:val="0"/>
                  <w:marRight w:val="0"/>
                  <w:marTop w:val="0"/>
                  <w:marBottom w:val="0"/>
                  <w:divBdr>
                    <w:top w:val="none" w:sz="0" w:space="0" w:color="auto"/>
                    <w:left w:val="none" w:sz="0" w:space="0" w:color="auto"/>
                    <w:bottom w:val="none" w:sz="0" w:space="0" w:color="auto"/>
                    <w:right w:val="none" w:sz="0" w:space="0" w:color="auto"/>
                  </w:divBdr>
                  <w:divsChild>
                    <w:div w:id="23093919">
                      <w:marLeft w:val="0"/>
                      <w:marRight w:val="0"/>
                      <w:marTop w:val="0"/>
                      <w:marBottom w:val="0"/>
                      <w:divBdr>
                        <w:top w:val="none" w:sz="0" w:space="0" w:color="auto"/>
                        <w:left w:val="none" w:sz="0" w:space="0" w:color="auto"/>
                        <w:bottom w:val="none" w:sz="0" w:space="0" w:color="auto"/>
                        <w:right w:val="none" w:sz="0" w:space="0" w:color="auto"/>
                      </w:divBdr>
                      <w:divsChild>
                        <w:div w:id="1579172819">
                          <w:marLeft w:val="0"/>
                          <w:marRight w:val="0"/>
                          <w:marTop w:val="0"/>
                          <w:marBottom w:val="0"/>
                          <w:divBdr>
                            <w:top w:val="none" w:sz="0" w:space="0" w:color="auto"/>
                            <w:left w:val="none" w:sz="0" w:space="0" w:color="auto"/>
                            <w:bottom w:val="none" w:sz="0" w:space="0" w:color="auto"/>
                            <w:right w:val="none" w:sz="0" w:space="0" w:color="auto"/>
                          </w:divBdr>
                          <w:divsChild>
                            <w:div w:id="900748533">
                              <w:marLeft w:val="0"/>
                              <w:marRight w:val="0"/>
                              <w:marTop w:val="0"/>
                              <w:marBottom w:val="0"/>
                              <w:divBdr>
                                <w:top w:val="none" w:sz="0" w:space="0" w:color="auto"/>
                                <w:left w:val="none" w:sz="0" w:space="0" w:color="auto"/>
                                <w:bottom w:val="none" w:sz="0" w:space="0" w:color="auto"/>
                                <w:right w:val="none" w:sz="0" w:space="0" w:color="auto"/>
                              </w:divBdr>
                              <w:divsChild>
                                <w:div w:id="395931003">
                                  <w:marLeft w:val="0"/>
                                  <w:marRight w:val="0"/>
                                  <w:marTop w:val="0"/>
                                  <w:marBottom w:val="0"/>
                                  <w:divBdr>
                                    <w:top w:val="none" w:sz="0" w:space="0" w:color="auto"/>
                                    <w:left w:val="none" w:sz="0" w:space="0" w:color="auto"/>
                                    <w:bottom w:val="none" w:sz="0" w:space="0" w:color="auto"/>
                                    <w:right w:val="none" w:sz="0" w:space="0" w:color="auto"/>
                                  </w:divBdr>
                                  <w:divsChild>
                                    <w:div w:id="209979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111983">
      <w:bodyDiv w:val="1"/>
      <w:marLeft w:val="0"/>
      <w:marRight w:val="0"/>
      <w:marTop w:val="0"/>
      <w:marBottom w:val="0"/>
      <w:divBdr>
        <w:top w:val="none" w:sz="0" w:space="0" w:color="auto"/>
        <w:left w:val="none" w:sz="0" w:space="0" w:color="auto"/>
        <w:bottom w:val="none" w:sz="0" w:space="0" w:color="auto"/>
        <w:right w:val="none" w:sz="0" w:space="0" w:color="auto"/>
      </w:divBdr>
    </w:div>
    <w:div w:id="1218393791">
      <w:bodyDiv w:val="1"/>
      <w:marLeft w:val="0"/>
      <w:marRight w:val="0"/>
      <w:marTop w:val="0"/>
      <w:marBottom w:val="0"/>
      <w:divBdr>
        <w:top w:val="none" w:sz="0" w:space="0" w:color="auto"/>
        <w:left w:val="none" w:sz="0" w:space="0" w:color="auto"/>
        <w:bottom w:val="none" w:sz="0" w:space="0" w:color="auto"/>
        <w:right w:val="none" w:sz="0" w:space="0" w:color="auto"/>
      </w:divBdr>
    </w:div>
    <w:div w:id="1223520195">
      <w:bodyDiv w:val="1"/>
      <w:marLeft w:val="0"/>
      <w:marRight w:val="0"/>
      <w:marTop w:val="0"/>
      <w:marBottom w:val="0"/>
      <w:divBdr>
        <w:top w:val="none" w:sz="0" w:space="0" w:color="auto"/>
        <w:left w:val="none" w:sz="0" w:space="0" w:color="auto"/>
        <w:bottom w:val="none" w:sz="0" w:space="0" w:color="auto"/>
        <w:right w:val="none" w:sz="0" w:space="0" w:color="auto"/>
      </w:divBdr>
    </w:div>
    <w:div w:id="1236207635">
      <w:bodyDiv w:val="1"/>
      <w:marLeft w:val="0"/>
      <w:marRight w:val="0"/>
      <w:marTop w:val="0"/>
      <w:marBottom w:val="0"/>
      <w:divBdr>
        <w:top w:val="none" w:sz="0" w:space="0" w:color="auto"/>
        <w:left w:val="none" w:sz="0" w:space="0" w:color="auto"/>
        <w:bottom w:val="none" w:sz="0" w:space="0" w:color="auto"/>
        <w:right w:val="none" w:sz="0" w:space="0" w:color="auto"/>
      </w:divBdr>
    </w:div>
    <w:div w:id="1277786173">
      <w:bodyDiv w:val="1"/>
      <w:marLeft w:val="0"/>
      <w:marRight w:val="0"/>
      <w:marTop w:val="0"/>
      <w:marBottom w:val="0"/>
      <w:divBdr>
        <w:top w:val="none" w:sz="0" w:space="0" w:color="auto"/>
        <w:left w:val="none" w:sz="0" w:space="0" w:color="auto"/>
        <w:bottom w:val="none" w:sz="0" w:space="0" w:color="auto"/>
        <w:right w:val="none" w:sz="0" w:space="0" w:color="auto"/>
      </w:divBdr>
    </w:div>
    <w:div w:id="1314332902">
      <w:bodyDiv w:val="1"/>
      <w:marLeft w:val="0"/>
      <w:marRight w:val="0"/>
      <w:marTop w:val="0"/>
      <w:marBottom w:val="0"/>
      <w:divBdr>
        <w:top w:val="none" w:sz="0" w:space="0" w:color="auto"/>
        <w:left w:val="none" w:sz="0" w:space="0" w:color="auto"/>
        <w:bottom w:val="none" w:sz="0" w:space="0" w:color="auto"/>
        <w:right w:val="none" w:sz="0" w:space="0" w:color="auto"/>
      </w:divBdr>
    </w:div>
    <w:div w:id="1321542605">
      <w:bodyDiv w:val="1"/>
      <w:marLeft w:val="0"/>
      <w:marRight w:val="0"/>
      <w:marTop w:val="0"/>
      <w:marBottom w:val="0"/>
      <w:divBdr>
        <w:top w:val="none" w:sz="0" w:space="0" w:color="auto"/>
        <w:left w:val="none" w:sz="0" w:space="0" w:color="auto"/>
        <w:bottom w:val="none" w:sz="0" w:space="0" w:color="auto"/>
        <w:right w:val="none" w:sz="0" w:space="0" w:color="auto"/>
      </w:divBdr>
    </w:div>
    <w:div w:id="1321885312">
      <w:bodyDiv w:val="1"/>
      <w:marLeft w:val="0"/>
      <w:marRight w:val="0"/>
      <w:marTop w:val="0"/>
      <w:marBottom w:val="0"/>
      <w:divBdr>
        <w:top w:val="none" w:sz="0" w:space="0" w:color="auto"/>
        <w:left w:val="none" w:sz="0" w:space="0" w:color="auto"/>
        <w:bottom w:val="none" w:sz="0" w:space="0" w:color="auto"/>
        <w:right w:val="none" w:sz="0" w:space="0" w:color="auto"/>
      </w:divBdr>
    </w:div>
    <w:div w:id="1323386645">
      <w:bodyDiv w:val="1"/>
      <w:marLeft w:val="0"/>
      <w:marRight w:val="0"/>
      <w:marTop w:val="0"/>
      <w:marBottom w:val="0"/>
      <w:divBdr>
        <w:top w:val="none" w:sz="0" w:space="0" w:color="auto"/>
        <w:left w:val="none" w:sz="0" w:space="0" w:color="auto"/>
        <w:bottom w:val="none" w:sz="0" w:space="0" w:color="auto"/>
        <w:right w:val="none" w:sz="0" w:space="0" w:color="auto"/>
      </w:divBdr>
    </w:div>
    <w:div w:id="1334525463">
      <w:bodyDiv w:val="1"/>
      <w:marLeft w:val="0"/>
      <w:marRight w:val="0"/>
      <w:marTop w:val="0"/>
      <w:marBottom w:val="0"/>
      <w:divBdr>
        <w:top w:val="none" w:sz="0" w:space="0" w:color="auto"/>
        <w:left w:val="none" w:sz="0" w:space="0" w:color="auto"/>
        <w:bottom w:val="none" w:sz="0" w:space="0" w:color="auto"/>
        <w:right w:val="none" w:sz="0" w:space="0" w:color="auto"/>
      </w:divBdr>
    </w:div>
    <w:div w:id="1369141528">
      <w:bodyDiv w:val="1"/>
      <w:marLeft w:val="0"/>
      <w:marRight w:val="0"/>
      <w:marTop w:val="0"/>
      <w:marBottom w:val="0"/>
      <w:divBdr>
        <w:top w:val="none" w:sz="0" w:space="0" w:color="auto"/>
        <w:left w:val="none" w:sz="0" w:space="0" w:color="auto"/>
        <w:bottom w:val="none" w:sz="0" w:space="0" w:color="auto"/>
        <w:right w:val="none" w:sz="0" w:space="0" w:color="auto"/>
      </w:divBdr>
    </w:div>
    <w:div w:id="1371609520">
      <w:bodyDiv w:val="1"/>
      <w:marLeft w:val="0"/>
      <w:marRight w:val="0"/>
      <w:marTop w:val="0"/>
      <w:marBottom w:val="0"/>
      <w:divBdr>
        <w:top w:val="none" w:sz="0" w:space="0" w:color="auto"/>
        <w:left w:val="none" w:sz="0" w:space="0" w:color="auto"/>
        <w:bottom w:val="none" w:sz="0" w:space="0" w:color="auto"/>
        <w:right w:val="none" w:sz="0" w:space="0" w:color="auto"/>
      </w:divBdr>
    </w:div>
    <w:div w:id="1378772087">
      <w:bodyDiv w:val="1"/>
      <w:marLeft w:val="0"/>
      <w:marRight w:val="0"/>
      <w:marTop w:val="0"/>
      <w:marBottom w:val="0"/>
      <w:divBdr>
        <w:top w:val="none" w:sz="0" w:space="0" w:color="auto"/>
        <w:left w:val="none" w:sz="0" w:space="0" w:color="auto"/>
        <w:bottom w:val="none" w:sz="0" w:space="0" w:color="auto"/>
        <w:right w:val="none" w:sz="0" w:space="0" w:color="auto"/>
      </w:divBdr>
    </w:div>
    <w:div w:id="1400596112">
      <w:bodyDiv w:val="1"/>
      <w:marLeft w:val="0"/>
      <w:marRight w:val="0"/>
      <w:marTop w:val="0"/>
      <w:marBottom w:val="0"/>
      <w:divBdr>
        <w:top w:val="none" w:sz="0" w:space="0" w:color="auto"/>
        <w:left w:val="none" w:sz="0" w:space="0" w:color="auto"/>
        <w:bottom w:val="none" w:sz="0" w:space="0" w:color="auto"/>
        <w:right w:val="none" w:sz="0" w:space="0" w:color="auto"/>
      </w:divBdr>
    </w:div>
    <w:div w:id="1422948992">
      <w:bodyDiv w:val="1"/>
      <w:marLeft w:val="0"/>
      <w:marRight w:val="0"/>
      <w:marTop w:val="0"/>
      <w:marBottom w:val="0"/>
      <w:divBdr>
        <w:top w:val="none" w:sz="0" w:space="0" w:color="auto"/>
        <w:left w:val="none" w:sz="0" w:space="0" w:color="auto"/>
        <w:bottom w:val="none" w:sz="0" w:space="0" w:color="auto"/>
        <w:right w:val="none" w:sz="0" w:space="0" w:color="auto"/>
      </w:divBdr>
    </w:div>
    <w:div w:id="1457526979">
      <w:bodyDiv w:val="1"/>
      <w:marLeft w:val="0"/>
      <w:marRight w:val="0"/>
      <w:marTop w:val="0"/>
      <w:marBottom w:val="0"/>
      <w:divBdr>
        <w:top w:val="none" w:sz="0" w:space="0" w:color="auto"/>
        <w:left w:val="none" w:sz="0" w:space="0" w:color="auto"/>
        <w:bottom w:val="none" w:sz="0" w:space="0" w:color="auto"/>
        <w:right w:val="none" w:sz="0" w:space="0" w:color="auto"/>
      </w:divBdr>
    </w:div>
    <w:div w:id="1465536810">
      <w:bodyDiv w:val="1"/>
      <w:marLeft w:val="0"/>
      <w:marRight w:val="0"/>
      <w:marTop w:val="0"/>
      <w:marBottom w:val="0"/>
      <w:divBdr>
        <w:top w:val="none" w:sz="0" w:space="0" w:color="auto"/>
        <w:left w:val="none" w:sz="0" w:space="0" w:color="auto"/>
        <w:bottom w:val="none" w:sz="0" w:space="0" w:color="auto"/>
        <w:right w:val="none" w:sz="0" w:space="0" w:color="auto"/>
      </w:divBdr>
    </w:div>
    <w:div w:id="1473135277">
      <w:bodyDiv w:val="1"/>
      <w:marLeft w:val="0"/>
      <w:marRight w:val="0"/>
      <w:marTop w:val="0"/>
      <w:marBottom w:val="0"/>
      <w:divBdr>
        <w:top w:val="none" w:sz="0" w:space="0" w:color="auto"/>
        <w:left w:val="none" w:sz="0" w:space="0" w:color="auto"/>
        <w:bottom w:val="none" w:sz="0" w:space="0" w:color="auto"/>
        <w:right w:val="none" w:sz="0" w:space="0" w:color="auto"/>
      </w:divBdr>
    </w:div>
    <w:div w:id="1474638022">
      <w:bodyDiv w:val="1"/>
      <w:marLeft w:val="0"/>
      <w:marRight w:val="0"/>
      <w:marTop w:val="0"/>
      <w:marBottom w:val="0"/>
      <w:divBdr>
        <w:top w:val="none" w:sz="0" w:space="0" w:color="auto"/>
        <w:left w:val="none" w:sz="0" w:space="0" w:color="auto"/>
        <w:bottom w:val="none" w:sz="0" w:space="0" w:color="auto"/>
        <w:right w:val="none" w:sz="0" w:space="0" w:color="auto"/>
      </w:divBdr>
    </w:div>
    <w:div w:id="1480610956">
      <w:bodyDiv w:val="1"/>
      <w:marLeft w:val="0"/>
      <w:marRight w:val="0"/>
      <w:marTop w:val="0"/>
      <w:marBottom w:val="0"/>
      <w:divBdr>
        <w:top w:val="none" w:sz="0" w:space="0" w:color="auto"/>
        <w:left w:val="none" w:sz="0" w:space="0" w:color="auto"/>
        <w:bottom w:val="none" w:sz="0" w:space="0" w:color="auto"/>
        <w:right w:val="none" w:sz="0" w:space="0" w:color="auto"/>
      </w:divBdr>
    </w:div>
    <w:div w:id="1524248986">
      <w:bodyDiv w:val="1"/>
      <w:marLeft w:val="0"/>
      <w:marRight w:val="0"/>
      <w:marTop w:val="0"/>
      <w:marBottom w:val="0"/>
      <w:divBdr>
        <w:top w:val="none" w:sz="0" w:space="0" w:color="auto"/>
        <w:left w:val="none" w:sz="0" w:space="0" w:color="auto"/>
        <w:bottom w:val="none" w:sz="0" w:space="0" w:color="auto"/>
        <w:right w:val="none" w:sz="0" w:space="0" w:color="auto"/>
      </w:divBdr>
    </w:div>
    <w:div w:id="1538852427">
      <w:bodyDiv w:val="1"/>
      <w:marLeft w:val="0"/>
      <w:marRight w:val="0"/>
      <w:marTop w:val="0"/>
      <w:marBottom w:val="0"/>
      <w:divBdr>
        <w:top w:val="none" w:sz="0" w:space="0" w:color="auto"/>
        <w:left w:val="none" w:sz="0" w:space="0" w:color="auto"/>
        <w:bottom w:val="none" w:sz="0" w:space="0" w:color="auto"/>
        <w:right w:val="none" w:sz="0" w:space="0" w:color="auto"/>
      </w:divBdr>
    </w:div>
    <w:div w:id="1596673769">
      <w:bodyDiv w:val="1"/>
      <w:marLeft w:val="0"/>
      <w:marRight w:val="0"/>
      <w:marTop w:val="0"/>
      <w:marBottom w:val="0"/>
      <w:divBdr>
        <w:top w:val="none" w:sz="0" w:space="0" w:color="auto"/>
        <w:left w:val="none" w:sz="0" w:space="0" w:color="auto"/>
        <w:bottom w:val="none" w:sz="0" w:space="0" w:color="auto"/>
        <w:right w:val="none" w:sz="0" w:space="0" w:color="auto"/>
      </w:divBdr>
    </w:div>
    <w:div w:id="1599288907">
      <w:bodyDiv w:val="1"/>
      <w:marLeft w:val="0"/>
      <w:marRight w:val="0"/>
      <w:marTop w:val="0"/>
      <w:marBottom w:val="0"/>
      <w:divBdr>
        <w:top w:val="none" w:sz="0" w:space="0" w:color="auto"/>
        <w:left w:val="none" w:sz="0" w:space="0" w:color="auto"/>
        <w:bottom w:val="none" w:sz="0" w:space="0" w:color="auto"/>
        <w:right w:val="none" w:sz="0" w:space="0" w:color="auto"/>
      </w:divBdr>
    </w:div>
    <w:div w:id="1614360005">
      <w:bodyDiv w:val="1"/>
      <w:marLeft w:val="0"/>
      <w:marRight w:val="0"/>
      <w:marTop w:val="0"/>
      <w:marBottom w:val="0"/>
      <w:divBdr>
        <w:top w:val="none" w:sz="0" w:space="0" w:color="auto"/>
        <w:left w:val="none" w:sz="0" w:space="0" w:color="auto"/>
        <w:bottom w:val="none" w:sz="0" w:space="0" w:color="auto"/>
        <w:right w:val="none" w:sz="0" w:space="0" w:color="auto"/>
      </w:divBdr>
    </w:div>
    <w:div w:id="1639265449">
      <w:bodyDiv w:val="1"/>
      <w:marLeft w:val="0"/>
      <w:marRight w:val="0"/>
      <w:marTop w:val="0"/>
      <w:marBottom w:val="0"/>
      <w:divBdr>
        <w:top w:val="none" w:sz="0" w:space="0" w:color="auto"/>
        <w:left w:val="none" w:sz="0" w:space="0" w:color="auto"/>
        <w:bottom w:val="none" w:sz="0" w:space="0" w:color="auto"/>
        <w:right w:val="none" w:sz="0" w:space="0" w:color="auto"/>
      </w:divBdr>
    </w:div>
    <w:div w:id="1648778816">
      <w:bodyDiv w:val="1"/>
      <w:marLeft w:val="0"/>
      <w:marRight w:val="0"/>
      <w:marTop w:val="0"/>
      <w:marBottom w:val="0"/>
      <w:divBdr>
        <w:top w:val="none" w:sz="0" w:space="0" w:color="auto"/>
        <w:left w:val="none" w:sz="0" w:space="0" w:color="auto"/>
        <w:bottom w:val="none" w:sz="0" w:space="0" w:color="auto"/>
        <w:right w:val="none" w:sz="0" w:space="0" w:color="auto"/>
      </w:divBdr>
    </w:div>
    <w:div w:id="1654870295">
      <w:bodyDiv w:val="1"/>
      <w:marLeft w:val="0"/>
      <w:marRight w:val="0"/>
      <w:marTop w:val="0"/>
      <w:marBottom w:val="0"/>
      <w:divBdr>
        <w:top w:val="none" w:sz="0" w:space="0" w:color="auto"/>
        <w:left w:val="none" w:sz="0" w:space="0" w:color="auto"/>
        <w:bottom w:val="none" w:sz="0" w:space="0" w:color="auto"/>
        <w:right w:val="none" w:sz="0" w:space="0" w:color="auto"/>
      </w:divBdr>
    </w:div>
    <w:div w:id="1695225567">
      <w:bodyDiv w:val="1"/>
      <w:marLeft w:val="0"/>
      <w:marRight w:val="0"/>
      <w:marTop w:val="0"/>
      <w:marBottom w:val="0"/>
      <w:divBdr>
        <w:top w:val="none" w:sz="0" w:space="0" w:color="auto"/>
        <w:left w:val="none" w:sz="0" w:space="0" w:color="auto"/>
        <w:bottom w:val="none" w:sz="0" w:space="0" w:color="auto"/>
        <w:right w:val="none" w:sz="0" w:space="0" w:color="auto"/>
      </w:divBdr>
    </w:div>
    <w:div w:id="1721131548">
      <w:bodyDiv w:val="1"/>
      <w:marLeft w:val="0"/>
      <w:marRight w:val="0"/>
      <w:marTop w:val="0"/>
      <w:marBottom w:val="0"/>
      <w:divBdr>
        <w:top w:val="none" w:sz="0" w:space="0" w:color="auto"/>
        <w:left w:val="none" w:sz="0" w:space="0" w:color="auto"/>
        <w:bottom w:val="none" w:sz="0" w:space="0" w:color="auto"/>
        <w:right w:val="none" w:sz="0" w:space="0" w:color="auto"/>
      </w:divBdr>
    </w:div>
    <w:div w:id="1740328325">
      <w:bodyDiv w:val="1"/>
      <w:marLeft w:val="0"/>
      <w:marRight w:val="0"/>
      <w:marTop w:val="0"/>
      <w:marBottom w:val="0"/>
      <w:divBdr>
        <w:top w:val="none" w:sz="0" w:space="0" w:color="auto"/>
        <w:left w:val="none" w:sz="0" w:space="0" w:color="auto"/>
        <w:bottom w:val="none" w:sz="0" w:space="0" w:color="auto"/>
        <w:right w:val="none" w:sz="0" w:space="0" w:color="auto"/>
      </w:divBdr>
    </w:div>
    <w:div w:id="1743213329">
      <w:bodyDiv w:val="1"/>
      <w:marLeft w:val="0"/>
      <w:marRight w:val="0"/>
      <w:marTop w:val="0"/>
      <w:marBottom w:val="0"/>
      <w:divBdr>
        <w:top w:val="none" w:sz="0" w:space="0" w:color="auto"/>
        <w:left w:val="none" w:sz="0" w:space="0" w:color="auto"/>
        <w:bottom w:val="none" w:sz="0" w:space="0" w:color="auto"/>
        <w:right w:val="none" w:sz="0" w:space="0" w:color="auto"/>
      </w:divBdr>
    </w:div>
    <w:div w:id="1769735668">
      <w:bodyDiv w:val="1"/>
      <w:marLeft w:val="0"/>
      <w:marRight w:val="0"/>
      <w:marTop w:val="0"/>
      <w:marBottom w:val="0"/>
      <w:divBdr>
        <w:top w:val="none" w:sz="0" w:space="0" w:color="auto"/>
        <w:left w:val="none" w:sz="0" w:space="0" w:color="auto"/>
        <w:bottom w:val="none" w:sz="0" w:space="0" w:color="auto"/>
        <w:right w:val="none" w:sz="0" w:space="0" w:color="auto"/>
      </w:divBdr>
    </w:div>
    <w:div w:id="1770662337">
      <w:bodyDiv w:val="1"/>
      <w:marLeft w:val="0"/>
      <w:marRight w:val="0"/>
      <w:marTop w:val="0"/>
      <w:marBottom w:val="0"/>
      <w:divBdr>
        <w:top w:val="none" w:sz="0" w:space="0" w:color="auto"/>
        <w:left w:val="none" w:sz="0" w:space="0" w:color="auto"/>
        <w:bottom w:val="none" w:sz="0" w:space="0" w:color="auto"/>
        <w:right w:val="none" w:sz="0" w:space="0" w:color="auto"/>
      </w:divBdr>
    </w:div>
    <w:div w:id="1798068035">
      <w:bodyDiv w:val="1"/>
      <w:marLeft w:val="0"/>
      <w:marRight w:val="0"/>
      <w:marTop w:val="0"/>
      <w:marBottom w:val="0"/>
      <w:divBdr>
        <w:top w:val="none" w:sz="0" w:space="0" w:color="auto"/>
        <w:left w:val="none" w:sz="0" w:space="0" w:color="auto"/>
        <w:bottom w:val="none" w:sz="0" w:space="0" w:color="auto"/>
        <w:right w:val="none" w:sz="0" w:space="0" w:color="auto"/>
      </w:divBdr>
    </w:div>
    <w:div w:id="1804076350">
      <w:bodyDiv w:val="1"/>
      <w:marLeft w:val="0"/>
      <w:marRight w:val="0"/>
      <w:marTop w:val="0"/>
      <w:marBottom w:val="0"/>
      <w:divBdr>
        <w:top w:val="none" w:sz="0" w:space="0" w:color="auto"/>
        <w:left w:val="none" w:sz="0" w:space="0" w:color="auto"/>
        <w:bottom w:val="none" w:sz="0" w:space="0" w:color="auto"/>
        <w:right w:val="none" w:sz="0" w:space="0" w:color="auto"/>
      </w:divBdr>
    </w:div>
    <w:div w:id="1814449123">
      <w:bodyDiv w:val="1"/>
      <w:marLeft w:val="0"/>
      <w:marRight w:val="0"/>
      <w:marTop w:val="0"/>
      <w:marBottom w:val="0"/>
      <w:divBdr>
        <w:top w:val="none" w:sz="0" w:space="0" w:color="auto"/>
        <w:left w:val="none" w:sz="0" w:space="0" w:color="auto"/>
        <w:bottom w:val="none" w:sz="0" w:space="0" w:color="auto"/>
        <w:right w:val="none" w:sz="0" w:space="0" w:color="auto"/>
      </w:divBdr>
    </w:div>
    <w:div w:id="1862427112">
      <w:bodyDiv w:val="1"/>
      <w:marLeft w:val="0"/>
      <w:marRight w:val="0"/>
      <w:marTop w:val="0"/>
      <w:marBottom w:val="0"/>
      <w:divBdr>
        <w:top w:val="none" w:sz="0" w:space="0" w:color="auto"/>
        <w:left w:val="none" w:sz="0" w:space="0" w:color="auto"/>
        <w:bottom w:val="none" w:sz="0" w:space="0" w:color="auto"/>
        <w:right w:val="none" w:sz="0" w:space="0" w:color="auto"/>
      </w:divBdr>
    </w:div>
    <w:div w:id="1875003320">
      <w:bodyDiv w:val="1"/>
      <w:marLeft w:val="0"/>
      <w:marRight w:val="0"/>
      <w:marTop w:val="0"/>
      <w:marBottom w:val="0"/>
      <w:divBdr>
        <w:top w:val="none" w:sz="0" w:space="0" w:color="auto"/>
        <w:left w:val="none" w:sz="0" w:space="0" w:color="auto"/>
        <w:bottom w:val="none" w:sz="0" w:space="0" w:color="auto"/>
        <w:right w:val="none" w:sz="0" w:space="0" w:color="auto"/>
      </w:divBdr>
    </w:div>
    <w:div w:id="1882403837">
      <w:bodyDiv w:val="1"/>
      <w:marLeft w:val="0"/>
      <w:marRight w:val="0"/>
      <w:marTop w:val="0"/>
      <w:marBottom w:val="0"/>
      <w:divBdr>
        <w:top w:val="none" w:sz="0" w:space="0" w:color="auto"/>
        <w:left w:val="none" w:sz="0" w:space="0" w:color="auto"/>
        <w:bottom w:val="none" w:sz="0" w:space="0" w:color="auto"/>
        <w:right w:val="none" w:sz="0" w:space="0" w:color="auto"/>
      </w:divBdr>
      <w:divsChild>
        <w:div w:id="1479617349">
          <w:marLeft w:val="0"/>
          <w:marRight w:val="0"/>
          <w:marTop w:val="0"/>
          <w:marBottom w:val="0"/>
          <w:divBdr>
            <w:top w:val="none" w:sz="0" w:space="0" w:color="auto"/>
            <w:left w:val="none" w:sz="0" w:space="0" w:color="auto"/>
            <w:bottom w:val="none" w:sz="0" w:space="0" w:color="auto"/>
            <w:right w:val="none" w:sz="0" w:space="0" w:color="auto"/>
          </w:divBdr>
          <w:divsChild>
            <w:div w:id="1186022280">
              <w:marLeft w:val="0"/>
              <w:marRight w:val="0"/>
              <w:marTop w:val="0"/>
              <w:marBottom w:val="0"/>
              <w:divBdr>
                <w:top w:val="none" w:sz="0" w:space="0" w:color="auto"/>
                <w:left w:val="none" w:sz="0" w:space="0" w:color="auto"/>
                <w:bottom w:val="none" w:sz="0" w:space="0" w:color="auto"/>
                <w:right w:val="none" w:sz="0" w:space="0" w:color="auto"/>
              </w:divBdr>
              <w:divsChild>
                <w:div w:id="1747529763">
                  <w:marLeft w:val="0"/>
                  <w:marRight w:val="0"/>
                  <w:marTop w:val="0"/>
                  <w:marBottom w:val="0"/>
                  <w:divBdr>
                    <w:top w:val="none" w:sz="0" w:space="0" w:color="auto"/>
                    <w:left w:val="none" w:sz="0" w:space="0" w:color="auto"/>
                    <w:bottom w:val="none" w:sz="0" w:space="0" w:color="auto"/>
                    <w:right w:val="none" w:sz="0" w:space="0" w:color="auto"/>
                  </w:divBdr>
                  <w:divsChild>
                    <w:div w:id="76219815">
                      <w:marLeft w:val="0"/>
                      <w:marRight w:val="0"/>
                      <w:marTop w:val="0"/>
                      <w:marBottom w:val="0"/>
                      <w:divBdr>
                        <w:top w:val="none" w:sz="0" w:space="0" w:color="auto"/>
                        <w:left w:val="none" w:sz="0" w:space="0" w:color="auto"/>
                        <w:bottom w:val="none" w:sz="0" w:space="0" w:color="auto"/>
                        <w:right w:val="none" w:sz="0" w:space="0" w:color="auto"/>
                      </w:divBdr>
                      <w:divsChild>
                        <w:div w:id="1845824229">
                          <w:marLeft w:val="0"/>
                          <w:marRight w:val="0"/>
                          <w:marTop w:val="0"/>
                          <w:marBottom w:val="0"/>
                          <w:divBdr>
                            <w:top w:val="none" w:sz="0" w:space="0" w:color="auto"/>
                            <w:left w:val="none" w:sz="0" w:space="0" w:color="auto"/>
                            <w:bottom w:val="none" w:sz="0" w:space="0" w:color="auto"/>
                            <w:right w:val="none" w:sz="0" w:space="0" w:color="auto"/>
                          </w:divBdr>
                          <w:divsChild>
                            <w:div w:id="1174108995">
                              <w:marLeft w:val="0"/>
                              <w:marRight w:val="0"/>
                              <w:marTop w:val="0"/>
                              <w:marBottom w:val="0"/>
                              <w:divBdr>
                                <w:top w:val="none" w:sz="0" w:space="0" w:color="auto"/>
                                <w:left w:val="none" w:sz="0" w:space="0" w:color="auto"/>
                                <w:bottom w:val="none" w:sz="0" w:space="0" w:color="auto"/>
                                <w:right w:val="none" w:sz="0" w:space="0" w:color="auto"/>
                              </w:divBdr>
                              <w:divsChild>
                                <w:div w:id="2061976646">
                                  <w:marLeft w:val="0"/>
                                  <w:marRight w:val="0"/>
                                  <w:marTop w:val="0"/>
                                  <w:marBottom w:val="0"/>
                                  <w:divBdr>
                                    <w:top w:val="none" w:sz="0" w:space="0" w:color="auto"/>
                                    <w:left w:val="none" w:sz="0" w:space="0" w:color="auto"/>
                                    <w:bottom w:val="none" w:sz="0" w:space="0" w:color="auto"/>
                                    <w:right w:val="none" w:sz="0" w:space="0" w:color="auto"/>
                                  </w:divBdr>
                                  <w:divsChild>
                                    <w:div w:id="6369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049634">
      <w:bodyDiv w:val="1"/>
      <w:marLeft w:val="0"/>
      <w:marRight w:val="0"/>
      <w:marTop w:val="0"/>
      <w:marBottom w:val="0"/>
      <w:divBdr>
        <w:top w:val="none" w:sz="0" w:space="0" w:color="auto"/>
        <w:left w:val="none" w:sz="0" w:space="0" w:color="auto"/>
        <w:bottom w:val="none" w:sz="0" w:space="0" w:color="auto"/>
        <w:right w:val="none" w:sz="0" w:space="0" w:color="auto"/>
      </w:divBdr>
    </w:div>
    <w:div w:id="1919559160">
      <w:bodyDiv w:val="1"/>
      <w:marLeft w:val="0"/>
      <w:marRight w:val="0"/>
      <w:marTop w:val="0"/>
      <w:marBottom w:val="0"/>
      <w:divBdr>
        <w:top w:val="none" w:sz="0" w:space="0" w:color="auto"/>
        <w:left w:val="none" w:sz="0" w:space="0" w:color="auto"/>
        <w:bottom w:val="none" w:sz="0" w:space="0" w:color="auto"/>
        <w:right w:val="none" w:sz="0" w:space="0" w:color="auto"/>
      </w:divBdr>
    </w:div>
    <w:div w:id="1933582462">
      <w:bodyDiv w:val="1"/>
      <w:marLeft w:val="0"/>
      <w:marRight w:val="0"/>
      <w:marTop w:val="0"/>
      <w:marBottom w:val="0"/>
      <w:divBdr>
        <w:top w:val="none" w:sz="0" w:space="0" w:color="auto"/>
        <w:left w:val="none" w:sz="0" w:space="0" w:color="auto"/>
        <w:bottom w:val="none" w:sz="0" w:space="0" w:color="auto"/>
        <w:right w:val="none" w:sz="0" w:space="0" w:color="auto"/>
      </w:divBdr>
    </w:div>
    <w:div w:id="1970894016">
      <w:bodyDiv w:val="1"/>
      <w:marLeft w:val="0"/>
      <w:marRight w:val="0"/>
      <w:marTop w:val="0"/>
      <w:marBottom w:val="0"/>
      <w:divBdr>
        <w:top w:val="none" w:sz="0" w:space="0" w:color="auto"/>
        <w:left w:val="none" w:sz="0" w:space="0" w:color="auto"/>
        <w:bottom w:val="none" w:sz="0" w:space="0" w:color="auto"/>
        <w:right w:val="none" w:sz="0" w:space="0" w:color="auto"/>
      </w:divBdr>
    </w:div>
    <w:div w:id="1974364082">
      <w:bodyDiv w:val="1"/>
      <w:marLeft w:val="0"/>
      <w:marRight w:val="0"/>
      <w:marTop w:val="0"/>
      <w:marBottom w:val="0"/>
      <w:divBdr>
        <w:top w:val="none" w:sz="0" w:space="0" w:color="auto"/>
        <w:left w:val="none" w:sz="0" w:space="0" w:color="auto"/>
        <w:bottom w:val="none" w:sz="0" w:space="0" w:color="auto"/>
        <w:right w:val="none" w:sz="0" w:space="0" w:color="auto"/>
      </w:divBdr>
    </w:div>
    <w:div w:id="1992054191">
      <w:bodyDiv w:val="1"/>
      <w:marLeft w:val="0"/>
      <w:marRight w:val="0"/>
      <w:marTop w:val="0"/>
      <w:marBottom w:val="0"/>
      <w:divBdr>
        <w:top w:val="none" w:sz="0" w:space="0" w:color="auto"/>
        <w:left w:val="none" w:sz="0" w:space="0" w:color="auto"/>
        <w:bottom w:val="none" w:sz="0" w:space="0" w:color="auto"/>
        <w:right w:val="none" w:sz="0" w:space="0" w:color="auto"/>
      </w:divBdr>
    </w:div>
    <w:div w:id="1996257013">
      <w:bodyDiv w:val="1"/>
      <w:marLeft w:val="0"/>
      <w:marRight w:val="0"/>
      <w:marTop w:val="0"/>
      <w:marBottom w:val="0"/>
      <w:divBdr>
        <w:top w:val="none" w:sz="0" w:space="0" w:color="auto"/>
        <w:left w:val="none" w:sz="0" w:space="0" w:color="auto"/>
        <w:bottom w:val="none" w:sz="0" w:space="0" w:color="auto"/>
        <w:right w:val="none" w:sz="0" w:space="0" w:color="auto"/>
      </w:divBdr>
    </w:div>
    <w:div w:id="2024892581">
      <w:bodyDiv w:val="1"/>
      <w:marLeft w:val="0"/>
      <w:marRight w:val="0"/>
      <w:marTop w:val="0"/>
      <w:marBottom w:val="0"/>
      <w:divBdr>
        <w:top w:val="none" w:sz="0" w:space="0" w:color="auto"/>
        <w:left w:val="none" w:sz="0" w:space="0" w:color="auto"/>
        <w:bottom w:val="none" w:sz="0" w:space="0" w:color="auto"/>
        <w:right w:val="none" w:sz="0" w:space="0" w:color="auto"/>
      </w:divBdr>
    </w:div>
    <w:div w:id="2028215386">
      <w:bodyDiv w:val="1"/>
      <w:marLeft w:val="0"/>
      <w:marRight w:val="0"/>
      <w:marTop w:val="0"/>
      <w:marBottom w:val="0"/>
      <w:divBdr>
        <w:top w:val="none" w:sz="0" w:space="0" w:color="auto"/>
        <w:left w:val="none" w:sz="0" w:space="0" w:color="auto"/>
        <w:bottom w:val="none" w:sz="0" w:space="0" w:color="auto"/>
        <w:right w:val="none" w:sz="0" w:space="0" w:color="auto"/>
      </w:divBdr>
    </w:div>
    <w:div w:id="2057196915">
      <w:bodyDiv w:val="1"/>
      <w:marLeft w:val="0"/>
      <w:marRight w:val="0"/>
      <w:marTop w:val="0"/>
      <w:marBottom w:val="0"/>
      <w:divBdr>
        <w:top w:val="none" w:sz="0" w:space="0" w:color="auto"/>
        <w:left w:val="none" w:sz="0" w:space="0" w:color="auto"/>
        <w:bottom w:val="none" w:sz="0" w:space="0" w:color="auto"/>
        <w:right w:val="none" w:sz="0" w:space="0" w:color="auto"/>
      </w:divBdr>
    </w:div>
    <w:div w:id="2072078677">
      <w:bodyDiv w:val="1"/>
      <w:marLeft w:val="0"/>
      <w:marRight w:val="0"/>
      <w:marTop w:val="0"/>
      <w:marBottom w:val="0"/>
      <w:divBdr>
        <w:top w:val="none" w:sz="0" w:space="0" w:color="auto"/>
        <w:left w:val="none" w:sz="0" w:space="0" w:color="auto"/>
        <w:bottom w:val="none" w:sz="0" w:space="0" w:color="auto"/>
        <w:right w:val="none" w:sz="0" w:space="0" w:color="auto"/>
      </w:divBdr>
    </w:div>
    <w:div w:id="2096825070">
      <w:bodyDiv w:val="1"/>
      <w:marLeft w:val="0"/>
      <w:marRight w:val="0"/>
      <w:marTop w:val="0"/>
      <w:marBottom w:val="0"/>
      <w:divBdr>
        <w:top w:val="none" w:sz="0" w:space="0" w:color="auto"/>
        <w:left w:val="none" w:sz="0" w:space="0" w:color="auto"/>
        <w:bottom w:val="none" w:sz="0" w:space="0" w:color="auto"/>
        <w:right w:val="none" w:sz="0" w:space="0" w:color="auto"/>
      </w:divBdr>
    </w:div>
    <w:div w:id="2097049370">
      <w:bodyDiv w:val="1"/>
      <w:marLeft w:val="0"/>
      <w:marRight w:val="0"/>
      <w:marTop w:val="0"/>
      <w:marBottom w:val="0"/>
      <w:divBdr>
        <w:top w:val="none" w:sz="0" w:space="0" w:color="auto"/>
        <w:left w:val="none" w:sz="0" w:space="0" w:color="auto"/>
        <w:bottom w:val="none" w:sz="0" w:space="0" w:color="auto"/>
        <w:right w:val="none" w:sz="0" w:space="0" w:color="auto"/>
      </w:divBdr>
    </w:div>
    <w:div w:id="2098017560">
      <w:bodyDiv w:val="1"/>
      <w:marLeft w:val="0"/>
      <w:marRight w:val="0"/>
      <w:marTop w:val="0"/>
      <w:marBottom w:val="0"/>
      <w:divBdr>
        <w:top w:val="none" w:sz="0" w:space="0" w:color="auto"/>
        <w:left w:val="none" w:sz="0" w:space="0" w:color="auto"/>
        <w:bottom w:val="none" w:sz="0" w:space="0" w:color="auto"/>
        <w:right w:val="none" w:sz="0" w:space="0" w:color="auto"/>
      </w:divBdr>
    </w:div>
    <w:div w:id="2116242953">
      <w:bodyDiv w:val="1"/>
      <w:marLeft w:val="0"/>
      <w:marRight w:val="0"/>
      <w:marTop w:val="0"/>
      <w:marBottom w:val="0"/>
      <w:divBdr>
        <w:top w:val="none" w:sz="0" w:space="0" w:color="auto"/>
        <w:left w:val="none" w:sz="0" w:space="0" w:color="auto"/>
        <w:bottom w:val="none" w:sz="0" w:space="0" w:color="auto"/>
        <w:right w:val="none" w:sz="0" w:space="0" w:color="auto"/>
      </w:divBdr>
    </w:div>
    <w:div w:id="2121685378">
      <w:bodyDiv w:val="1"/>
      <w:marLeft w:val="0"/>
      <w:marRight w:val="0"/>
      <w:marTop w:val="0"/>
      <w:marBottom w:val="0"/>
      <w:divBdr>
        <w:top w:val="none" w:sz="0" w:space="0" w:color="auto"/>
        <w:left w:val="none" w:sz="0" w:space="0" w:color="auto"/>
        <w:bottom w:val="none" w:sz="0" w:space="0" w:color="auto"/>
        <w:right w:val="none" w:sz="0" w:space="0" w:color="auto"/>
      </w:divBdr>
    </w:div>
    <w:div w:id="214237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4.xml"/><Relationship Id="rId18" Type="http://schemas.openxmlformats.org/officeDocument/2006/relationships/hyperlink" Target="https://ui.adsabs.harvard.edu/link_gateway/2024CorrC..15...52M/doi:10.1016/j.corcom.2023.10.005" TargetMode="External"/><Relationship Id="rId3" Type="http://schemas.openxmlformats.org/officeDocument/2006/relationships/settings" Target="settings.xml"/><Relationship Id="rId21" Type="http://schemas.openxmlformats.org/officeDocument/2006/relationships/hyperlink" Target="https://doi.org/10.1016/j.rineng.2024.101880" TargetMode="External"/><Relationship Id="rId7" Type="http://schemas.openxmlformats.org/officeDocument/2006/relationships/image" Target="media/image2.jpeg"/><Relationship Id="rId12" Type="http://schemas.openxmlformats.org/officeDocument/2006/relationships/chart" Target="charts/chart3.xml"/><Relationship Id="rId17" Type="http://schemas.openxmlformats.org/officeDocument/2006/relationships/hyperlink" Target="https://dx.doi.org/10.1016/j.jmrt.2024.09.00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ma17163996" TargetMode="External"/><Relationship Id="rId20" Type="http://schemas.openxmlformats.org/officeDocument/2006/relationships/hyperlink" Target="https://doi.org/10.1002/star.20230023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hyperlink" Target="mailto:latofat.qurbanova@gmail.com" TargetMode="External"/><Relationship Id="rId15" Type="http://schemas.openxmlformats.org/officeDocument/2006/relationships/hyperlink" Target="https://doi.org/10.1016/j.heliyon.2024.e33748" TargetMode="External"/><Relationship Id="rId23" Type="http://schemas.openxmlformats.org/officeDocument/2006/relationships/hyperlink" Target="https://doi.org/10.1016/j.jma.2024.07.004" TargetMode="External"/><Relationship Id="rId10" Type="http://schemas.openxmlformats.org/officeDocument/2006/relationships/chart" Target="charts/chart1.xml"/><Relationship Id="rId19" Type="http://schemas.openxmlformats.org/officeDocument/2006/relationships/hyperlink" Target="https://doi.org/10.1016/j.indcrop.2024.118032"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chart" Target="charts/chart5.xml"/><Relationship Id="rId22" Type="http://schemas.openxmlformats.org/officeDocument/2006/relationships/hyperlink" Target="https://doi.org/10.1016/j.susmat.2025.e01531"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1070;&#1089;&#1091;&#1092;&#1073;&#1086;&#1081;\Desktop\&#1040;&#1076;&#1089;&#1086;&#1088;&#1073;&#1094;&#1080;&#1103;%20%20&#1091;&#1095;&#1091;&#1085;%20&#1096;&#1072;&#1073;&#1083;&#1086;&#1085;%20%20GL&#1040;%20(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1070;&#1089;&#1091;&#1092;&#1073;&#1086;&#1081;\Desktop\&#1040;&#1076;&#1089;&#1086;&#1088;&#1073;&#1094;&#1080;&#1103;%20%20&#1091;&#1095;&#1091;&#1085;%20&#1096;&#1072;&#1073;&#1083;&#1086;&#1085;%20%20GL&#1040;%20(3).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Users\&#1070;&#1089;&#1091;&#1092;&#1073;&#1086;&#1081;\Desktop\&#1040;&#1076;&#1089;&#1086;&#1088;&#1073;&#1094;&#1080;&#1103;%20%20&#1091;&#1095;&#1091;&#1085;%20&#1096;&#1072;&#1073;&#1083;&#1086;&#1085;%20%20GL&#104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C:\Users\&#1070;&#1089;&#1091;&#1092;&#1073;&#1086;&#1081;\Desktop\&#1040;&#1076;&#1089;&#1086;&#1088;&#1073;&#1094;&#1080;&#1103;%20%20&#1091;&#1095;&#1091;&#1085;%20&#1096;&#1072;&#1073;&#1083;&#1086;&#1085;%20%20GL&#1040;%20(3).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C:\Users\&#1070;&#1089;&#1091;&#1092;&#1073;&#1086;&#1081;\Desktop\&#1040;&#1076;&#1089;&#1086;&#1088;&#1073;&#1094;&#1080;&#1103;%20%20&#1091;&#1095;&#1091;&#1085;%20&#1096;&#1072;&#1073;&#1083;&#1086;&#1085;%20%20GL&#1040;%20(3).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2041691812537116E-2"/>
          <c:y val="9.2592592592592587E-2"/>
          <c:w val="0.85604893772622137"/>
          <c:h val="0.79537839020122481"/>
        </c:manualLayout>
      </c:layout>
      <c:scatterChart>
        <c:scatterStyle val="smoothMarker"/>
        <c:varyColors val="0"/>
        <c:ser>
          <c:idx val="0"/>
          <c:order val="0"/>
          <c:tx>
            <c:v>1</c:v>
          </c:tx>
          <c:spPr>
            <a:ln w="19050" cap="rnd">
              <a:solidFill>
                <a:schemeClr val="accent1"/>
              </a:solidFill>
              <a:round/>
            </a:ln>
            <a:effectLst/>
          </c:spPr>
          <c:marker>
            <c:symbol val="star"/>
            <c:size val="7"/>
            <c:spPr>
              <a:noFill/>
              <a:ln w="9525">
                <a:solidFill>
                  <a:schemeClr val="accent1"/>
                </a:solidFill>
              </a:ln>
              <a:effectLst/>
            </c:spPr>
          </c:marker>
          <c:xVal>
            <c:numRef>
              <c:f>'Turli konsentratsiya'!$C$6:$C$9</c:f>
              <c:numCache>
                <c:formatCode>General</c:formatCode>
                <c:ptCount val="4"/>
                <c:pt idx="0">
                  <c:v>10</c:v>
                </c:pt>
                <c:pt idx="1">
                  <c:v>20</c:v>
                </c:pt>
                <c:pt idx="2">
                  <c:v>30</c:v>
                </c:pt>
                <c:pt idx="3">
                  <c:v>40</c:v>
                </c:pt>
              </c:numCache>
            </c:numRef>
          </c:xVal>
          <c:yVal>
            <c:numRef>
              <c:f>'Turli konsentratsiya'!$D$6:$D$9</c:f>
              <c:numCache>
                <c:formatCode>General</c:formatCode>
                <c:ptCount val="4"/>
                <c:pt idx="0">
                  <c:v>69.95</c:v>
                </c:pt>
                <c:pt idx="1">
                  <c:v>83.45</c:v>
                </c:pt>
                <c:pt idx="2">
                  <c:v>87.42</c:v>
                </c:pt>
                <c:pt idx="3">
                  <c:v>87.69</c:v>
                </c:pt>
              </c:numCache>
            </c:numRef>
          </c:yVal>
          <c:smooth val="1"/>
          <c:extLst>
            <c:ext xmlns:c16="http://schemas.microsoft.com/office/drawing/2014/chart" uri="{C3380CC4-5D6E-409C-BE32-E72D297353CC}">
              <c16:uniqueId val="{00000000-F443-447D-A640-CD08BED45ED9}"/>
            </c:ext>
          </c:extLst>
        </c:ser>
        <c:ser>
          <c:idx val="1"/>
          <c:order val="1"/>
          <c:tx>
            <c:v>2</c:v>
          </c:tx>
          <c:spPr>
            <a:ln w="19050" cap="rnd">
              <a:solidFill>
                <a:schemeClr val="accent2"/>
              </a:solidFill>
              <a:round/>
            </a:ln>
            <a:effectLst/>
          </c:spPr>
          <c:marker>
            <c:symbol val="triangle"/>
            <c:size val="7"/>
            <c:spPr>
              <a:solidFill>
                <a:schemeClr val="accent2"/>
              </a:solidFill>
              <a:ln w="9525">
                <a:solidFill>
                  <a:schemeClr val="accent2"/>
                </a:solidFill>
              </a:ln>
              <a:effectLst/>
            </c:spPr>
          </c:marker>
          <c:xVal>
            <c:numRef>
              <c:f>'Turli konsentratsiya'!$C$6:$C$9</c:f>
              <c:numCache>
                <c:formatCode>General</c:formatCode>
                <c:ptCount val="4"/>
                <c:pt idx="0">
                  <c:v>10</c:v>
                </c:pt>
                <c:pt idx="1">
                  <c:v>20</c:v>
                </c:pt>
                <c:pt idx="2">
                  <c:v>30</c:v>
                </c:pt>
                <c:pt idx="3">
                  <c:v>40</c:v>
                </c:pt>
              </c:numCache>
            </c:numRef>
          </c:xVal>
          <c:yVal>
            <c:numRef>
              <c:f>'Turli konsentratsiya'!$E$6:$E$9</c:f>
              <c:numCache>
                <c:formatCode>General</c:formatCode>
                <c:ptCount val="4"/>
                <c:pt idx="0">
                  <c:v>73.08</c:v>
                </c:pt>
                <c:pt idx="1">
                  <c:v>86.01</c:v>
                </c:pt>
                <c:pt idx="2">
                  <c:v>88.82</c:v>
                </c:pt>
                <c:pt idx="3">
                  <c:v>89.29</c:v>
                </c:pt>
              </c:numCache>
            </c:numRef>
          </c:yVal>
          <c:smooth val="1"/>
          <c:extLst>
            <c:ext xmlns:c16="http://schemas.microsoft.com/office/drawing/2014/chart" uri="{C3380CC4-5D6E-409C-BE32-E72D297353CC}">
              <c16:uniqueId val="{00000001-F443-447D-A640-CD08BED45ED9}"/>
            </c:ext>
          </c:extLst>
        </c:ser>
        <c:ser>
          <c:idx val="2"/>
          <c:order val="2"/>
          <c:tx>
            <c:v>3</c:v>
          </c:tx>
          <c:spPr>
            <a:ln w="19050" cap="rnd">
              <a:solidFill>
                <a:schemeClr val="accent3"/>
              </a:solidFill>
              <a:round/>
            </a:ln>
            <a:effectLst/>
          </c:spPr>
          <c:marker>
            <c:symbol val="diamond"/>
            <c:size val="7"/>
            <c:spPr>
              <a:solidFill>
                <a:schemeClr val="accent3"/>
              </a:solidFill>
              <a:ln w="9525">
                <a:solidFill>
                  <a:schemeClr val="accent3"/>
                </a:solidFill>
              </a:ln>
              <a:effectLst/>
            </c:spPr>
          </c:marker>
          <c:xVal>
            <c:numRef>
              <c:f>'Turli konsentratsiya'!$C$6:$C$9</c:f>
              <c:numCache>
                <c:formatCode>General</c:formatCode>
                <c:ptCount val="4"/>
                <c:pt idx="0">
                  <c:v>10</c:v>
                </c:pt>
                <c:pt idx="1">
                  <c:v>20</c:v>
                </c:pt>
                <c:pt idx="2">
                  <c:v>30</c:v>
                </c:pt>
                <c:pt idx="3">
                  <c:v>40</c:v>
                </c:pt>
              </c:numCache>
            </c:numRef>
          </c:xVal>
          <c:yVal>
            <c:numRef>
              <c:f>'Turli konsentratsiya'!$F$6:$F$9</c:f>
              <c:numCache>
                <c:formatCode>General</c:formatCode>
                <c:ptCount val="4"/>
                <c:pt idx="0">
                  <c:v>77.78</c:v>
                </c:pt>
                <c:pt idx="1">
                  <c:v>88.12</c:v>
                </c:pt>
                <c:pt idx="2">
                  <c:v>93.01</c:v>
                </c:pt>
                <c:pt idx="3">
                  <c:v>93.17</c:v>
                </c:pt>
              </c:numCache>
            </c:numRef>
          </c:yVal>
          <c:smooth val="1"/>
          <c:extLst>
            <c:ext xmlns:c16="http://schemas.microsoft.com/office/drawing/2014/chart" uri="{C3380CC4-5D6E-409C-BE32-E72D297353CC}">
              <c16:uniqueId val="{00000002-F443-447D-A640-CD08BED45ED9}"/>
            </c:ext>
          </c:extLst>
        </c:ser>
        <c:ser>
          <c:idx val="3"/>
          <c:order val="3"/>
          <c:tx>
            <c:v>4</c:v>
          </c:tx>
          <c:spPr>
            <a:ln w="19050" cap="rnd">
              <a:solidFill>
                <a:schemeClr val="accent4"/>
              </a:solidFill>
              <a:round/>
            </a:ln>
            <a:effectLst/>
          </c:spPr>
          <c:marker>
            <c:symbol val="square"/>
            <c:size val="7"/>
            <c:spPr>
              <a:solidFill>
                <a:schemeClr val="accent4"/>
              </a:solidFill>
              <a:ln w="9525">
                <a:solidFill>
                  <a:schemeClr val="accent4"/>
                </a:solidFill>
              </a:ln>
              <a:effectLst/>
            </c:spPr>
          </c:marker>
          <c:xVal>
            <c:numRef>
              <c:f>'Turli konsentratsiya'!$C$6:$C$9</c:f>
              <c:numCache>
                <c:formatCode>General</c:formatCode>
                <c:ptCount val="4"/>
                <c:pt idx="0">
                  <c:v>10</c:v>
                </c:pt>
                <c:pt idx="1">
                  <c:v>20</c:v>
                </c:pt>
                <c:pt idx="2">
                  <c:v>30</c:v>
                </c:pt>
                <c:pt idx="3">
                  <c:v>40</c:v>
                </c:pt>
              </c:numCache>
            </c:numRef>
          </c:xVal>
          <c:yVal>
            <c:numRef>
              <c:f>'Turli konsentratsiya'!$G$6:$G$9</c:f>
              <c:numCache>
                <c:formatCode>General</c:formatCode>
                <c:ptCount val="4"/>
                <c:pt idx="0">
                  <c:v>81.55</c:v>
                </c:pt>
                <c:pt idx="1">
                  <c:v>91.25</c:v>
                </c:pt>
                <c:pt idx="2">
                  <c:v>94.82</c:v>
                </c:pt>
                <c:pt idx="3">
                  <c:v>94.95</c:v>
                </c:pt>
              </c:numCache>
            </c:numRef>
          </c:yVal>
          <c:smooth val="1"/>
          <c:extLst>
            <c:ext xmlns:c16="http://schemas.microsoft.com/office/drawing/2014/chart" uri="{C3380CC4-5D6E-409C-BE32-E72D297353CC}">
              <c16:uniqueId val="{00000003-F443-447D-A640-CD08BED45ED9}"/>
            </c:ext>
          </c:extLst>
        </c:ser>
        <c:ser>
          <c:idx val="4"/>
          <c:order val="4"/>
          <c:tx>
            <c:v>5</c:v>
          </c:tx>
          <c:spPr>
            <a:ln w="19050" cap="rnd">
              <a:solidFill>
                <a:schemeClr val="accent5"/>
              </a:solidFill>
              <a:round/>
            </a:ln>
            <a:effectLst/>
          </c:spPr>
          <c:marker>
            <c:symbol val="circle"/>
            <c:size val="7"/>
            <c:spPr>
              <a:solidFill>
                <a:schemeClr val="accent5"/>
              </a:solidFill>
              <a:ln w="9525">
                <a:solidFill>
                  <a:schemeClr val="accent5"/>
                </a:solidFill>
              </a:ln>
              <a:effectLst/>
            </c:spPr>
          </c:marker>
          <c:xVal>
            <c:numRef>
              <c:f>'Turli konsentratsiya'!$C$6:$C$9</c:f>
              <c:numCache>
                <c:formatCode>General</c:formatCode>
                <c:ptCount val="4"/>
                <c:pt idx="0">
                  <c:v>10</c:v>
                </c:pt>
                <c:pt idx="1">
                  <c:v>20</c:v>
                </c:pt>
                <c:pt idx="2">
                  <c:v>30</c:v>
                </c:pt>
                <c:pt idx="3">
                  <c:v>40</c:v>
                </c:pt>
              </c:numCache>
            </c:numRef>
          </c:xVal>
          <c:yVal>
            <c:numRef>
              <c:f>'Turli konsentratsiya'!$H$6:$H$9</c:f>
              <c:numCache>
                <c:formatCode>General</c:formatCode>
                <c:ptCount val="4"/>
                <c:pt idx="0">
                  <c:v>83.71</c:v>
                </c:pt>
                <c:pt idx="1">
                  <c:v>93.23</c:v>
                </c:pt>
                <c:pt idx="2">
                  <c:v>95.54</c:v>
                </c:pt>
                <c:pt idx="3">
                  <c:v>95.67</c:v>
                </c:pt>
              </c:numCache>
            </c:numRef>
          </c:yVal>
          <c:smooth val="1"/>
          <c:extLst>
            <c:ext xmlns:c16="http://schemas.microsoft.com/office/drawing/2014/chart" uri="{C3380CC4-5D6E-409C-BE32-E72D297353CC}">
              <c16:uniqueId val="{00000004-F443-447D-A640-CD08BED45ED9}"/>
            </c:ext>
          </c:extLst>
        </c:ser>
        <c:dLbls>
          <c:showLegendKey val="0"/>
          <c:showVal val="0"/>
          <c:showCatName val="0"/>
          <c:showSerName val="0"/>
          <c:showPercent val="0"/>
          <c:showBubbleSize val="0"/>
        </c:dLbls>
        <c:axId val="35847488"/>
        <c:axId val="43979840"/>
      </c:scatterChart>
      <c:valAx>
        <c:axId val="35847488"/>
        <c:scaling>
          <c:orientation val="minMax"/>
        </c:scaling>
        <c:delete val="0"/>
        <c:axPos val="b"/>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43979840"/>
        <c:crosses val="autoZero"/>
        <c:crossBetween val="midCat"/>
        <c:majorUnit val="10"/>
      </c:valAx>
      <c:valAx>
        <c:axId val="43979840"/>
        <c:scaling>
          <c:orientation val="minMax"/>
          <c:min val="65"/>
        </c:scaling>
        <c:delete val="0"/>
        <c:axPos val="l"/>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5847488"/>
        <c:crosses val="autoZero"/>
        <c:crossBetween val="midCat"/>
      </c:valAx>
      <c:spPr>
        <a:noFill/>
        <a:ln>
          <a:noFill/>
        </a:ln>
        <a:effectLst/>
      </c:spPr>
    </c:plotArea>
    <c:legend>
      <c:legendPos val="r"/>
      <c:layout>
        <c:manualLayout>
          <c:xMode val="edge"/>
          <c:yMode val="edge"/>
          <c:x val="0.57875711016257447"/>
          <c:y val="0.47135279965004384"/>
          <c:w val="0.1579981919367012"/>
          <c:h val="0.3554881160688247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9123880533122706E-2"/>
          <c:y val="9.4279693573129986E-2"/>
          <c:w val="0.87998701414710689"/>
          <c:h val="0.79614704016807636"/>
        </c:manualLayout>
      </c:layout>
      <c:scatterChart>
        <c:scatterStyle val="lineMarker"/>
        <c:varyColors val="0"/>
        <c:ser>
          <c:idx val="0"/>
          <c:order val="0"/>
          <c:tx>
            <c:v>298 K</c:v>
          </c:tx>
          <c:spPr>
            <a:ln w="19050" cap="rnd">
              <a:noFill/>
              <a:round/>
            </a:ln>
            <a:effectLst/>
          </c:spPr>
          <c:marker>
            <c:symbol val="circle"/>
            <c:size val="7"/>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29820527261946728"/>
                  <c:y val="-0.10129148838094662"/>
                </c:manualLayout>
              </c:layout>
              <c:numFmt formatCode="General" sourceLinked="0"/>
              <c:spPr>
                <a:noFill/>
                <a:ln>
                  <a:noFill/>
                </a:ln>
                <a:effectLst/>
              </c:spPr>
              <c:txPr>
                <a:bodyPr rot="0" vert="horz"/>
                <a:lstStyle/>
                <a:p>
                  <a:pPr>
                    <a:defRPr/>
                  </a:pPr>
                  <a:endParaRPr lang="ru-RU"/>
                </a:p>
              </c:txPr>
            </c:trendlineLbl>
          </c:trendline>
          <c:xVal>
            <c:numRef>
              <c:f>'Adsorbsiya YI-1'!$AH$10:$AH$13</c:f>
              <c:numCache>
                <c:formatCode>General</c:formatCode>
                <c:ptCount val="4"/>
                <c:pt idx="0">
                  <c:v>1</c:v>
                </c:pt>
                <c:pt idx="1">
                  <c:v>1.3010299956639813</c:v>
                </c:pt>
                <c:pt idx="2">
                  <c:v>1.4771212547196624</c:v>
                </c:pt>
                <c:pt idx="3">
                  <c:v>1.6020599913279623</c:v>
                </c:pt>
              </c:numCache>
            </c:numRef>
          </c:xVal>
          <c:yVal>
            <c:numRef>
              <c:f>'Adsorbsiya YI-1'!$AI$10:$AI$13</c:f>
              <c:numCache>
                <c:formatCode>General</c:formatCode>
                <c:ptCount val="4"/>
                <c:pt idx="0">
                  <c:v>0.60341843623255143</c:v>
                </c:pt>
                <c:pt idx="1">
                  <c:v>0.85997982553468821</c:v>
                </c:pt>
                <c:pt idx="2">
                  <c:v>1.0898299804848113</c:v>
                </c:pt>
                <c:pt idx="3">
                  <c:v>1.1200602771165187</c:v>
                </c:pt>
              </c:numCache>
            </c:numRef>
          </c:yVal>
          <c:smooth val="0"/>
          <c:extLst>
            <c:ext xmlns:c16="http://schemas.microsoft.com/office/drawing/2014/chart" uri="{C3380CC4-5D6E-409C-BE32-E72D297353CC}">
              <c16:uniqueId val="{00000001-41BB-4312-9B99-4DA166A0A8C2}"/>
            </c:ext>
          </c:extLst>
        </c:ser>
        <c:ser>
          <c:idx val="1"/>
          <c:order val="1"/>
          <c:tx>
            <c:v>308 K</c:v>
          </c:tx>
          <c:spPr>
            <a:ln w="25400" cap="rnd">
              <a:noFill/>
              <a:round/>
            </a:ln>
            <a:effectLst/>
          </c:spPr>
          <c:marker>
            <c:symbol val="diamond"/>
            <c:size val="7"/>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0.32393492087289011"/>
                  <c:y val="-3.4715074316892885E-2"/>
                </c:manualLayout>
              </c:layout>
              <c:numFmt formatCode="General" sourceLinked="0"/>
              <c:spPr>
                <a:noFill/>
                <a:ln>
                  <a:noFill/>
                </a:ln>
                <a:effectLst/>
              </c:spPr>
              <c:txPr>
                <a:bodyPr rot="0" vert="horz"/>
                <a:lstStyle/>
                <a:p>
                  <a:pPr>
                    <a:defRPr/>
                  </a:pPr>
                  <a:endParaRPr lang="ru-RU"/>
                </a:p>
              </c:txPr>
            </c:trendlineLbl>
          </c:trendline>
          <c:xVal>
            <c:numRef>
              <c:f>'Adsorbsiya YI-1'!$AH$10:$AH$13</c:f>
              <c:numCache>
                <c:formatCode>General</c:formatCode>
                <c:ptCount val="4"/>
                <c:pt idx="0">
                  <c:v>1</c:v>
                </c:pt>
                <c:pt idx="1">
                  <c:v>1.3010299956639813</c:v>
                </c:pt>
                <c:pt idx="2">
                  <c:v>1.4771212547196624</c:v>
                </c:pt>
                <c:pt idx="3">
                  <c:v>1.6020599913279623</c:v>
                </c:pt>
              </c:numCache>
            </c:numRef>
          </c:xVal>
          <c:yVal>
            <c:numRef>
              <c:f>'Adsorbsiya YI-1'!$AJ$10:$AJ$13</c:f>
              <c:numCache>
                <c:formatCode>General</c:formatCode>
                <c:ptCount val="4"/>
                <c:pt idx="0">
                  <c:v>0.52894258875971856</c:v>
                </c:pt>
                <c:pt idx="1">
                  <c:v>0.92557355337633151</c:v>
                </c:pt>
                <c:pt idx="2">
                  <c:v>0.99481816429012426</c:v>
                </c:pt>
                <c:pt idx="3">
                  <c:v>1.0601081027736468</c:v>
                </c:pt>
              </c:numCache>
            </c:numRef>
          </c:yVal>
          <c:smooth val="0"/>
          <c:extLst>
            <c:ext xmlns:c16="http://schemas.microsoft.com/office/drawing/2014/chart" uri="{C3380CC4-5D6E-409C-BE32-E72D297353CC}">
              <c16:uniqueId val="{00000003-41BB-4312-9B99-4DA166A0A8C2}"/>
            </c:ext>
          </c:extLst>
        </c:ser>
        <c:ser>
          <c:idx val="2"/>
          <c:order val="2"/>
          <c:tx>
            <c:v>318 K</c:v>
          </c:tx>
          <c:spPr>
            <a:ln w="25400" cap="rnd">
              <a:noFill/>
              <a:round/>
            </a:ln>
            <a:effectLst/>
          </c:spPr>
          <c:marker>
            <c:symbol val="triangle"/>
            <c:size val="7"/>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1"/>
            <c:dispEq val="0"/>
            <c:trendlineLbl>
              <c:layout>
                <c:manualLayout>
                  <c:x val="-0.30678182203727489"/>
                  <c:y val="-0.16720341378143286"/>
                </c:manualLayout>
              </c:layout>
              <c:numFmt formatCode="General" sourceLinked="0"/>
              <c:spPr>
                <a:noFill/>
                <a:ln>
                  <a:noFill/>
                </a:ln>
                <a:effectLst/>
              </c:spPr>
              <c:txPr>
                <a:bodyPr rot="0" vert="horz"/>
                <a:lstStyle/>
                <a:p>
                  <a:pPr>
                    <a:defRPr/>
                  </a:pPr>
                  <a:endParaRPr lang="ru-RU"/>
                </a:p>
              </c:txPr>
            </c:trendlineLbl>
          </c:trendline>
          <c:xVal>
            <c:numRef>
              <c:f>'Adsorbsiya YI-1'!$AH$10:$AH$13</c:f>
              <c:numCache>
                <c:formatCode>General</c:formatCode>
                <c:ptCount val="4"/>
                <c:pt idx="0">
                  <c:v>1</c:v>
                </c:pt>
                <c:pt idx="1">
                  <c:v>1.3010299956639813</c:v>
                </c:pt>
                <c:pt idx="2">
                  <c:v>1.4771212547196624</c:v>
                </c:pt>
                <c:pt idx="3">
                  <c:v>1.6020599913279623</c:v>
                </c:pt>
              </c:numCache>
            </c:numRef>
          </c:xVal>
          <c:yVal>
            <c:numRef>
              <c:f>'Adsorbsiya YI-1'!$AK$10:$AK$13</c:f>
              <c:numCache>
                <c:formatCode>General</c:formatCode>
                <c:ptCount val="4"/>
                <c:pt idx="0">
                  <c:v>0.3949954222164837</c:v>
                </c:pt>
                <c:pt idx="1">
                  <c:v>0.51841208446986786</c:v>
                </c:pt>
                <c:pt idx="2">
                  <c:v>0.67431894012641513</c:v>
                </c:pt>
                <c:pt idx="3">
                  <c:v>0.69450341085805301</c:v>
                </c:pt>
              </c:numCache>
            </c:numRef>
          </c:yVal>
          <c:smooth val="0"/>
          <c:extLst>
            <c:ext xmlns:c16="http://schemas.microsoft.com/office/drawing/2014/chart" uri="{C3380CC4-5D6E-409C-BE32-E72D297353CC}">
              <c16:uniqueId val="{00000005-41BB-4312-9B99-4DA166A0A8C2}"/>
            </c:ext>
          </c:extLst>
        </c:ser>
        <c:ser>
          <c:idx val="3"/>
          <c:order val="3"/>
          <c:tx>
            <c:v>328 K</c:v>
          </c:tx>
          <c:spPr>
            <a:ln w="25400" cap="rnd">
              <a:noFill/>
              <a:round/>
            </a:ln>
            <a:effectLst/>
          </c:spPr>
          <c:marker>
            <c:symbol val="x"/>
            <c:size val="7"/>
            <c:spPr>
              <a:noFill/>
              <a:ln w="9525">
                <a:solidFill>
                  <a:schemeClr val="accent4"/>
                </a:solidFill>
              </a:ln>
              <a:effectLst/>
            </c:spPr>
          </c:marker>
          <c:trendline>
            <c:spPr>
              <a:ln w="19050" cap="rnd">
                <a:solidFill>
                  <a:schemeClr val="accent4"/>
                </a:solidFill>
                <a:prstDash val="sysDot"/>
              </a:ln>
              <a:effectLst/>
            </c:spPr>
            <c:trendlineType val="linear"/>
            <c:dispRSqr val="1"/>
            <c:dispEq val="0"/>
            <c:trendlineLbl>
              <c:layout>
                <c:manualLayout>
                  <c:x val="-0.30249354732837108"/>
                  <c:y val="-0.19878988628094535"/>
                </c:manualLayout>
              </c:layout>
              <c:numFmt formatCode="General" sourceLinked="0"/>
              <c:spPr>
                <a:noFill/>
                <a:ln>
                  <a:noFill/>
                </a:ln>
                <a:effectLst/>
              </c:spPr>
              <c:txPr>
                <a:bodyPr rot="0" vert="horz"/>
                <a:lstStyle/>
                <a:p>
                  <a:pPr>
                    <a:defRPr/>
                  </a:pPr>
                  <a:endParaRPr lang="ru-RU"/>
                </a:p>
              </c:txPr>
            </c:trendlineLbl>
          </c:trendline>
          <c:xVal>
            <c:numRef>
              <c:f>'Adsorbsiya YI-1'!$AH$10:$AH$13</c:f>
              <c:numCache>
                <c:formatCode>General</c:formatCode>
                <c:ptCount val="4"/>
                <c:pt idx="0">
                  <c:v>1</c:v>
                </c:pt>
                <c:pt idx="1">
                  <c:v>1.3010299956639813</c:v>
                </c:pt>
                <c:pt idx="2">
                  <c:v>1.4771212547196624</c:v>
                </c:pt>
                <c:pt idx="3">
                  <c:v>1.6020599913279623</c:v>
                </c:pt>
              </c:numCache>
            </c:numRef>
          </c:xVal>
          <c:yVal>
            <c:numRef>
              <c:f>'Adsorbsiya YI-1'!$AL$10:$AL$13</c:f>
              <c:numCache>
                <c:formatCode>General</c:formatCode>
                <c:ptCount val="4"/>
                <c:pt idx="0">
                  <c:v>0.24198058211985296</c:v>
                </c:pt>
                <c:pt idx="1">
                  <c:v>0.33235892608479911</c:v>
                </c:pt>
                <c:pt idx="2">
                  <c:v>0.46493053903911913</c:v>
                </c:pt>
                <c:pt idx="3">
                  <c:v>0.47665813072813074</c:v>
                </c:pt>
              </c:numCache>
            </c:numRef>
          </c:yVal>
          <c:smooth val="0"/>
          <c:extLst>
            <c:ext xmlns:c16="http://schemas.microsoft.com/office/drawing/2014/chart" uri="{C3380CC4-5D6E-409C-BE32-E72D297353CC}">
              <c16:uniqueId val="{00000007-41BB-4312-9B99-4DA166A0A8C2}"/>
            </c:ext>
          </c:extLst>
        </c:ser>
        <c:dLbls>
          <c:showLegendKey val="0"/>
          <c:showVal val="0"/>
          <c:showCatName val="0"/>
          <c:showSerName val="0"/>
          <c:showPercent val="0"/>
          <c:showBubbleSize val="0"/>
        </c:dLbls>
        <c:axId val="189142656"/>
        <c:axId val="189143232"/>
      </c:scatterChart>
      <c:valAx>
        <c:axId val="189142656"/>
        <c:scaling>
          <c:orientation val="minMax"/>
          <c:max val="1.7000000000000002"/>
          <c:min val="0.8"/>
        </c:scaling>
        <c:delete val="0"/>
        <c:axPos val="b"/>
        <c:numFmt formatCode="General" sourceLinked="1"/>
        <c:majorTickMark val="out"/>
        <c:minorTickMark val="out"/>
        <c:tickLblPos val="nextTo"/>
        <c:spPr>
          <a:noFill/>
          <a:ln w="9525" cap="flat" cmpd="sng" algn="ctr">
            <a:solidFill>
              <a:schemeClr val="tx1"/>
            </a:solidFill>
            <a:round/>
          </a:ln>
          <a:effectLst/>
        </c:spPr>
        <c:txPr>
          <a:bodyPr rot="-60000000" vert="horz"/>
          <a:lstStyle/>
          <a:p>
            <a:pPr>
              <a:defRPr/>
            </a:pPr>
            <a:endParaRPr lang="ru-RU"/>
          </a:p>
        </c:txPr>
        <c:crossAx val="189143232"/>
        <c:crosses val="autoZero"/>
        <c:crossBetween val="midCat"/>
        <c:majorUnit val="0.1"/>
        <c:minorUnit val="0.1"/>
      </c:valAx>
      <c:valAx>
        <c:axId val="189143232"/>
        <c:scaling>
          <c:orientation val="minMax"/>
        </c:scaling>
        <c:delete val="0"/>
        <c:axPos val="l"/>
        <c:numFmt formatCode="General" sourceLinked="1"/>
        <c:majorTickMark val="out"/>
        <c:minorTickMark val="out"/>
        <c:tickLblPos val="nextTo"/>
        <c:spPr>
          <a:noFill/>
          <a:ln w="9525" cap="flat" cmpd="sng" algn="ctr">
            <a:solidFill>
              <a:schemeClr val="tx1"/>
            </a:solidFill>
            <a:round/>
          </a:ln>
          <a:effectLst/>
        </c:spPr>
        <c:txPr>
          <a:bodyPr rot="-60000000" vert="horz"/>
          <a:lstStyle/>
          <a:p>
            <a:pPr>
              <a:defRPr/>
            </a:pPr>
            <a:endParaRPr lang="ru-RU"/>
          </a:p>
        </c:txPr>
        <c:crossAx val="189142656"/>
        <c:crosses val="autoZero"/>
        <c:crossBetween val="midCat"/>
        <c:minorUnit val="0.1"/>
      </c:valAx>
      <c:spPr>
        <a:noFill/>
        <a:ln>
          <a:noFill/>
        </a:ln>
        <a:effectLst/>
      </c:spPr>
    </c:plotArea>
    <c:legend>
      <c:legendPos val="r"/>
      <c:legendEntry>
        <c:idx val="4"/>
        <c:delete val="1"/>
      </c:legendEntry>
      <c:legendEntry>
        <c:idx val="5"/>
        <c:delete val="1"/>
      </c:legendEntry>
      <c:legendEntry>
        <c:idx val="6"/>
        <c:delete val="1"/>
      </c:legendEntry>
      <c:legendEntry>
        <c:idx val="7"/>
        <c:delete val="1"/>
      </c:legendEntry>
      <c:layout>
        <c:manualLayout>
          <c:xMode val="edge"/>
          <c:yMode val="edge"/>
          <c:x val="0.10191304324336736"/>
          <c:y val="9.4814947047341114E-2"/>
          <c:w val="0.19155065346213165"/>
          <c:h val="0.35401195691911419"/>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bg1"/>
      </a:solidFill>
      <a:round/>
    </a:ln>
    <a:effectLst/>
  </c:spPr>
  <c:txPr>
    <a:bodyPr/>
    <a:lstStyle/>
    <a:p>
      <a:pPr>
        <a:defRPr sz="1000"/>
      </a:pPr>
      <a:endParaRPr lang="ru-RU"/>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5988463476449395E-2"/>
          <c:y val="7.2489597336918246E-2"/>
          <c:w val="0.87998701414710689"/>
          <c:h val="0.79614704016807636"/>
        </c:manualLayout>
      </c:layout>
      <c:scatterChart>
        <c:scatterStyle val="lineMarker"/>
        <c:varyColors val="0"/>
        <c:ser>
          <c:idx val="0"/>
          <c:order val="0"/>
          <c:tx>
            <c:v>298 K</c:v>
          </c:tx>
          <c:spPr>
            <a:ln w="19050" cap="rnd">
              <a:noFill/>
              <a:round/>
            </a:ln>
            <a:effectLst/>
          </c:spPr>
          <c:marker>
            <c:symbol val="circle"/>
            <c:size val="7"/>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33129303724292497"/>
                  <c:y val="-7.0848952144265009E-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rendlineLbl>
          </c:trendline>
          <c:xVal>
            <c:numRef>
              <c:f>Adsorbsiya!$AH$10:$AH$13</c:f>
              <c:numCache>
                <c:formatCode>General</c:formatCode>
                <c:ptCount val="4"/>
                <c:pt idx="0">
                  <c:v>1</c:v>
                </c:pt>
                <c:pt idx="1">
                  <c:v>1.3010299956639813</c:v>
                </c:pt>
                <c:pt idx="2">
                  <c:v>1.4771212547196624</c:v>
                </c:pt>
                <c:pt idx="3">
                  <c:v>1.6020599913279623</c:v>
                </c:pt>
              </c:numCache>
            </c:numRef>
          </c:xVal>
          <c:yVal>
            <c:numRef>
              <c:f>Adsorbsiya!$AI$10:$AI$13</c:f>
              <c:numCache>
                <c:formatCode>General</c:formatCode>
                <c:ptCount val="4"/>
                <c:pt idx="0">
                  <c:v>0.63397716962043904</c:v>
                </c:pt>
                <c:pt idx="1">
                  <c:v>0.86736145501913897</c:v>
                </c:pt>
                <c:pt idx="2">
                  <c:v>1.2796687724681839</c:v>
                </c:pt>
                <c:pt idx="3">
                  <c:v>1.3308503782351935</c:v>
                </c:pt>
              </c:numCache>
            </c:numRef>
          </c:yVal>
          <c:smooth val="0"/>
          <c:extLst>
            <c:ext xmlns:c16="http://schemas.microsoft.com/office/drawing/2014/chart" uri="{C3380CC4-5D6E-409C-BE32-E72D297353CC}">
              <c16:uniqueId val="{00000001-49EA-4F61-9B50-6A2100EAD0CB}"/>
            </c:ext>
          </c:extLst>
        </c:ser>
        <c:ser>
          <c:idx val="1"/>
          <c:order val="1"/>
          <c:tx>
            <c:v>308 K</c:v>
          </c:tx>
          <c:spPr>
            <a:ln w="25400" cap="rnd">
              <a:noFill/>
              <a:round/>
            </a:ln>
            <a:effectLst/>
          </c:spPr>
          <c:marker>
            <c:symbol val="diamond"/>
            <c:size val="7"/>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0.33129303724292497"/>
                  <c:y val="-8.5601212696417725E-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rendlineLbl>
          </c:trendline>
          <c:xVal>
            <c:numRef>
              <c:f>Adsorbsiya!$AH$10:$AH$13</c:f>
              <c:numCache>
                <c:formatCode>General</c:formatCode>
                <c:ptCount val="4"/>
                <c:pt idx="0">
                  <c:v>1</c:v>
                </c:pt>
                <c:pt idx="1">
                  <c:v>1.3010299956639813</c:v>
                </c:pt>
                <c:pt idx="2">
                  <c:v>1.4771212547196624</c:v>
                </c:pt>
                <c:pt idx="3">
                  <c:v>1.6020599913279623</c:v>
                </c:pt>
              </c:numCache>
            </c:numRef>
          </c:xVal>
          <c:yVal>
            <c:numRef>
              <c:f>Adsorbsiya!$AJ$10:$AJ$13</c:f>
              <c:numCache>
                <c:formatCode>General</c:formatCode>
                <c:ptCount val="4"/>
                <c:pt idx="0">
                  <c:v>0.52943575565336054</c:v>
                </c:pt>
                <c:pt idx="1">
                  <c:v>0.74823921381537095</c:v>
                </c:pt>
                <c:pt idx="2">
                  <c:v>1.0879599638660036</c:v>
                </c:pt>
                <c:pt idx="3">
                  <c:v>1.1180759434384289</c:v>
                </c:pt>
              </c:numCache>
            </c:numRef>
          </c:yVal>
          <c:smooth val="0"/>
          <c:extLst>
            <c:ext xmlns:c16="http://schemas.microsoft.com/office/drawing/2014/chart" uri="{C3380CC4-5D6E-409C-BE32-E72D297353CC}">
              <c16:uniqueId val="{00000003-49EA-4F61-9B50-6A2100EAD0CB}"/>
            </c:ext>
          </c:extLst>
        </c:ser>
        <c:ser>
          <c:idx val="2"/>
          <c:order val="2"/>
          <c:tx>
            <c:v>318 K</c:v>
          </c:tx>
          <c:spPr>
            <a:ln w="25400" cap="rnd">
              <a:noFill/>
              <a:round/>
            </a:ln>
            <a:effectLst/>
          </c:spPr>
          <c:marker>
            <c:symbol val="triangle"/>
            <c:size val="7"/>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1"/>
            <c:dispEq val="0"/>
            <c:trendlineLbl>
              <c:layout>
                <c:manualLayout>
                  <c:x val="-0.33129303724292497"/>
                  <c:y val="-0.18449527804392793"/>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rendlineLbl>
          </c:trendline>
          <c:xVal>
            <c:numRef>
              <c:f>Adsorbsiya!$AH$10:$AH$13</c:f>
              <c:numCache>
                <c:formatCode>General</c:formatCode>
                <c:ptCount val="4"/>
                <c:pt idx="0">
                  <c:v>1</c:v>
                </c:pt>
                <c:pt idx="1">
                  <c:v>1.3010299956639813</c:v>
                </c:pt>
                <c:pt idx="2">
                  <c:v>1.4771212547196624</c:v>
                </c:pt>
                <c:pt idx="3">
                  <c:v>1.6020599913279623</c:v>
                </c:pt>
              </c:numCache>
            </c:numRef>
          </c:xVal>
          <c:yVal>
            <c:numRef>
              <c:f>Adsorbsiya!$AK$10:$AK$13</c:f>
              <c:numCache>
                <c:formatCode>General</c:formatCode>
                <c:ptCount val="4"/>
                <c:pt idx="0">
                  <c:v>0.4466159438931292</c:v>
                </c:pt>
                <c:pt idx="1">
                  <c:v>0.52820340847076008</c:v>
                </c:pt>
                <c:pt idx="2">
                  <c:v>0.65209873358133763</c:v>
                </c:pt>
                <c:pt idx="3">
                  <c:v>0.84788422106603212</c:v>
                </c:pt>
              </c:numCache>
            </c:numRef>
          </c:yVal>
          <c:smooth val="0"/>
          <c:extLst>
            <c:ext xmlns:c16="http://schemas.microsoft.com/office/drawing/2014/chart" uri="{C3380CC4-5D6E-409C-BE32-E72D297353CC}">
              <c16:uniqueId val="{00000005-49EA-4F61-9B50-6A2100EAD0CB}"/>
            </c:ext>
          </c:extLst>
        </c:ser>
        <c:ser>
          <c:idx val="3"/>
          <c:order val="3"/>
          <c:tx>
            <c:v>328 K</c:v>
          </c:tx>
          <c:spPr>
            <a:ln w="25400" cap="rnd">
              <a:noFill/>
              <a:round/>
            </a:ln>
            <a:effectLst/>
          </c:spPr>
          <c:marker>
            <c:symbol val="x"/>
            <c:size val="7"/>
            <c:spPr>
              <a:noFill/>
              <a:ln w="9525">
                <a:solidFill>
                  <a:schemeClr val="accent4"/>
                </a:solidFill>
              </a:ln>
              <a:effectLst/>
            </c:spPr>
          </c:marker>
          <c:trendline>
            <c:spPr>
              <a:ln w="19050" cap="rnd">
                <a:solidFill>
                  <a:schemeClr val="accent4"/>
                </a:solidFill>
                <a:prstDash val="sysDot"/>
              </a:ln>
              <a:effectLst/>
            </c:spPr>
            <c:trendlineType val="linear"/>
            <c:dispRSqr val="1"/>
            <c:dispEq val="0"/>
            <c:trendlineLbl>
              <c:layout>
                <c:manualLayout>
                  <c:x val="-0.33129303724292497"/>
                  <c:y val="-0.1691727881199197"/>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rendlineLbl>
          </c:trendline>
          <c:xVal>
            <c:numRef>
              <c:f>Adsorbsiya!$AH$10:$AH$13</c:f>
              <c:numCache>
                <c:formatCode>General</c:formatCode>
                <c:ptCount val="4"/>
                <c:pt idx="0">
                  <c:v>1</c:v>
                </c:pt>
                <c:pt idx="1">
                  <c:v>1.3010299956639813</c:v>
                </c:pt>
                <c:pt idx="2">
                  <c:v>1.4771212547196624</c:v>
                </c:pt>
                <c:pt idx="3">
                  <c:v>1.6020599913279623</c:v>
                </c:pt>
              </c:numCache>
            </c:numRef>
          </c:xVal>
          <c:yVal>
            <c:numRef>
              <c:f>Adsorbsiya!$AL$10:$AL$13</c:f>
              <c:numCache>
                <c:formatCode>General</c:formatCode>
                <c:ptCount val="4"/>
                <c:pt idx="0">
                  <c:v>0.27880663159968688</c:v>
                </c:pt>
                <c:pt idx="1">
                  <c:v>0.40437502234591777</c:v>
                </c:pt>
                <c:pt idx="2">
                  <c:v>0.5532232492750816</c:v>
                </c:pt>
                <c:pt idx="3">
                  <c:v>0.59692099186482739</c:v>
                </c:pt>
              </c:numCache>
            </c:numRef>
          </c:yVal>
          <c:smooth val="0"/>
          <c:extLst>
            <c:ext xmlns:c16="http://schemas.microsoft.com/office/drawing/2014/chart" uri="{C3380CC4-5D6E-409C-BE32-E72D297353CC}">
              <c16:uniqueId val="{00000007-49EA-4F61-9B50-6A2100EAD0CB}"/>
            </c:ext>
          </c:extLst>
        </c:ser>
        <c:dLbls>
          <c:showLegendKey val="0"/>
          <c:showVal val="0"/>
          <c:showCatName val="0"/>
          <c:showSerName val="0"/>
          <c:showPercent val="0"/>
          <c:showBubbleSize val="0"/>
        </c:dLbls>
        <c:axId val="189153280"/>
        <c:axId val="189153856"/>
      </c:scatterChart>
      <c:valAx>
        <c:axId val="189153280"/>
        <c:scaling>
          <c:orientation val="minMax"/>
          <c:max val="1.7000000000000002"/>
          <c:min val="0.8"/>
        </c:scaling>
        <c:delete val="0"/>
        <c:axPos val="b"/>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9153856"/>
        <c:crosses val="autoZero"/>
        <c:crossBetween val="midCat"/>
        <c:majorUnit val="0.1"/>
        <c:minorUnit val="0.1"/>
      </c:valAx>
      <c:valAx>
        <c:axId val="189153856"/>
        <c:scaling>
          <c:orientation val="minMax"/>
        </c:scaling>
        <c:delete val="0"/>
        <c:axPos val="l"/>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9153280"/>
        <c:crosses val="autoZero"/>
        <c:crossBetween val="midCat"/>
        <c:minorUnit val="0.1"/>
      </c:valAx>
      <c:spPr>
        <a:noFill/>
        <a:ln>
          <a:noFill/>
        </a:ln>
        <a:effectLst/>
      </c:spPr>
    </c:plotArea>
    <c:legend>
      <c:legendPos val="r"/>
      <c:legendEntry>
        <c:idx val="4"/>
        <c:delete val="1"/>
      </c:legendEntry>
      <c:legendEntry>
        <c:idx val="5"/>
        <c:delete val="1"/>
      </c:legendEntry>
      <c:legendEntry>
        <c:idx val="6"/>
        <c:delete val="1"/>
      </c:legendEntry>
      <c:legendEntry>
        <c:idx val="7"/>
        <c:delete val="1"/>
      </c:legendEntry>
      <c:layout>
        <c:manualLayout>
          <c:xMode val="edge"/>
          <c:yMode val="edge"/>
          <c:x val="0.10953389967585193"/>
          <c:y val="9.4867694285543952E-2"/>
          <c:w val="0.16465492142159305"/>
          <c:h val="0.3802540024264338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ru-RU"/>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8975071100669902E-2"/>
          <c:y val="0.17426301771362773"/>
          <c:w val="0.88689426879852462"/>
          <c:h val="0.71634236266995432"/>
        </c:manualLayout>
      </c:layout>
      <c:scatterChart>
        <c:scatterStyle val="lineMarker"/>
        <c:varyColors val="0"/>
        <c:ser>
          <c:idx val="0"/>
          <c:order val="0"/>
          <c:tx>
            <c:v>298 K</c:v>
          </c:tx>
          <c:spPr>
            <a:ln w="25400" cap="rnd">
              <a:noFill/>
              <a:round/>
            </a:ln>
            <a:effectLst/>
          </c:spPr>
          <c:marker>
            <c:symbol val="x"/>
            <c:size val="6"/>
            <c:spPr>
              <a:no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9.2538007096445565E-2"/>
                  <c:y val="-0.31608416008560231"/>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rendlineLbl>
          </c:trendline>
          <c:xVal>
            <c:numRef>
              <c:f>'Adsorbsiya YI-1'!$M$4:$M$7</c:f>
              <c:numCache>
                <c:formatCode>General</c:formatCode>
                <c:ptCount val="4"/>
                <c:pt idx="0">
                  <c:v>10</c:v>
                </c:pt>
                <c:pt idx="1">
                  <c:v>20</c:v>
                </c:pt>
                <c:pt idx="2">
                  <c:v>30</c:v>
                </c:pt>
                <c:pt idx="3">
                  <c:v>40</c:v>
                </c:pt>
              </c:numCache>
            </c:numRef>
          </c:xVal>
          <c:yVal>
            <c:numRef>
              <c:f>'Adsorbsiya YI-1'!$R$4:$R$7</c:f>
              <c:numCache>
                <c:formatCode>0</c:formatCode>
                <c:ptCount val="4"/>
                <c:pt idx="0">
                  <c:v>12.492192379762649</c:v>
                </c:pt>
                <c:pt idx="1">
                  <c:v>22.760896779333105</c:v>
                </c:pt>
                <c:pt idx="2">
                  <c:v>32.439446366782008</c:v>
                </c:pt>
                <c:pt idx="3">
                  <c:v>43.03388918773534</c:v>
                </c:pt>
              </c:numCache>
            </c:numRef>
          </c:yVal>
          <c:smooth val="0"/>
          <c:extLst>
            <c:ext xmlns:c16="http://schemas.microsoft.com/office/drawing/2014/chart" uri="{C3380CC4-5D6E-409C-BE32-E72D297353CC}">
              <c16:uniqueId val="{00000001-B060-4B44-B605-FB372288163E}"/>
            </c:ext>
          </c:extLst>
        </c:ser>
        <c:ser>
          <c:idx val="1"/>
          <c:order val="1"/>
          <c:tx>
            <c:v>308 K</c:v>
          </c:tx>
          <c:spPr>
            <a:ln w="25400" cap="rnd">
              <a:noFill/>
              <a:round/>
            </a:ln>
            <a:effectLst/>
          </c:spPr>
          <c:marker>
            <c:symbol val="triangle"/>
            <c:size val="7"/>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layout>
                <c:manualLayout>
                  <c:x val="-6.9836531500531748E-2"/>
                  <c:y val="-0.1692552832668442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rendlineLbl>
          </c:trendline>
          <c:xVal>
            <c:numRef>
              <c:f>'Adsorbsiya YI-1'!$M$4:$M$7</c:f>
              <c:numCache>
                <c:formatCode>General</c:formatCode>
                <c:ptCount val="4"/>
                <c:pt idx="0">
                  <c:v>10</c:v>
                </c:pt>
                <c:pt idx="1">
                  <c:v>20</c:v>
                </c:pt>
                <c:pt idx="2">
                  <c:v>30</c:v>
                </c:pt>
                <c:pt idx="3">
                  <c:v>40</c:v>
                </c:pt>
              </c:numCache>
            </c:numRef>
          </c:xVal>
          <c:yVal>
            <c:numRef>
              <c:f>'Adsorbsiya YI-1'!$S$4:$S$7</c:f>
              <c:numCache>
                <c:formatCode>0.00</c:formatCode>
                <c:ptCount val="4"/>
                <c:pt idx="0">
                  <c:v>12.958403524685759</c:v>
                </c:pt>
                <c:pt idx="1">
                  <c:v>22.373867322966774</c:v>
                </c:pt>
                <c:pt idx="2">
                  <c:v>33.036009250082593</c:v>
                </c:pt>
                <c:pt idx="3">
                  <c:v>43.482987281226215</c:v>
                </c:pt>
              </c:numCache>
            </c:numRef>
          </c:yVal>
          <c:smooth val="0"/>
          <c:extLst>
            <c:ext xmlns:c16="http://schemas.microsoft.com/office/drawing/2014/chart" uri="{C3380CC4-5D6E-409C-BE32-E72D297353CC}">
              <c16:uniqueId val="{00000003-B060-4B44-B605-FB372288163E}"/>
            </c:ext>
          </c:extLst>
        </c:ser>
        <c:ser>
          <c:idx val="2"/>
          <c:order val="2"/>
          <c:tx>
            <c:v>318 K</c:v>
          </c:tx>
          <c:spPr>
            <a:ln w="25400" cap="rnd">
              <a:noFill/>
              <a:round/>
            </a:ln>
            <a:effectLst/>
          </c:spPr>
          <c:marker>
            <c:symbol val="diamond"/>
            <c:size val="7"/>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1"/>
            <c:dispEq val="1"/>
            <c:trendlineLbl>
              <c:layout>
                <c:manualLayout>
                  <c:x val="-7.4376826619714578E-2"/>
                  <c:y val="1.685062631572826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rendlineLbl>
          </c:trendline>
          <c:xVal>
            <c:numRef>
              <c:f>'Adsorbsiya YI-1'!$M$4:$M$7</c:f>
              <c:numCache>
                <c:formatCode>General</c:formatCode>
                <c:ptCount val="4"/>
                <c:pt idx="0">
                  <c:v>10</c:v>
                </c:pt>
                <c:pt idx="1">
                  <c:v>20</c:v>
                </c:pt>
                <c:pt idx="2">
                  <c:v>30</c:v>
                </c:pt>
                <c:pt idx="3">
                  <c:v>40</c:v>
                </c:pt>
              </c:numCache>
            </c:numRef>
          </c:xVal>
          <c:yVal>
            <c:numRef>
              <c:f>'Adsorbsiya YI-1'!$T$4:$T$7</c:f>
              <c:numCache>
                <c:formatCode>0.00</c:formatCode>
                <c:ptCount val="4"/>
                <c:pt idx="0">
                  <c:v>14.027212792818068</c:v>
                </c:pt>
                <c:pt idx="1">
                  <c:v>26.062027625749284</c:v>
                </c:pt>
                <c:pt idx="2">
                  <c:v>36.350418029807344</c:v>
                </c:pt>
                <c:pt idx="3">
                  <c:v>48.08270224786633</c:v>
                </c:pt>
              </c:numCache>
            </c:numRef>
          </c:yVal>
          <c:smooth val="0"/>
          <c:extLst>
            <c:ext xmlns:c16="http://schemas.microsoft.com/office/drawing/2014/chart" uri="{C3380CC4-5D6E-409C-BE32-E72D297353CC}">
              <c16:uniqueId val="{00000005-B060-4B44-B605-FB372288163E}"/>
            </c:ext>
          </c:extLst>
        </c:ser>
        <c:ser>
          <c:idx val="3"/>
          <c:order val="3"/>
          <c:tx>
            <c:v>328 K</c:v>
          </c:tx>
          <c:spPr>
            <a:ln w="25400" cap="rnd">
              <a:noFill/>
              <a:round/>
            </a:ln>
            <a:effectLst/>
          </c:spPr>
          <c:marker>
            <c:symbol val="circle"/>
            <c:size val="7"/>
            <c:spPr>
              <a:solidFill>
                <a:schemeClr val="accent4"/>
              </a:solidFill>
              <a:ln w="9525">
                <a:solidFill>
                  <a:schemeClr val="accent4"/>
                </a:solidFill>
              </a:ln>
              <a:effectLst/>
            </c:spPr>
          </c:marker>
          <c:trendline>
            <c:spPr>
              <a:ln w="19050" cap="rnd">
                <a:solidFill>
                  <a:schemeClr val="accent4"/>
                </a:solidFill>
                <a:prstDash val="sysDot"/>
              </a:ln>
              <a:effectLst/>
            </c:spPr>
            <c:trendlineType val="linear"/>
            <c:dispRSqr val="1"/>
            <c:dispEq val="1"/>
            <c:trendlineLbl>
              <c:layout>
                <c:manualLayout>
                  <c:x val="-0.31955276305558289"/>
                  <c:y val="0.309876597773875"/>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rendlineLbl>
          </c:trendline>
          <c:xVal>
            <c:numRef>
              <c:f>'Adsorbsiya YI-1'!$M$4:$M$7</c:f>
              <c:numCache>
                <c:formatCode>General</c:formatCode>
                <c:ptCount val="4"/>
                <c:pt idx="0">
                  <c:v>10</c:v>
                </c:pt>
                <c:pt idx="1">
                  <c:v>20</c:v>
                </c:pt>
                <c:pt idx="2">
                  <c:v>30</c:v>
                </c:pt>
                <c:pt idx="3">
                  <c:v>40</c:v>
                </c:pt>
              </c:numCache>
            </c:numRef>
          </c:xVal>
          <c:yVal>
            <c:numRef>
              <c:f>'Adsorbsiya YI-1'!$U$4:$U$7</c:f>
              <c:numCache>
                <c:formatCode>0.00</c:formatCode>
                <c:ptCount val="4"/>
                <c:pt idx="0">
                  <c:v>15.728216420257942</c:v>
                </c:pt>
                <c:pt idx="1">
                  <c:v>29.304029304029303</c:v>
                </c:pt>
                <c:pt idx="2">
                  <c:v>40.284678393984152</c:v>
                </c:pt>
                <c:pt idx="3">
                  <c:v>53.347559349159773</c:v>
                </c:pt>
              </c:numCache>
            </c:numRef>
          </c:yVal>
          <c:smooth val="0"/>
          <c:extLst>
            <c:ext xmlns:c16="http://schemas.microsoft.com/office/drawing/2014/chart" uri="{C3380CC4-5D6E-409C-BE32-E72D297353CC}">
              <c16:uniqueId val="{00000007-B060-4B44-B605-FB372288163E}"/>
            </c:ext>
          </c:extLst>
        </c:ser>
        <c:dLbls>
          <c:showLegendKey val="0"/>
          <c:showVal val="0"/>
          <c:showCatName val="0"/>
          <c:showSerName val="0"/>
          <c:showPercent val="0"/>
          <c:showBubbleSize val="0"/>
        </c:dLbls>
        <c:axId val="189156160"/>
        <c:axId val="189156736"/>
      </c:scatterChart>
      <c:valAx>
        <c:axId val="189156160"/>
        <c:scaling>
          <c:orientation val="minMax"/>
        </c:scaling>
        <c:delete val="0"/>
        <c:axPos val="b"/>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89156736"/>
        <c:crosses val="autoZero"/>
        <c:crossBetween val="midCat"/>
        <c:minorUnit val="5"/>
      </c:valAx>
      <c:valAx>
        <c:axId val="189156736"/>
        <c:scaling>
          <c:orientation val="minMax"/>
          <c:max val="65"/>
          <c:min val="5"/>
        </c:scaling>
        <c:delete val="0"/>
        <c:axPos val="l"/>
        <c:numFmt formatCode="0"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89156160"/>
        <c:crosses val="autoZero"/>
        <c:crossBetween val="midCat"/>
        <c:majorUnit val="10"/>
        <c:minorUnit val="5"/>
      </c:valAx>
      <c:spPr>
        <a:noFill/>
        <a:ln>
          <a:noFill/>
        </a:ln>
        <a:effectLst/>
      </c:spPr>
    </c:plotArea>
    <c:legend>
      <c:legendPos val="r"/>
      <c:legendEntry>
        <c:idx val="4"/>
        <c:delete val="1"/>
      </c:legendEntry>
      <c:legendEntry>
        <c:idx val="5"/>
        <c:delete val="1"/>
      </c:legendEntry>
      <c:legendEntry>
        <c:idx val="6"/>
        <c:delete val="1"/>
      </c:legendEntry>
      <c:legendEntry>
        <c:idx val="7"/>
        <c:delete val="1"/>
      </c:legendEntry>
      <c:layout>
        <c:manualLayout>
          <c:xMode val="edge"/>
          <c:yMode val="edge"/>
          <c:x val="0.14339932253076765"/>
          <c:y val="2.1495016224892131E-2"/>
          <c:w val="0.17122528616383551"/>
          <c:h val="0.5744765582293350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ru-RU"/>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850732122490772"/>
          <c:y val="0.14351851851851852"/>
          <c:w val="0.66408552055992986"/>
          <c:h val="0.80092592592592593"/>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2.9420631336079535E-2"/>
                  <c:y val="-2.4823753815480052E-3"/>
                </c:manualLayout>
              </c:layout>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aseline="0">
                        <a:latin typeface="Times New Roman" panose="02020603050405020304" pitchFamily="18" charset="0"/>
                        <a:cs typeface="Times New Roman" panose="02020603050405020304" pitchFamily="18" charset="0"/>
                      </a:rPr>
                      <a:t>y = -0,0476x - 12,289
R² = 0,9782</a:t>
                    </a:r>
                    <a:endParaRPr lang="en-US" sz="1000">
                      <a:latin typeface="Times New Roman" panose="02020603050405020304" pitchFamily="18" charset="0"/>
                      <a:cs typeface="Times New Roman" panose="02020603050405020304" pitchFamily="18" charset="0"/>
                    </a:endParaRPr>
                  </a:p>
                </c:rich>
              </c:tx>
              <c:numFmt formatCode="General" sourceLinked="0"/>
              <c:spPr>
                <a:noFill/>
                <a:ln>
                  <a:noFill/>
                </a:ln>
                <a:effectLst/>
              </c:spPr>
            </c:trendlineLbl>
          </c:trendline>
          <c:xVal>
            <c:numRef>
              <c:f>'Adsorbsiya YI-1'!$W$4:$W$7</c:f>
              <c:numCache>
                <c:formatCode>0</c:formatCode>
                <c:ptCount val="4"/>
                <c:pt idx="0">
                  <c:v>298</c:v>
                </c:pt>
                <c:pt idx="1">
                  <c:v>308</c:v>
                </c:pt>
                <c:pt idx="2">
                  <c:v>318</c:v>
                </c:pt>
                <c:pt idx="3">
                  <c:v>328</c:v>
                </c:pt>
              </c:numCache>
            </c:numRef>
          </c:xVal>
          <c:yVal>
            <c:numRef>
              <c:f>'Adsorbsiya YI-1'!$AA$4:$AA$7</c:f>
              <c:numCache>
                <c:formatCode>0.00</c:formatCode>
                <c:ptCount val="4"/>
                <c:pt idx="0">
                  <c:v>-26.388206718047567</c:v>
                </c:pt>
                <c:pt idx="1">
                  <c:v>-27.011664764580512</c:v>
                </c:pt>
                <c:pt idx="2">
                  <c:v>-27.503096977734955</c:v>
                </c:pt>
                <c:pt idx="3">
                  <c:v>-27.810037639805977</c:v>
                </c:pt>
              </c:numCache>
            </c:numRef>
          </c:yVal>
          <c:smooth val="0"/>
          <c:extLst>
            <c:ext xmlns:c16="http://schemas.microsoft.com/office/drawing/2014/chart" uri="{C3380CC4-5D6E-409C-BE32-E72D297353CC}">
              <c16:uniqueId val="{00000001-5040-41D2-8468-2178BB7C43C0}"/>
            </c:ext>
          </c:extLst>
        </c:ser>
        <c:dLbls>
          <c:showLegendKey val="0"/>
          <c:showVal val="0"/>
          <c:showCatName val="0"/>
          <c:showSerName val="0"/>
          <c:showPercent val="0"/>
          <c:showBubbleSize val="0"/>
        </c:dLbls>
        <c:axId val="189158464"/>
        <c:axId val="189159040"/>
      </c:scatterChart>
      <c:valAx>
        <c:axId val="189158464"/>
        <c:scaling>
          <c:orientation val="minMax"/>
        </c:scaling>
        <c:delete val="0"/>
        <c:axPos val="b"/>
        <c:numFmt formatCode="0"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9159040"/>
        <c:crosses val="autoZero"/>
        <c:crossBetween val="midCat"/>
      </c:valAx>
      <c:valAx>
        <c:axId val="189159040"/>
        <c:scaling>
          <c:orientation val="minMax"/>
          <c:max val="-26"/>
        </c:scaling>
        <c:delete val="0"/>
        <c:axPos val="l"/>
        <c:numFmt formatCode="0.0" sourceLinked="0"/>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9158464"/>
        <c:crosses val="autoZero"/>
        <c:crossBetween val="midCat"/>
        <c:majorUnit val="0.5"/>
        <c:minorUnit val="0.5"/>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ru-RU"/>
    </a:p>
  </c:txPr>
  <c:externalData r:id="rId2">
    <c:autoUpdate val="0"/>
  </c:externalData>
  <c:userShapes r:id="rId3"/>
</c:chartSpace>
</file>

<file path=word/drawings/_rels/drawing3.xml.rels><?xml version="1.0" encoding="UTF-8" standalone="yes"?>
<Relationships xmlns="http://schemas.openxmlformats.org/package/2006/relationships"><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0.09562</cdr:x>
      <cdr:y>0.02591</cdr:y>
    </cdr:from>
    <cdr:to>
      <cdr:x>0.2118</cdr:x>
      <cdr:y>0.14877</cdr:y>
    </cdr:to>
    <cdr:sp macro="" textlink="">
      <cdr:nvSpPr>
        <cdr:cNvPr id="2" name="TextBox 1"/>
        <cdr:cNvSpPr txBox="1"/>
      </cdr:nvSpPr>
      <cdr:spPr>
        <a:xfrm xmlns:a="http://schemas.openxmlformats.org/drawingml/2006/main">
          <a:off x="391991" y="71071"/>
          <a:ext cx="476249" cy="33703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latin typeface="Times New Roman" panose="02020603050405020304" pitchFamily="18" charset="0"/>
              <a:cs typeface="Times New Roman" panose="02020603050405020304" pitchFamily="18" charset="0"/>
            </a:rPr>
            <a:t>Z,</a:t>
          </a:r>
          <a:r>
            <a:rPr lang="en-US" sz="900" b="1" baseline="0">
              <a:latin typeface="Times New Roman" panose="02020603050405020304" pitchFamily="18" charset="0"/>
              <a:cs typeface="Times New Roman" panose="02020603050405020304" pitchFamily="18" charset="0"/>
            </a:rPr>
            <a:t> </a:t>
          </a:r>
          <a:r>
            <a:rPr lang="en-US" sz="900" b="0" baseline="0">
              <a:latin typeface="Times New Roman" panose="02020603050405020304" pitchFamily="18" charset="0"/>
              <a:cs typeface="Times New Roman" panose="02020603050405020304" pitchFamily="18" charset="0"/>
            </a:rPr>
            <a:t>%</a:t>
          </a:r>
          <a:endParaRPr lang="ru-RU" sz="900" b="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0.80596</cdr:x>
      <cdr:y>0.76638</cdr:y>
    </cdr:from>
    <cdr:to>
      <cdr:x>0.96068</cdr:x>
      <cdr:y>0.88925</cdr:y>
    </cdr:to>
    <cdr:sp macro="" textlink="">
      <cdr:nvSpPr>
        <cdr:cNvPr id="3" name="TextBox 1"/>
        <cdr:cNvSpPr txBox="1"/>
      </cdr:nvSpPr>
      <cdr:spPr>
        <a:xfrm xmlns:a="http://schemas.openxmlformats.org/drawingml/2006/main">
          <a:off x="3303954" y="2102338"/>
          <a:ext cx="634268" cy="33703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a:latin typeface="Times New Roman" panose="02020603050405020304" pitchFamily="18" charset="0"/>
              <a:cs typeface="Times New Roman" panose="02020603050405020304" pitchFamily="18" charset="0"/>
            </a:rPr>
            <a:t>C,</a:t>
          </a:r>
          <a:r>
            <a:rPr lang="en-US" sz="1000" b="1" baseline="0">
              <a:latin typeface="Times New Roman" panose="02020603050405020304" pitchFamily="18" charset="0"/>
              <a:cs typeface="Times New Roman" panose="02020603050405020304" pitchFamily="18" charset="0"/>
            </a:rPr>
            <a:t> </a:t>
          </a:r>
          <a:r>
            <a:rPr lang="en-US" sz="900" b="1" baseline="0">
              <a:latin typeface="Times New Roman" panose="02020603050405020304" pitchFamily="18" charset="0"/>
              <a:cs typeface="Times New Roman" panose="02020603050405020304" pitchFamily="18" charset="0"/>
            </a:rPr>
            <a:t>mg</a:t>
          </a:r>
          <a:r>
            <a:rPr lang="en-US" sz="1000" b="1" baseline="0">
              <a:latin typeface="Times New Roman" panose="02020603050405020304" pitchFamily="18" charset="0"/>
              <a:cs typeface="Times New Roman" panose="02020603050405020304" pitchFamily="18" charset="0"/>
            </a:rPr>
            <a:t>/l</a:t>
          </a:r>
          <a:endParaRPr lang="ru-RU" sz="1000" b="0">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0.03662</cdr:x>
      <cdr:y>0</cdr:y>
    </cdr:from>
    <cdr:to>
      <cdr:x>0.24874</cdr:x>
      <cdr:y>0.09919</cdr:y>
    </cdr:to>
    <cdr:sp macro="" textlink="">
      <cdr:nvSpPr>
        <cdr:cNvPr id="2" name="TextBox 1"/>
        <cdr:cNvSpPr txBox="1"/>
      </cdr:nvSpPr>
      <cdr:spPr>
        <a:xfrm xmlns:a="http://schemas.openxmlformats.org/drawingml/2006/main">
          <a:off x="147978" y="0"/>
          <a:ext cx="857250" cy="26789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050" b="1">
              <a:effectLst/>
              <a:latin typeface="Times New Roman" panose="02020603050405020304" pitchFamily="18" charset="0"/>
              <a:ea typeface="+mn-ea"/>
              <a:cs typeface="Times New Roman" panose="02020603050405020304" pitchFamily="18" charset="0"/>
            </a:rPr>
            <a:t>lg </a:t>
          </a:r>
          <a:r>
            <a:rPr lang="en-US" sz="1050" b="0">
              <a:effectLst/>
              <a:latin typeface="Times New Roman" panose="02020603050405020304" pitchFamily="18" charset="0"/>
              <a:ea typeface="+mn-ea"/>
              <a:cs typeface="Times New Roman" panose="02020603050405020304" pitchFamily="18" charset="0"/>
            </a:rPr>
            <a:t>[</a:t>
          </a:r>
          <a:r>
            <a:rPr lang="el-GR" sz="1050" b="0">
              <a:effectLst/>
              <a:latin typeface="Times New Roman" panose="02020603050405020304" pitchFamily="18" charset="0"/>
              <a:ea typeface="+mn-ea"/>
              <a:cs typeface="Times New Roman" panose="02020603050405020304" pitchFamily="18" charset="0"/>
            </a:rPr>
            <a:t>θ/(1-θ)]</a:t>
          </a:r>
          <a:r>
            <a:rPr lang="el-GR" sz="1050" b="1">
              <a:effectLst/>
              <a:latin typeface="Times New Roman" panose="02020603050405020304" pitchFamily="18" charset="0"/>
              <a:ea typeface="+mn-ea"/>
              <a:cs typeface="Times New Roman" panose="02020603050405020304" pitchFamily="18" charset="0"/>
            </a:rPr>
            <a:t> </a:t>
          </a:r>
          <a:endParaRPr lang="ru-RU" sz="1050">
            <a:effectLst/>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0.64901</cdr:x>
      <cdr:y>0.78651</cdr:y>
    </cdr:from>
    <cdr:to>
      <cdr:x>0.90032</cdr:x>
      <cdr:y>0.88714</cdr:y>
    </cdr:to>
    <cdr:sp macro="" textlink="">
      <cdr:nvSpPr>
        <cdr:cNvPr id="3" name="TextBox 2"/>
        <cdr:cNvSpPr txBox="1"/>
      </cdr:nvSpPr>
      <cdr:spPr>
        <a:xfrm xmlns:a="http://schemas.openxmlformats.org/drawingml/2006/main">
          <a:off x="1918827" y="2026692"/>
          <a:ext cx="743013" cy="25930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050" b="1">
              <a:effectLst/>
              <a:latin typeface="Times New Roman" panose="02020603050405020304" pitchFamily="18" charset="0"/>
              <a:ea typeface="+mn-ea"/>
              <a:cs typeface="Times New Roman" panose="02020603050405020304" pitchFamily="18" charset="0"/>
            </a:rPr>
            <a:t>lg C</a:t>
          </a:r>
          <a:r>
            <a:rPr lang="en-US" sz="1050" b="1" baseline="-25000">
              <a:effectLst/>
              <a:latin typeface="Times New Roman" panose="02020603050405020304" pitchFamily="18" charset="0"/>
              <a:ea typeface="+mn-ea"/>
              <a:cs typeface="Times New Roman" panose="02020603050405020304" pitchFamily="18" charset="0"/>
            </a:rPr>
            <a:t>ing</a:t>
          </a:r>
          <a:r>
            <a:rPr lang="ru-RU" sz="1050" b="1" baseline="-25000">
              <a:effectLst/>
              <a:latin typeface="Times New Roman" panose="02020603050405020304" pitchFamily="18" charset="0"/>
              <a:ea typeface="+mn-ea"/>
              <a:cs typeface="Times New Roman" panose="02020603050405020304" pitchFamily="18" charset="0"/>
            </a:rPr>
            <a:t>, </a:t>
          </a:r>
          <a:r>
            <a:rPr lang="uz-Cyrl-UZ" sz="1050" b="0" baseline="0">
              <a:effectLst/>
              <a:latin typeface="Times New Roman" panose="02020603050405020304" pitchFamily="18" charset="0"/>
              <a:ea typeface="+mn-ea"/>
              <a:cs typeface="Times New Roman" panose="02020603050405020304" pitchFamily="18" charset="0"/>
            </a:rPr>
            <a:t>(</a:t>
          </a:r>
          <a:r>
            <a:rPr lang="en-US" sz="1050" b="0" baseline="0">
              <a:effectLst/>
              <a:latin typeface="Times New Roman" panose="02020603050405020304" pitchFamily="18" charset="0"/>
              <a:ea typeface="+mn-ea"/>
              <a:cs typeface="Times New Roman" panose="02020603050405020304" pitchFamily="18" charset="0"/>
            </a:rPr>
            <a:t>mg</a:t>
          </a:r>
          <a:r>
            <a:rPr lang="uz-Cyrl-UZ" sz="1050" baseline="0">
              <a:effectLst/>
              <a:latin typeface="Times New Roman" panose="02020603050405020304" pitchFamily="18" charset="0"/>
              <a:ea typeface="+mn-ea"/>
              <a:cs typeface="Times New Roman" panose="02020603050405020304" pitchFamily="18" charset="0"/>
            </a:rPr>
            <a:t>/</a:t>
          </a:r>
          <a:r>
            <a:rPr lang="en-US" sz="1050" baseline="0">
              <a:effectLst/>
              <a:latin typeface="Times New Roman" panose="02020603050405020304" pitchFamily="18" charset="0"/>
              <a:ea typeface="+mn-ea"/>
              <a:cs typeface="Times New Roman" panose="02020603050405020304" pitchFamily="18" charset="0"/>
            </a:rPr>
            <a:t>l</a:t>
          </a:r>
          <a:r>
            <a:rPr lang="uz-Cyrl-UZ" sz="1050" baseline="0">
              <a:effectLst/>
              <a:latin typeface="Times New Roman" panose="02020603050405020304" pitchFamily="18" charset="0"/>
              <a:ea typeface="+mn-ea"/>
              <a:cs typeface="Times New Roman" panose="02020603050405020304" pitchFamily="18" charset="0"/>
            </a:rPr>
            <a:t>)</a:t>
          </a:r>
          <a:endParaRPr lang="ru-RU" sz="1050">
            <a:effectLst/>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0.6793</cdr:x>
      <cdr:y>0.64771</cdr:y>
    </cdr:from>
    <cdr:to>
      <cdr:x>0.93061</cdr:x>
      <cdr:y>0.76039</cdr:y>
    </cdr:to>
    <cdr:sp macro="" textlink="">
      <cdr:nvSpPr>
        <cdr:cNvPr id="3" name="TextBox 2"/>
        <cdr:cNvSpPr txBox="1"/>
      </cdr:nvSpPr>
      <cdr:spPr>
        <a:xfrm xmlns:a="http://schemas.openxmlformats.org/drawingml/2006/main">
          <a:off x="2100707" y="1730317"/>
          <a:ext cx="777164" cy="30101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000" b="1">
              <a:effectLst/>
              <a:latin typeface="Times New Roman" panose="02020603050405020304" pitchFamily="18" charset="0"/>
              <a:ea typeface="+mn-ea"/>
              <a:cs typeface="Times New Roman" panose="02020603050405020304" pitchFamily="18" charset="0"/>
            </a:rPr>
            <a:t>lg C</a:t>
          </a:r>
          <a:r>
            <a:rPr lang="en-US" sz="1000" b="1" baseline="-25000">
              <a:effectLst/>
              <a:latin typeface="Times New Roman" panose="02020603050405020304" pitchFamily="18" charset="0"/>
              <a:ea typeface="+mn-ea"/>
              <a:cs typeface="Times New Roman" panose="02020603050405020304" pitchFamily="18" charset="0"/>
            </a:rPr>
            <a:t>ing</a:t>
          </a:r>
          <a:r>
            <a:rPr lang="ru-RU" sz="1000" b="1" baseline="-25000">
              <a:effectLst/>
              <a:latin typeface="Times New Roman" panose="02020603050405020304" pitchFamily="18" charset="0"/>
              <a:ea typeface="+mn-ea"/>
              <a:cs typeface="Times New Roman" panose="02020603050405020304" pitchFamily="18" charset="0"/>
            </a:rPr>
            <a:t>, </a:t>
          </a:r>
          <a:r>
            <a:rPr lang="uz-Cyrl-UZ" sz="1000" b="0" baseline="0">
              <a:effectLst/>
              <a:latin typeface="Times New Roman" panose="02020603050405020304" pitchFamily="18" charset="0"/>
              <a:ea typeface="+mn-ea"/>
              <a:cs typeface="Times New Roman" panose="02020603050405020304" pitchFamily="18" charset="0"/>
            </a:rPr>
            <a:t>(</a:t>
          </a:r>
          <a:r>
            <a:rPr lang="en-US" sz="1000" b="0" baseline="0">
              <a:effectLst/>
              <a:latin typeface="Times New Roman" panose="02020603050405020304" pitchFamily="18" charset="0"/>
              <a:ea typeface="+mn-ea"/>
              <a:cs typeface="Times New Roman" panose="02020603050405020304" pitchFamily="18" charset="0"/>
            </a:rPr>
            <a:t>mg</a:t>
          </a:r>
          <a:r>
            <a:rPr lang="uz-Cyrl-UZ" sz="1000" baseline="0">
              <a:effectLst/>
              <a:latin typeface="Times New Roman" panose="02020603050405020304" pitchFamily="18" charset="0"/>
              <a:ea typeface="+mn-ea"/>
              <a:cs typeface="Times New Roman" panose="02020603050405020304" pitchFamily="18" charset="0"/>
            </a:rPr>
            <a:t>/</a:t>
          </a:r>
          <a:r>
            <a:rPr lang="en-US" sz="1000" baseline="0">
              <a:effectLst/>
              <a:latin typeface="Times New Roman" panose="02020603050405020304" pitchFamily="18" charset="0"/>
              <a:ea typeface="+mn-ea"/>
              <a:cs typeface="Times New Roman" panose="02020603050405020304" pitchFamily="18" charset="0"/>
            </a:rPr>
            <a:t>l</a:t>
          </a:r>
          <a:r>
            <a:rPr lang="uz-Cyrl-UZ" sz="1000" baseline="0">
              <a:effectLst/>
              <a:latin typeface="Times New Roman" panose="02020603050405020304" pitchFamily="18" charset="0"/>
              <a:ea typeface="+mn-ea"/>
              <a:cs typeface="Times New Roman" panose="02020603050405020304" pitchFamily="18" charset="0"/>
            </a:rPr>
            <a:t>)</a:t>
          </a:r>
          <a:endParaRPr lang="ru-RU" sz="1000">
            <a:effectLst/>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0.06942</cdr:x>
      <cdr:y>0</cdr:y>
    </cdr:from>
    <cdr:to>
      <cdr:x>0.15222</cdr:x>
      <cdr:y>0.10269</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14685" y="0"/>
          <a:ext cx="256054" cy="274344"/>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0.78191</cdr:x>
      <cdr:y>0.77498</cdr:y>
    </cdr:from>
    <cdr:to>
      <cdr:x>0.95954</cdr:x>
      <cdr:y>0.87408</cdr:y>
    </cdr:to>
    <cdr:sp macro="" textlink="">
      <cdr:nvSpPr>
        <cdr:cNvPr id="2" name="TextBox 1"/>
        <cdr:cNvSpPr txBox="1"/>
      </cdr:nvSpPr>
      <cdr:spPr>
        <a:xfrm xmlns:a="http://schemas.openxmlformats.org/drawingml/2006/main">
          <a:off x="2187145" y="1665796"/>
          <a:ext cx="496862" cy="21301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solidFill>
                <a:schemeClr val="tx1"/>
              </a:solidFill>
              <a:latin typeface="Times New Roman" panose="02020603050405020304" pitchFamily="18" charset="0"/>
              <a:cs typeface="Times New Roman" panose="02020603050405020304" pitchFamily="18" charset="0"/>
            </a:rPr>
            <a:t>C,</a:t>
          </a:r>
          <a:r>
            <a:rPr lang="en-US" sz="1200">
              <a:solidFill>
                <a:schemeClr val="tx1"/>
              </a:solidFill>
              <a:latin typeface="Times New Roman" panose="02020603050405020304" pitchFamily="18" charset="0"/>
              <a:cs typeface="Times New Roman" panose="02020603050405020304" pitchFamily="18" charset="0"/>
            </a:rPr>
            <a:t> mg/l</a:t>
          </a:r>
          <a:endParaRPr lang="ru-RU" sz="1200">
            <a:solidFill>
              <a:schemeClr val="tx1"/>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0.02363</cdr:y>
    </cdr:from>
    <cdr:to>
      <cdr:x>0.15664</cdr:x>
      <cdr:y>0.12112</cdr:y>
    </cdr:to>
    <cdr:sp macro="" textlink="">
      <cdr:nvSpPr>
        <cdr:cNvPr id="3" name="TextBox 1"/>
        <cdr:cNvSpPr txBox="1"/>
      </cdr:nvSpPr>
      <cdr:spPr>
        <a:xfrm xmlns:a="http://schemas.openxmlformats.org/drawingml/2006/main">
          <a:off x="-1149350" y="50801"/>
          <a:ext cx="438149" cy="20955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a:solidFill>
                <a:schemeClr val="tx1"/>
              </a:solidFill>
              <a:latin typeface="Times New Roman" panose="02020603050405020304" pitchFamily="18" charset="0"/>
              <a:cs typeface="Times New Roman" panose="02020603050405020304" pitchFamily="18" charset="0"/>
            </a:rPr>
            <a:t>C/</a:t>
          </a:r>
          <a:r>
            <a:rPr lang="el-GR" sz="1200" b="1">
              <a:solidFill>
                <a:schemeClr val="tx1"/>
              </a:solidFill>
              <a:latin typeface="Times New Roman" panose="02020603050405020304" pitchFamily="18" charset="0"/>
              <a:cs typeface="Times New Roman" panose="02020603050405020304" pitchFamily="18" charset="0"/>
            </a:rPr>
            <a:t>θ</a:t>
          </a:r>
          <a:r>
            <a:rPr lang="en-US" sz="1200" b="1">
              <a:solidFill>
                <a:schemeClr val="tx1"/>
              </a:solidFill>
              <a:latin typeface="Times New Roman" panose="02020603050405020304" pitchFamily="18" charset="0"/>
              <a:cs typeface="Times New Roman" panose="02020603050405020304" pitchFamily="18" charset="0"/>
            </a:rPr>
            <a:t> </a:t>
          </a:r>
          <a:endParaRPr lang="ru-RU" sz="1200" b="1">
            <a:solidFill>
              <a:schemeClr val="tx1"/>
            </a:solidFill>
            <a:latin typeface="Times New Roman" panose="02020603050405020304" pitchFamily="18" charset="0"/>
            <a:cs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0.53019</cdr:x>
      <cdr:y>0.00364</cdr:y>
    </cdr:from>
    <cdr:to>
      <cdr:x>0.68263</cdr:x>
      <cdr:y>0.12577</cdr:y>
    </cdr:to>
    <cdr:sp macro="" textlink="">
      <cdr:nvSpPr>
        <cdr:cNvPr id="2" name="TextBox 1"/>
        <cdr:cNvSpPr txBox="1"/>
      </cdr:nvSpPr>
      <cdr:spPr>
        <a:xfrm xmlns:a="http://schemas.openxmlformats.org/drawingml/2006/main">
          <a:off x="2445658" y="9979"/>
          <a:ext cx="703198" cy="33503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050" b="1">
              <a:solidFill>
                <a:schemeClr val="tx1"/>
              </a:solidFill>
              <a:latin typeface="Times New Roman" panose="02020603050405020304" pitchFamily="18" charset="0"/>
              <a:cs typeface="Times New Roman" panose="02020603050405020304" pitchFamily="18" charset="0"/>
            </a:rPr>
            <a:t>Т, К</a:t>
          </a:r>
        </a:p>
      </cdr:txBody>
    </cdr:sp>
  </cdr:relSizeAnchor>
  <cdr:relSizeAnchor xmlns:cdr="http://schemas.openxmlformats.org/drawingml/2006/chartDrawing">
    <cdr:from>
      <cdr:x>0</cdr:x>
      <cdr:y>0.17192</cdr:y>
    </cdr:from>
    <cdr:to>
      <cdr:x>0.08071</cdr:x>
      <cdr:y>0.8728</cdr:y>
    </cdr:to>
    <cdr:sp macro="" textlink="">
      <cdr:nvSpPr>
        <cdr:cNvPr id="3" name="TextBox 1"/>
        <cdr:cNvSpPr txBox="1"/>
      </cdr:nvSpPr>
      <cdr:spPr>
        <a:xfrm xmlns:a="http://schemas.openxmlformats.org/drawingml/2006/main" rot="16200000">
          <a:off x="-1672616" y="942811"/>
          <a:ext cx="1420183" cy="23129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ru-RU" sz="1000" b="1">
              <a:effectLst/>
              <a:latin typeface="Times New Roman" panose="02020603050405020304" pitchFamily="18" charset="0"/>
              <a:ea typeface="+mn-ea"/>
              <a:cs typeface="Times New Roman" panose="02020603050405020304" pitchFamily="18" charset="0"/>
            </a:rPr>
            <a:t>∆G</a:t>
          </a:r>
          <a:r>
            <a:rPr lang="en-US" sz="1000" b="1" baseline="-25000">
              <a:effectLst/>
              <a:latin typeface="Times New Roman" panose="02020603050405020304" pitchFamily="18" charset="0"/>
              <a:ea typeface="+mn-ea"/>
              <a:cs typeface="Times New Roman" panose="02020603050405020304" pitchFamily="18" charset="0"/>
            </a:rPr>
            <a:t>ads, </a:t>
          </a:r>
          <a:r>
            <a:rPr lang="uz-Cyrl-UZ" sz="1000" b="0">
              <a:effectLst/>
              <a:latin typeface="Times New Roman" panose="02020603050405020304" pitchFamily="18" charset="0"/>
              <a:ea typeface="+mn-ea"/>
              <a:cs typeface="Times New Roman" panose="02020603050405020304" pitchFamily="18" charset="0"/>
            </a:rPr>
            <a:t>(</a:t>
          </a:r>
          <a:r>
            <a:rPr lang="en-US" sz="1000" b="0">
              <a:effectLst/>
              <a:latin typeface="Times New Roman" panose="02020603050405020304" pitchFamily="18" charset="0"/>
              <a:ea typeface="+mn-ea"/>
              <a:cs typeface="Times New Roman" panose="02020603050405020304" pitchFamily="18" charset="0"/>
            </a:rPr>
            <a:t>kJ/mol</a:t>
          </a:r>
          <a:r>
            <a:rPr lang="uz-Cyrl-UZ" sz="1000" b="0">
              <a:effectLst/>
              <a:latin typeface="Times New Roman" panose="02020603050405020304" pitchFamily="18" charset="0"/>
              <a:ea typeface="+mn-ea"/>
              <a:cs typeface="Times New Roman" panose="02020603050405020304" pitchFamily="18" charset="0"/>
            </a:rPr>
            <a:t>)</a:t>
          </a:r>
          <a:endParaRPr lang="ru-RU" sz="1000">
            <a:effectLst/>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1</Pages>
  <Words>4876</Words>
  <Characters>27799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dcterms:created xsi:type="dcterms:W3CDTF">2026-01-16T09:12:00Z</dcterms:created>
  <dcterms:modified xsi:type="dcterms:W3CDTF">2026-01-16T09:18:00Z</dcterms:modified>
</cp:coreProperties>
</file>