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559D" w14:textId="64E7F26D" w:rsidR="00AC792D" w:rsidRPr="00AC792D" w:rsidRDefault="005471CE" w:rsidP="00713371">
      <w:pPr>
        <w:tabs>
          <w:tab w:val="left" w:pos="0"/>
        </w:tabs>
        <w:spacing w:before="1200" w:after="0" w:line="240" w:lineRule="auto"/>
        <w:jc w:val="center"/>
        <w:rPr>
          <w:rFonts w:ascii="Times New Roman" w:hAnsi="Times New Roman"/>
          <w:b/>
          <w:sz w:val="36"/>
          <w:szCs w:val="36"/>
          <w:lang w:val="en-US"/>
        </w:rPr>
      </w:pPr>
      <w:r w:rsidRPr="009E0939">
        <w:rPr>
          <w:rFonts w:ascii="Times New Roman" w:hAnsi="Times New Roman"/>
          <w:b/>
          <w:sz w:val="36"/>
          <w:szCs w:val="36"/>
          <w:lang w:val="uz-Cyrl-UZ"/>
        </w:rPr>
        <w:t xml:space="preserve">Features </w:t>
      </w:r>
      <w:r>
        <w:rPr>
          <w:rFonts w:ascii="Times New Roman" w:hAnsi="Times New Roman"/>
          <w:b/>
          <w:sz w:val="36"/>
          <w:szCs w:val="36"/>
          <w:lang w:val="en-US"/>
        </w:rPr>
        <w:t>o</w:t>
      </w:r>
      <w:r w:rsidRPr="009E0939">
        <w:rPr>
          <w:rFonts w:ascii="Times New Roman" w:hAnsi="Times New Roman"/>
          <w:b/>
          <w:sz w:val="36"/>
          <w:szCs w:val="36"/>
          <w:lang w:val="uz-Cyrl-UZ"/>
        </w:rPr>
        <w:t xml:space="preserve">f </w:t>
      </w:r>
      <w:r>
        <w:rPr>
          <w:rFonts w:ascii="Times New Roman" w:hAnsi="Times New Roman"/>
          <w:b/>
          <w:sz w:val="36"/>
          <w:szCs w:val="36"/>
          <w:lang w:val="en-US"/>
        </w:rPr>
        <w:t>t</w:t>
      </w:r>
      <w:r w:rsidRPr="009E0939">
        <w:rPr>
          <w:rFonts w:ascii="Times New Roman" w:hAnsi="Times New Roman"/>
          <w:b/>
          <w:sz w:val="36"/>
          <w:szCs w:val="36"/>
          <w:lang w:val="uz-Cyrl-UZ"/>
        </w:rPr>
        <w:t xml:space="preserve">he Composition </w:t>
      </w:r>
      <w:r>
        <w:rPr>
          <w:rFonts w:ascii="Times New Roman" w:hAnsi="Times New Roman"/>
          <w:b/>
          <w:sz w:val="36"/>
          <w:szCs w:val="36"/>
          <w:lang w:val="en-US"/>
        </w:rPr>
        <w:t>o</w:t>
      </w:r>
      <w:r w:rsidRPr="009E0939">
        <w:rPr>
          <w:rFonts w:ascii="Times New Roman" w:hAnsi="Times New Roman"/>
          <w:b/>
          <w:sz w:val="36"/>
          <w:szCs w:val="36"/>
          <w:lang w:val="uz-Cyrl-UZ"/>
        </w:rPr>
        <w:t xml:space="preserve">f Colloidal Composition </w:t>
      </w:r>
      <w:proofErr w:type="spellStart"/>
      <w:r>
        <w:rPr>
          <w:rFonts w:ascii="Times New Roman" w:hAnsi="Times New Roman"/>
          <w:b/>
          <w:sz w:val="36"/>
          <w:szCs w:val="36"/>
          <w:lang w:val="en-US"/>
        </w:rPr>
        <w:t>i</w:t>
      </w:r>
      <w:proofErr w:type="spellEnd"/>
      <w:r w:rsidRPr="009E0939">
        <w:rPr>
          <w:rFonts w:ascii="Times New Roman" w:hAnsi="Times New Roman"/>
          <w:b/>
          <w:sz w:val="36"/>
          <w:szCs w:val="36"/>
          <w:lang w:val="uz-Cyrl-UZ"/>
        </w:rPr>
        <w:t xml:space="preserve">n Textiles </w:t>
      </w:r>
      <w:r>
        <w:rPr>
          <w:rFonts w:ascii="Times New Roman" w:hAnsi="Times New Roman"/>
          <w:b/>
          <w:sz w:val="36"/>
          <w:szCs w:val="36"/>
          <w:lang w:val="en-US"/>
        </w:rPr>
        <w:t>a</w:t>
      </w:r>
      <w:r w:rsidRPr="009E0939">
        <w:rPr>
          <w:rFonts w:ascii="Times New Roman" w:hAnsi="Times New Roman"/>
          <w:b/>
          <w:sz w:val="36"/>
          <w:szCs w:val="36"/>
          <w:lang w:val="uz-Cyrl-UZ"/>
        </w:rPr>
        <w:t xml:space="preserve">nd </w:t>
      </w:r>
      <w:proofErr w:type="spellStart"/>
      <w:r>
        <w:rPr>
          <w:rFonts w:ascii="Times New Roman" w:hAnsi="Times New Roman"/>
          <w:b/>
          <w:sz w:val="36"/>
          <w:szCs w:val="36"/>
          <w:lang w:val="en-US"/>
        </w:rPr>
        <w:t>i</w:t>
      </w:r>
      <w:proofErr w:type="spellEnd"/>
      <w:r w:rsidRPr="009E0939">
        <w:rPr>
          <w:rFonts w:ascii="Times New Roman" w:hAnsi="Times New Roman"/>
          <w:b/>
          <w:sz w:val="36"/>
          <w:szCs w:val="36"/>
          <w:lang w:val="uz-Cyrl-UZ"/>
        </w:rPr>
        <w:t>n Environmental Protection</w:t>
      </w:r>
    </w:p>
    <w:p w14:paraId="0C424F37" w14:textId="1D700F98" w:rsidR="001879EE" w:rsidRPr="009E0939" w:rsidRDefault="004A696E" w:rsidP="00F32D85">
      <w:pPr>
        <w:tabs>
          <w:tab w:val="left" w:pos="0"/>
        </w:tabs>
        <w:spacing w:before="360" w:after="360" w:line="240" w:lineRule="auto"/>
        <w:jc w:val="center"/>
        <w:rPr>
          <w:rFonts w:ascii="Times New Roman" w:hAnsi="Times New Roman"/>
          <w:sz w:val="28"/>
          <w:szCs w:val="36"/>
          <w:highlight w:val="yellow"/>
          <w:vertAlign w:val="superscript"/>
          <w:lang w:val="en-US"/>
        </w:rPr>
      </w:pPr>
      <w:r w:rsidRPr="004A696E">
        <w:rPr>
          <w:rFonts w:ascii="Times New Roman" w:hAnsi="Times New Roman"/>
          <w:sz w:val="28"/>
          <w:szCs w:val="36"/>
          <w:lang w:val="en-US"/>
        </w:rPr>
        <w:t>R.M.</w:t>
      </w:r>
      <w:r w:rsidR="0065254F">
        <w:rPr>
          <w:rFonts w:ascii="Times New Roman" w:hAnsi="Times New Roman"/>
          <w:sz w:val="28"/>
          <w:szCs w:val="36"/>
          <w:lang w:val="en-US"/>
        </w:rPr>
        <w:t xml:space="preserve"> </w:t>
      </w:r>
      <w:r w:rsidRPr="004A696E">
        <w:rPr>
          <w:rFonts w:ascii="Times New Roman" w:hAnsi="Times New Roman"/>
          <w:sz w:val="28"/>
          <w:szCs w:val="36"/>
          <w:lang w:val="en-US"/>
        </w:rPr>
        <w:t>Ismailova</w:t>
      </w:r>
      <w:r w:rsidRPr="004A696E">
        <w:rPr>
          <w:rFonts w:ascii="Times New Roman" w:hAnsi="Times New Roman"/>
          <w:sz w:val="28"/>
          <w:szCs w:val="36"/>
          <w:vertAlign w:val="superscript"/>
          <w:lang w:val="en-US"/>
        </w:rPr>
        <w:t>1</w:t>
      </w:r>
      <w:r w:rsidR="000F45B7">
        <w:rPr>
          <w:rFonts w:ascii="Times New Roman" w:hAnsi="Times New Roman"/>
          <w:sz w:val="28"/>
          <w:szCs w:val="36"/>
          <w:vertAlign w:val="superscript"/>
          <w:lang w:val="en-US"/>
        </w:rPr>
        <w:t>, a)</w:t>
      </w:r>
      <w:r>
        <w:rPr>
          <w:rFonts w:ascii="Times New Roman" w:hAnsi="Times New Roman"/>
          <w:sz w:val="28"/>
          <w:szCs w:val="36"/>
          <w:lang w:val="en-US"/>
        </w:rPr>
        <w:t xml:space="preserve">, </w:t>
      </w:r>
      <w:r w:rsidRPr="004A696E">
        <w:rPr>
          <w:rFonts w:ascii="Times New Roman" w:hAnsi="Times New Roman"/>
          <w:sz w:val="28"/>
          <w:szCs w:val="36"/>
          <w:lang w:val="en-US"/>
        </w:rPr>
        <w:t>M.B.</w:t>
      </w:r>
      <w:r w:rsidR="0065254F">
        <w:rPr>
          <w:rFonts w:ascii="Times New Roman" w:hAnsi="Times New Roman"/>
          <w:sz w:val="28"/>
          <w:szCs w:val="36"/>
          <w:lang w:val="en-US"/>
        </w:rPr>
        <w:t xml:space="preserve"> </w:t>
      </w:r>
      <w:r w:rsidRPr="004A696E">
        <w:rPr>
          <w:rFonts w:ascii="Times New Roman" w:hAnsi="Times New Roman"/>
          <w:sz w:val="28"/>
          <w:szCs w:val="36"/>
          <w:lang w:val="en-US"/>
        </w:rPr>
        <w:t>Mamatkulova</w:t>
      </w:r>
      <w:r w:rsidRPr="004A696E">
        <w:rPr>
          <w:rFonts w:ascii="Times New Roman" w:hAnsi="Times New Roman"/>
          <w:sz w:val="28"/>
          <w:szCs w:val="36"/>
          <w:vertAlign w:val="superscript"/>
          <w:lang w:val="en-US"/>
        </w:rPr>
        <w:t>2</w:t>
      </w:r>
      <w:r w:rsidRPr="004A696E">
        <w:rPr>
          <w:rFonts w:ascii="Times New Roman" w:hAnsi="Times New Roman"/>
          <w:sz w:val="28"/>
          <w:szCs w:val="36"/>
          <w:lang w:val="en-US"/>
        </w:rPr>
        <w:t>, B.A.</w:t>
      </w:r>
      <w:r w:rsidR="0065254F">
        <w:rPr>
          <w:rFonts w:ascii="Times New Roman" w:hAnsi="Times New Roman"/>
          <w:sz w:val="28"/>
          <w:szCs w:val="36"/>
          <w:lang w:val="en-US"/>
        </w:rPr>
        <w:t xml:space="preserve"> </w:t>
      </w:r>
      <w:r w:rsidRPr="004A696E">
        <w:rPr>
          <w:rFonts w:ascii="Times New Roman" w:hAnsi="Times New Roman"/>
          <w:sz w:val="28"/>
          <w:szCs w:val="36"/>
          <w:lang w:val="en-US"/>
        </w:rPr>
        <w:t>Yusupov</w:t>
      </w:r>
      <w:r w:rsidRPr="004A696E">
        <w:rPr>
          <w:rFonts w:ascii="Times New Roman" w:hAnsi="Times New Roman"/>
          <w:sz w:val="28"/>
          <w:szCs w:val="36"/>
          <w:vertAlign w:val="superscript"/>
          <w:lang w:val="en-US"/>
        </w:rPr>
        <w:t>2</w:t>
      </w:r>
      <w:r w:rsidRPr="004A696E">
        <w:rPr>
          <w:rFonts w:ascii="Times New Roman" w:hAnsi="Times New Roman"/>
          <w:sz w:val="28"/>
          <w:szCs w:val="36"/>
          <w:lang w:val="en-US"/>
        </w:rPr>
        <w:t xml:space="preserve">, </w:t>
      </w:r>
      <w:r w:rsidR="0065254F">
        <w:rPr>
          <w:rFonts w:ascii="Times New Roman" w:hAnsi="Times New Roman"/>
          <w:sz w:val="28"/>
          <w:szCs w:val="36"/>
          <w:lang w:val="en-US"/>
        </w:rPr>
        <w:br/>
      </w:r>
      <w:r w:rsidRPr="004A696E">
        <w:rPr>
          <w:rFonts w:ascii="Times New Roman" w:hAnsi="Times New Roman"/>
          <w:sz w:val="28"/>
          <w:szCs w:val="36"/>
          <w:lang w:val="en-US"/>
        </w:rPr>
        <w:t>S.R.</w:t>
      </w:r>
      <w:r w:rsidR="0065254F">
        <w:rPr>
          <w:rFonts w:ascii="Times New Roman" w:hAnsi="Times New Roman"/>
          <w:sz w:val="28"/>
          <w:szCs w:val="36"/>
          <w:lang w:val="en-US"/>
        </w:rPr>
        <w:t xml:space="preserve"> </w:t>
      </w:r>
      <w:r w:rsidRPr="004A696E">
        <w:rPr>
          <w:rFonts w:ascii="Times New Roman" w:hAnsi="Times New Roman"/>
          <w:sz w:val="28"/>
          <w:szCs w:val="36"/>
          <w:lang w:val="en-US"/>
        </w:rPr>
        <w:t>Musakayeva</w:t>
      </w:r>
      <w:r w:rsidRPr="004A696E">
        <w:rPr>
          <w:rFonts w:ascii="Times New Roman" w:hAnsi="Times New Roman"/>
          <w:sz w:val="28"/>
          <w:szCs w:val="36"/>
          <w:vertAlign w:val="superscript"/>
          <w:lang w:val="en-US"/>
        </w:rPr>
        <w:t>2</w:t>
      </w:r>
      <w:r w:rsidRPr="004A696E">
        <w:rPr>
          <w:rFonts w:ascii="Times New Roman" w:hAnsi="Times New Roman"/>
          <w:sz w:val="28"/>
          <w:szCs w:val="36"/>
          <w:lang w:val="en-US"/>
        </w:rPr>
        <w:t>, N.G.</w:t>
      </w:r>
      <w:r w:rsidR="00082A2B">
        <w:rPr>
          <w:rFonts w:ascii="Times New Roman" w:hAnsi="Times New Roman"/>
          <w:sz w:val="28"/>
          <w:szCs w:val="36"/>
          <w:lang w:val="en-US"/>
        </w:rPr>
        <w:t xml:space="preserve"> </w:t>
      </w:r>
      <w:r w:rsidRPr="004A696E">
        <w:rPr>
          <w:rFonts w:ascii="Times New Roman" w:hAnsi="Times New Roman"/>
          <w:sz w:val="28"/>
          <w:szCs w:val="36"/>
          <w:lang w:val="en-US"/>
        </w:rPr>
        <w:t>Valeeva</w:t>
      </w:r>
      <w:r w:rsidRPr="004A696E">
        <w:rPr>
          <w:rFonts w:ascii="Times New Roman" w:hAnsi="Times New Roman"/>
          <w:sz w:val="28"/>
          <w:szCs w:val="36"/>
          <w:vertAlign w:val="superscript"/>
          <w:lang w:val="en-US"/>
        </w:rPr>
        <w:t>3</w:t>
      </w:r>
    </w:p>
    <w:p w14:paraId="5147570F" w14:textId="26D3550F" w:rsidR="004A696E" w:rsidRPr="000F45B7" w:rsidRDefault="004A696E" w:rsidP="004A696E">
      <w:pPr>
        <w:spacing w:after="0" w:line="240" w:lineRule="auto"/>
        <w:jc w:val="center"/>
        <w:rPr>
          <w:rFonts w:ascii="Times New Roman" w:hAnsi="Times New Roman"/>
          <w:i/>
          <w:sz w:val="20"/>
          <w:szCs w:val="20"/>
          <w:lang w:val="en-US"/>
        </w:rPr>
      </w:pPr>
      <w:r w:rsidRPr="000F45B7">
        <w:rPr>
          <w:rFonts w:ascii="Times New Roman" w:hAnsi="Times New Roman"/>
          <w:i/>
          <w:sz w:val="20"/>
          <w:szCs w:val="20"/>
          <w:vertAlign w:val="superscript"/>
          <w:lang w:val="en-US"/>
        </w:rPr>
        <w:t>1</w:t>
      </w:r>
      <w:r w:rsidRPr="000F45B7">
        <w:rPr>
          <w:rFonts w:ascii="Times New Roman" w:hAnsi="Times New Roman"/>
          <w:i/>
          <w:sz w:val="20"/>
          <w:szCs w:val="20"/>
          <w:lang w:val="en-US"/>
        </w:rPr>
        <w:t xml:space="preserve">National Institute of Arts and Design named after </w:t>
      </w:r>
      <w:proofErr w:type="spellStart"/>
      <w:proofErr w:type="gramStart"/>
      <w:r w:rsidRPr="000F45B7">
        <w:rPr>
          <w:rFonts w:ascii="Times New Roman" w:hAnsi="Times New Roman"/>
          <w:i/>
          <w:sz w:val="20"/>
          <w:szCs w:val="20"/>
          <w:lang w:val="en-US"/>
        </w:rPr>
        <w:t>K.Bekhzod</w:t>
      </w:r>
      <w:proofErr w:type="spellEnd"/>
      <w:proofErr w:type="gramEnd"/>
      <w:r w:rsidRPr="000F45B7">
        <w:rPr>
          <w:rFonts w:ascii="Times New Roman" w:hAnsi="Times New Roman"/>
          <w:i/>
          <w:sz w:val="20"/>
          <w:szCs w:val="20"/>
          <w:lang w:val="en-US"/>
        </w:rPr>
        <w:t xml:space="preserve">, </w:t>
      </w:r>
      <w:r w:rsidR="000F45B7" w:rsidRPr="000F45B7">
        <w:rPr>
          <w:rFonts w:ascii="Times New Roman" w:hAnsi="Times New Roman"/>
          <w:i/>
          <w:sz w:val="20"/>
          <w:szCs w:val="20"/>
          <w:lang w:val="en-US"/>
        </w:rPr>
        <w:t xml:space="preserve">Tashkent, </w:t>
      </w:r>
      <w:r w:rsidRPr="000F45B7">
        <w:rPr>
          <w:rFonts w:ascii="Times New Roman" w:hAnsi="Times New Roman"/>
          <w:i/>
          <w:sz w:val="20"/>
          <w:szCs w:val="20"/>
          <w:lang w:val="en-US"/>
        </w:rPr>
        <w:t>Uzbekistan</w:t>
      </w:r>
    </w:p>
    <w:p w14:paraId="38E3B171" w14:textId="45BF659E" w:rsidR="004A696E" w:rsidRPr="000F45B7" w:rsidRDefault="004A696E" w:rsidP="004A696E">
      <w:pPr>
        <w:spacing w:after="0" w:line="240" w:lineRule="auto"/>
        <w:jc w:val="center"/>
        <w:rPr>
          <w:rFonts w:ascii="Times New Roman" w:hAnsi="Times New Roman"/>
          <w:i/>
          <w:sz w:val="20"/>
          <w:szCs w:val="20"/>
          <w:lang w:val="en-US"/>
        </w:rPr>
      </w:pPr>
      <w:r w:rsidRPr="000F45B7">
        <w:rPr>
          <w:rFonts w:ascii="Times New Roman" w:hAnsi="Times New Roman"/>
          <w:i/>
          <w:sz w:val="20"/>
          <w:szCs w:val="20"/>
          <w:vertAlign w:val="superscript"/>
          <w:lang w:val="en-US"/>
        </w:rPr>
        <w:t>2</w:t>
      </w:r>
      <w:r w:rsidRPr="000F45B7">
        <w:rPr>
          <w:rFonts w:ascii="Times New Roman" w:hAnsi="Times New Roman"/>
          <w:i/>
          <w:sz w:val="20"/>
          <w:szCs w:val="20"/>
          <w:lang w:val="en-US"/>
        </w:rPr>
        <w:t xml:space="preserve">Gulistan State University, </w:t>
      </w:r>
      <w:r w:rsidR="000F45B7" w:rsidRPr="000F45B7">
        <w:rPr>
          <w:rFonts w:ascii="Times New Roman" w:hAnsi="Times New Roman"/>
          <w:i/>
          <w:sz w:val="20"/>
          <w:szCs w:val="20"/>
          <w:lang w:val="en-US"/>
        </w:rPr>
        <w:t xml:space="preserve">Gulistan, </w:t>
      </w:r>
      <w:r w:rsidRPr="000F45B7">
        <w:rPr>
          <w:rFonts w:ascii="Times New Roman" w:hAnsi="Times New Roman"/>
          <w:i/>
          <w:sz w:val="20"/>
          <w:szCs w:val="20"/>
          <w:lang w:val="en-US"/>
        </w:rPr>
        <w:t>Uzbekistan</w:t>
      </w:r>
    </w:p>
    <w:p w14:paraId="1392464A" w14:textId="6F12F7F5" w:rsidR="00D76AC1" w:rsidRPr="000F45B7" w:rsidRDefault="004A696E" w:rsidP="00D76AC1">
      <w:pPr>
        <w:spacing w:after="0" w:line="240" w:lineRule="auto"/>
        <w:jc w:val="center"/>
        <w:rPr>
          <w:rFonts w:ascii="Times New Roman" w:hAnsi="Times New Roman"/>
          <w:i/>
          <w:sz w:val="20"/>
          <w:szCs w:val="20"/>
          <w:highlight w:val="yellow"/>
          <w:lang w:val="en-US"/>
        </w:rPr>
      </w:pPr>
      <w:r w:rsidRPr="000F45B7">
        <w:rPr>
          <w:rFonts w:ascii="Times New Roman" w:hAnsi="Times New Roman"/>
          <w:i/>
          <w:sz w:val="20"/>
          <w:szCs w:val="20"/>
          <w:vertAlign w:val="superscript"/>
          <w:lang w:val="en-US"/>
        </w:rPr>
        <w:t>3</w:t>
      </w:r>
      <w:r w:rsidRPr="000F45B7">
        <w:rPr>
          <w:rFonts w:ascii="Times New Roman" w:hAnsi="Times New Roman"/>
          <w:i/>
          <w:sz w:val="20"/>
          <w:szCs w:val="20"/>
          <w:lang w:val="en-US"/>
        </w:rPr>
        <w:t>Tashkent State Technical University</w:t>
      </w:r>
      <w:r w:rsidR="000F45B7" w:rsidRPr="000F45B7">
        <w:rPr>
          <w:rFonts w:ascii="Times New Roman" w:hAnsi="Times New Roman"/>
          <w:i/>
          <w:sz w:val="20"/>
          <w:szCs w:val="20"/>
          <w:lang w:val="en-US"/>
        </w:rPr>
        <w:t>, Tashkent, Uzbekistan</w:t>
      </w:r>
    </w:p>
    <w:p w14:paraId="6D9F4911" w14:textId="77777777" w:rsidR="00AC792D" w:rsidRPr="000F45B7" w:rsidRDefault="00AC792D" w:rsidP="002916CE">
      <w:pPr>
        <w:tabs>
          <w:tab w:val="left" w:pos="0"/>
        </w:tabs>
        <w:spacing w:after="0" w:line="240" w:lineRule="auto"/>
        <w:jc w:val="center"/>
        <w:rPr>
          <w:rFonts w:ascii="Times New Roman" w:hAnsi="Times New Roman"/>
          <w:i/>
          <w:sz w:val="20"/>
          <w:szCs w:val="20"/>
          <w:highlight w:val="yellow"/>
          <w:lang w:val="en-US"/>
        </w:rPr>
      </w:pPr>
    </w:p>
    <w:p w14:paraId="12C2F642" w14:textId="5AAA42BA" w:rsidR="00D76AC1" w:rsidRPr="000F45B7" w:rsidRDefault="00D76AC1" w:rsidP="002916CE">
      <w:pPr>
        <w:tabs>
          <w:tab w:val="left" w:pos="0"/>
        </w:tabs>
        <w:spacing w:after="0" w:line="240" w:lineRule="auto"/>
        <w:jc w:val="center"/>
        <w:rPr>
          <w:rFonts w:ascii="Times New Roman" w:hAnsi="Times New Roman"/>
          <w:i/>
          <w:sz w:val="20"/>
          <w:szCs w:val="20"/>
          <w:lang w:val="en-US"/>
        </w:rPr>
      </w:pPr>
      <w:proofErr w:type="gramStart"/>
      <w:r w:rsidRPr="000F45B7">
        <w:rPr>
          <w:rFonts w:ascii="Times New Roman" w:hAnsi="Times New Roman"/>
          <w:i/>
          <w:sz w:val="20"/>
          <w:szCs w:val="20"/>
          <w:vertAlign w:val="superscript"/>
          <w:lang w:val="en-US"/>
        </w:rPr>
        <w:t>a)</w:t>
      </w:r>
      <w:r w:rsidRPr="000F45B7">
        <w:rPr>
          <w:rFonts w:ascii="Times New Roman" w:hAnsi="Times New Roman"/>
          <w:i/>
          <w:sz w:val="20"/>
          <w:szCs w:val="20"/>
          <w:lang w:val="en-US"/>
        </w:rPr>
        <w:t>Corresponding</w:t>
      </w:r>
      <w:proofErr w:type="gramEnd"/>
      <w:r w:rsidRPr="000F45B7">
        <w:rPr>
          <w:rFonts w:ascii="Times New Roman" w:hAnsi="Times New Roman"/>
          <w:i/>
          <w:sz w:val="20"/>
          <w:szCs w:val="20"/>
          <w:lang w:val="en-US"/>
        </w:rPr>
        <w:t xml:space="preserve"> author:</w:t>
      </w:r>
      <w:r w:rsidRPr="000F45B7">
        <w:rPr>
          <w:rFonts w:ascii="Times New Roman" w:hAnsi="Times New Roman"/>
          <w:i/>
          <w:spacing w:val="2"/>
          <w:sz w:val="20"/>
          <w:szCs w:val="20"/>
          <w:shd w:val="clear" w:color="auto" w:fill="FFFFFF"/>
          <w:lang w:val="en-US"/>
        </w:rPr>
        <w:t xml:space="preserve"> </w:t>
      </w:r>
      <w:hyperlink r:id="rId13" w:history="1">
        <w:r w:rsidR="004A696E" w:rsidRPr="000F45B7">
          <w:rPr>
            <w:rStyle w:val="aa"/>
            <w:rFonts w:ascii="Times New Roman" w:hAnsi="Times New Roman"/>
            <w:i/>
            <w:color w:val="auto"/>
            <w:spacing w:val="2"/>
            <w:sz w:val="20"/>
            <w:szCs w:val="20"/>
            <w:u w:val="none"/>
            <w:shd w:val="clear" w:color="auto" w:fill="FFFFFF"/>
            <w:lang w:val="en-US"/>
          </w:rPr>
          <w:t>r.i.ismailov1972@gmail.com</w:t>
        </w:r>
      </w:hyperlink>
      <w:r w:rsidR="004A696E" w:rsidRPr="000F45B7">
        <w:rPr>
          <w:rFonts w:ascii="Times New Roman" w:hAnsi="Times New Roman"/>
          <w:i/>
          <w:spacing w:val="2"/>
          <w:sz w:val="20"/>
          <w:szCs w:val="20"/>
          <w:shd w:val="clear" w:color="auto" w:fill="FFFFFF"/>
          <w:lang w:val="en-US"/>
        </w:rPr>
        <w:t xml:space="preserve"> </w:t>
      </w:r>
    </w:p>
    <w:p w14:paraId="5C6DF6CD" w14:textId="5C6F6988" w:rsidR="002434C5" w:rsidRPr="00916FF2" w:rsidRDefault="006A7488" w:rsidP="00300F2E">
      <w:pPr>
        <w:pStyle w:val="Abstract"/>
        <w:spacing w:before="360" w:after="360"/>
        <w:ind w:left="289" w:right="289"/>
        <w:rPr>
          <w:rFonts w:ascii="Times New Roman" w:hAnsi="Times New Roman"/>
          <w:b/>
          <w:sz w:val="18"/>
          <w:szCs w:val="18"/>
          <w:lang w:val="en-US"/>
        </w:rPr>
      </w:pPr>
      <w:r w:rsidRPr="00916FF2">
        <w:rPr>
          <w:rFonts w:ascii="Times New Roman" w:hAnsi="Times New Roman"/>
          <w:b/>
          <w:sz w:val="18"/>
          <w:szCs w:val="18"/>
          <w:lang w:val="en-US"/>
        </w:rPr>
        <w:t>Abstract</w:t>
      </w:r>
      <w:r w:rsidR="00171968" w:rsidRPr="00916FF2">
        <w:rPr>
          <w:rFonts w:ascii="Times New Roman" w:hAnsi="Times New Roman"/>
          <w:b/>
          <w:sz w:val="18"/>
          <w:szCs w:val="18"/>
          <w:lang w:val="en-US"/>
        </w:rPr>
        <w:t xml:space="preserve">: </w:t>
      </w:r>
      <w:r w:rsidR="00FB7FA3" w:rsidRPr="00FB7FA3">
        <w:rPr>
          <w:rFonts w:ascii="Times New Roman" w:hAnsi="Times New Roman"/>
          <w:bCs/>
          <w:sz w:val="18"/>
          <w:szCs w:val="18"/>
          <w:lang w:val="en-US"/>
        </w:rPr>
        <w:t>This research</w:t>
      </w:r>
      <w:r w:rsidR="00D87CEA">
        <w:rPr>
          <w:rFonts w:ascii="Times New Roman" w:hAnsi="Times New Roman"/>
          <w:bCs/>
          <w:sz w:val="18"/>
          <w:szCs w:val="18"/>
          <w:lang w:val="en-US"/>
        </w:rPr>
        <w:t xml:space="preserve"> examines</w:t>
      </w:r>
      <w:r w:rsidR="00FB7FA3" w:rsidRPr="00FB7FA3">
        <w:rPr>
          <w:rFonts w:ascii="Times New Roman" w:hAnsi="Times New Roman"/>
          <w:bCs/>
          <w:sz w:val="18"/>
          <w:szCs w:val="18"/>
          <w:lang w:val="en-US"/>
        </w:rPr>
        <w:t xml:space="preserve"> how a keratin-based colloidal mixture can be prepared and used to make wool </w:t>
      </w:r>
      <w:proofErr w:type="spellStart"/>
      <w:r w:rsidR="00FB7FA3" w:rsidRPr="00FB7FA3">
        <w:rPr>
          <w:rFonts w:ascii="Times New Roman" w:hAnsi="Times New Roman"/>
          <w:bCs/>
          <w:sz w:val="18"/>
          <w:szCs w:val="18"/>
          <w:lang w:val="en-US"/>
        </w:rPr>
        <w:t>fibres</w:t>
      </w:r>
      <w:proofErr w:type="spellEnd"/>
      <w:r w:rsidR="00FB7FA3" w:rsidRPr="00FB7FA3">
        <w:rPr>
          <w:rFonts w:ascii="Times New Roman" w:hAnsi="Times New Roman"/>
          <w:bCs/>
          <w:sz w:val="18"/>
          <w:szCs w:val="18"/>
          <w:lang w:val="en-US"/>
        </w:rPr>
        <w:t xml:space="preserve"> stronger and more durable, addressing the problem of poultry waste. The feathers of chickens, which mainly contain β-keratin, were treated with an alkaline solution so that keratin could be extracted and reused as a biodegradable and safe additive. To improve the stability and texture of the mixture, polyethylene glycol (PEG) was added, which also helped regulate its viscosity and moisture balance. The prepared colloidal compound was then applied to wool </w:t>
      </w:r>
      <w:proofErr w:type="spellStart"/>
      <w:r w:rsidR="00FB7FA3" w:rsidRPr="00FB7FA3">
        <w:rPr>
          <w:rFonts w:ascii="Times New Roman" w:hAnsi="Times New Roman"/>
          <w:bCs/>
          <w:sz w:val="18"/>
          <w:szCs w:val="18"/>
          <w:lang w:val="en-US"/>
        </w:rPr>
        <w:t>fibres</w:t>
      </w:r>
      <w:proofErr w:type="spellEnd"/>
      <w:r w:rsidR="00FB7FA3" w:rsidRPr="00FB7FA3">
        <w:rPr>
          <w:rFonts w:ascii="Times New Roman" w:hAnsi="Times New Roman"/>
          <w:bCs/>
          <w:sz w:val="18"/>
          <w:szCs w:val="18"/>
          <w:lang w:val="en-US"/>
        </w:rPr>
        <w:t xml:space="preserve"> in order to observe how it influenced their density, elasticity, and overall tensile strength. Tests showed clear improvements: the combination of keratin and PEG increased the firmness of the </w:t>
      </w:r>
      <w:proofErr w:type="spellStart"/>
      <w:r w:rsidR="00FB7FA3" w:rsidRPr="00FB7FA3">
        <w:rPr>
          <w:rFonts w:ascii="Times New Roman" w:hAnsi="Times New Roman"/>
          <w:bCs/>
          <w:sz w:val="18"/>
          <w:szCs w:val="18"/>
          <w:lang w:val="en-US"/>
        </w:rPr>
        <w:t>fibres</w:t>
      </w:r>
      <w:proofErr w:type="spellEnd"/>
      <w:r w:rsidR="00FB7FA3" w:rsidRPr="00FB7FA3">
        <w:rPr>
          <w:rFonts w:ascii="Times New Roman" w:hAnsi="Times New Roman"/>
          <w:bCs/>
          <w:sz w:val="18"/>
          <w:szCs w:val="18"/>
          <w:lang w:val="en-US"/>
        </w:rPr>
        <w:t xml:space="preserve"> and enhanced their ability to retain moisture and stick together. Infrared spectroscopy further revealed that chemical interactions occurred between the modifier’s amino and carboxyl groups and the hydroxyl and carboxyl groups within the wool proteins. These reactions formed stable internal bonds in the </w:t>
      </w:r>
      <w:proofErr w:type="spellStart"/>
      <w:r w:rsidR="00FB7FA3" w:rsidRPr="00FB7FA3">
        <w:rPr>
          <w:rFonts w:ascii="Times New Roman" w:hAnsi="Times New Roman"/>
          <w:bCs/>
          <w:sz w:val="18"/>
          <w:szCs w:val="18"/>
          <w:lang w:val="en-US"/>
        </w:rPr>
        <w:t>fibre</w:t>
      </w:r>
      <w:proofErr w:type="spellEnd"/>
      <w:r w:rsidR="00FB7FA3" w:rsidRPr="00FB7FA3">
        <w:rPr>
          <w:rFonts w:ascii="Times New Roman" w:hAnsi="Times New Roman"/>
          <w:bCs/>
          <w:sz w:val="18"/>
          <w:szCs w:val="18"/>
          <w:lang w:val="en-US"/>
        </w:rPr>
        <w:t xml:space="preserve"> network. Beyond its technical value, this method provides a sustainable way to transform waste feathers into a valuable material for textile production, pointing toward a cleaner and more circular approach to manufacturing</w:t>
      </w:r>
      <w:r w:rsidR="002933B7" w:rsidRPr="00916FF2">
        <w:rPr>
          <w:rFonts w:ascii="Times New Roman" w:hAnsi="Times New Roman"/>
          <w:bCs/>
          <w:sz w:val="18"/>
          <w:szCs w:val="18"/>
          <w:lang w:val="en-US"/>
        </w:rPr>
        <w:t>.</w:t>
      </w:r>
    </w:p>
    <w:p w14:paraId="01A1F27D" w14:textId="2F97DC59" w:rsidR="00171968" w:rsidRPr="00916FF2" w:rsidRDefault="00E3345A" w:rsidP="00300F2E">
      <w:pPr>
        <w:pStyle w:val="Abstract"/>
        <w:spacing w:before="360" w:after="360"/>
        <w:ind w:left="289" w:right="289"/>
        <w:rPr>
          <w:rFonts w:ascii="Times New Roman" w:hAnsi="Times New Roman"/>
          <w:b/>
          <w:sz w:val="18"/>
          <w:szCs w:val="18"/>
          <w:lang w:val="en-US"/>
        </w:rPr>
      </w:pPr>
      <w:r w:rsidRPr="00916FF2">
        <w:rPr>
          <w:rFonts w:ascii="Times New Roman" w:hAnsi="Times New Roman"/>
          <w:b/>
          <w:sz w:val="18"/>
          <w:szCs w:val="18"/>
          <w:lang w:val="en-US"/>
        </w:rPr>
        <w:t>Keywords</w:t>
      </w:r>
      <w:r w:rsidR="00171968" w:rsidRPr="00916FF2">
        <w:rPr>
          <w:rFonts w:ascii="Times New Roman" w:hAnsi="Times New Roman"/>
          <w:b/>
          <w:sz w:val="18"/>
          <w:szCs w:val="18"/>
          <w:lang w:val="en-US"/>
        </w:rPr>
        <w:t xml:space="preserve">: </w:t>
      </w:r>
      <w:r w:rsidR="009E0939" w:rsidRPr="009E0939">
        <w:rPr>
          <w:rFonts w:ascii="Times New Roman" w:hAnsi="Times New Roman"/>
          <w:bCs/>
          <w:sz w:val="18"/>
          <w:szCs w:val="18"/>
          <w:lang w:val="en-US"/>
        </w:rPr>
        <w:t>colloidal composition, fiber, wool, keratin-containing waste, polyethylene glycol</w:t>
      </w:r>
      <w:r w:rsidR="00171968" w:rsidRPr="00916FF2">
        <w:rPr>
          <w:rFonts w:ascii="Times New Roman" w:hAnsi="Times New Roman"/>
          <w:bCs/>
          <w:sz w:val="18"/>
          <w:szCs w:val="18"/>
          <w:lang w:val="en-US"/>
        </w:rPr>
        <w:t>.</w:t>
      </w:r>
    </w:p>
    <w:p w14:paraId="3CE05AFC" w14:textId="77777777" w:rsidR="00EA362A" w:rsidRPr="001245E0" w:rsidRDefault="00EA362A" w:rsidP="002916CE">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0162FE9A" w14:textId="7430A20D" w:rsidR="00926DF2" w:rsidRPr="00926DF2" w:rsidRDefault="00926DF2" w:rsidP="00926DF2">
      <w:pPr>
        <w:tabs>
          <w:tab w:val="left" w:pos="0"/>
        </w:tabs>
        <w:spacing w:after="0" w:line="240" w:lineRule="auto"/>
        <w:ind w:firstLine="284"/>
        <w:jc w:val="both"/>
        <w:rPr>
          <w:rFonts w:ascii="Times New Roman" w:hAnsi="Times New Roman"/>
          <w:sz w:val="20"/>
          <w:szCs w:val="20"/>
          <w:lang w:val="en-US"/>
        </w:rPr>
      </w:pPr>
      <w:r w:rsidRPr="00926DF2">
        <w:rPr>
          <w:rFonts w:ascii="Times New Roman" w:hAnsi="Times New Roman"/>
          <w:sz w:val="20"/>
          <w:szCs w:val="20"/>
          <w:lang w:val="uz-Cyrl-UZ"/>
        </w:rPr>
        <w:t>Studies show that wool fibres commonly pick up defects during mechanical processing. These problems are largely caused by breakdown of the wool’s keratin macromolecules, which can generate reactive radicals that participate in damaging chemical reactions [1]. To reduce this kind of harm, many researchers recommend using various enriching additives. In particular, water-soluble colloidal formulations are effective: they improve fibre-to-fibre adhesion, help keep moisture levels stable, and limit the formation of harmful free radicals during processing.</w:t>
      </w:r>
    </w:p>
    <w:p w14:paraId="5E85B17E" w14:textId="45D74B6E" w:rsidR="009E0939" w:rsidRPr="009E0939" w:rsidRDefault="00926DF2" w:rsidP="00926DF2">
      <w:pPr>
        <w:tabs>
          <w:tab w:val="left" w:pos="0"/>
        </w:tabs>
        <w:spacing w:after="0" w:line="240" w:lineRule="auto"/>
        <w:ind w:firstLine="284"/>
        <w:jc w:val="both"/>
        <w:rPr>
          <w:rFonts w:ascii="Times New Roman" w:hAnsi="Times New Roman"/>
          <w:sz w:val="20"/>
          <w:szCs w:val="20"/>
          <w:lang w:val="uz-Cyrl-UZ"/>
        </w:rPr>
      </w:pPr>
      <w:r w:rsidRPr="00926DF2">
        <w:rPr>
          <w:rFonts w:ascii="Times New Roman" w:hAnsi="Times New Roman"/>
          <w:sz w:val="20"/>
          <w:szCs w:val="20"/>
          <w:lang w:val="uz-Cyrl-UZ"/>
        </w:rPr>
        <w:t>A fast-growing area in materials science focuses on colloidal systems that combine multifunctional polymers with biodegradable additives. These eco-friendly ingredients help the main polymer degrade more readily, lowering the long-term environmental footprint of synthetic materials. Common biodegradable additives include starch, cellulose, chitin, chitosan, and protein-based compounds such as casein, serine derivatives, and keratin [1, 21]. Chicken feathers which are mostly keratin are therefore an attractive natural biofiller for these composites. Because keratin is hydrophilic, biodegradable, and biocompatible, it has strong potential for making sustainable, durable industrial materials.</w:t>
      </w:r>
      <w:r w:rsidR="009E0939" w:rsidRPr="009E0939">
        <w:rPr>
          <w:rFonts w:ascii="Times New Roman" w:hAnsi="Times New Roman"/>
          <w:sz w:val="20"/>
          <w:szCs w:val="20"/>
          <w:lang w:val="uz-Cyrl-UZ"/>
        </w:rPr>
        <w:t xml:space="preserve"> Because keratin consists of up to 85% protein and includes an almost complete spectrum of amino acids [2], its chemical composition provides valuable insight into the potential of protein-based resources. Typically, keratin is composed of approximately 50–55% carbon, 7–8% hydrogen, 25–30% oxygen, 15–18% nitrogen, and 0.5–2% sulfur. On a global scale, more than 5 million tons of keratin are produced each year, primarily as a by-product of the poultry, wool, and leather industries.</w:t>
      </w:r>
    </w:p>
    <w:p w14:paraId="49F713B4"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The structure and characteristics of colloidal compositions, as well as the impact of the fiber type on the complex of properties of the resulting composite materials, are typically not discussed in published reviews. Furthermore, these studies do not take into account the disposal of natural polymeric protein resources, a problem that affects most nations and necessitates the development of different solutions.</w:t>
      </w:r>
    </w:p>
    <w:p w14:paraId="26BBAD92"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lastRenderedPageBreak/>
        <w:t>On the one hand, they make aqueous solutions more active in terms of absorption by keratin macromolecules by lowering their coefficient of surface tension. However, when the colloidal composition includes water-soluble natural polymers and polyhydric polyalcohols, molecules of modifying chemicals influence the coefficient of friction between wool fibers. Furthermore, as a textile auxiliary substance, polyethylene glycol molecules are inhibitors of radical polymerization. As a result, they can prevent the formation of active centers and the start of chain reactions by covalently binding to hydrophobic molecules (such as wool fiber). As an auxiliary substance, they can also form nonionic surfactants in the fiber.</w:t>
      </w:r>
    </w:p>
    <w:p w14:paraId="08FE70F7"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The objects of research in this scientific work were:</w:t>
      </w:r>
    </w:p>
    <w:p w14:paraId="24406CAE" w14:textId="77777777" w:rsidR="009E0939" w:rsidRPr="009E0939" w:rsidRDefault="009E0939" w:rsidP="009E0939">
      <w:pPr>
        <w:tabs>
          <w:tab w:val="left" w:pos="0"/>
          <w:tab w:val="left" w:pos="426"/>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w:t>
      </w:r>
      <w:r w:rsidRPr="009E0939">
        <w:rPr>
          <w:rFonts w:ascii="Times New Roman" w:hAnsi="Times New Roman"/>
          <w:sz w:val="20"/>
          <w:szCs w:val="20"/>
          <w:lang w:val="uz-Cyrl-UZ"/>
        </w:rPr>
        <w:tab/>
        <w:t>keratin-containing waste (chicken feathers)</w:t>
      </w:r>
    </w:p>
    <w:p w14:paraId="13AA8E83" w14:textId="0EA90DAF" w:rsidR="00EA362A" w:rsidRPr="002916CE" w:rsidRDefault="009E0939" w:rsidP="009E0939">
      <w:pPr>
        <w:tabs>
          <w:tab w:val="left" w:pos="0"/>
          <w:tab w:val="left" w:pos="426"/>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w:t>
      </w:r>
      <w:r w:rsidRPr="009E0939">
        <w:rPr>
          <w:rFonts w:ascii="Times New Roman" w:hAnsi="Times New Roman"/>
          <w:sz w:val="20"/>
          <w:szCs w:val="20"/>
          <w:lang w:val="uz-Cyrl-UZ"/>
        </w:rPr>
        <w:tab/>
        <w:t>a keratin solution obtained from keratin-containing waste, obtained using the silk hydrolysis method [2].</w:t>
      </w:r>
    </w:p>
    <w:p w14:paraId="1129E1ED" w14:textId="77777777" w:rsidR="00EA362A" w:rsidRPr="0038042A" w:rsidRDefault="00EA362A" w:rsidP="002916CE">
      <w:pPr>
        <w:spacing w:before="240" w:after="240" w:line="240" w:lineRule="auto"/>
        <w:jc w:val="center"/>
        <w:rPr>
          <w:rFonts w:ascii="Times New Roman" w:hAnsi="Times New Roman"/>
          <w:b/>
          <w:sz w:val="24"/>
          <w:szCs w:val="20"/>
          <w:lang w:val="en-US"/>
        </w:rPr>
      </w:pPr>
      <w:r w:rsidRPr="001245E0">
        <w:rPr>
          <w:rFonts w:ascii="Times New Roman" w:hAnsi="Times New Roman"/>
          <w:b/>
          <w:sz w:val="24"/>
          <w:szCs w:val="20"/>
          <w:lang w:val="uz-Cyrl-UZ"/>
        </w:rPr>
        <w:t>METHOD</w:t>
      </w:r>
      <w:r w:rsidR="0038042A">
        <w:rPr>
          <w:rFonts w:ascii="Times New Roman" w:hAnsi="Times New Roman"/>
          <w:b/>
          <w:sz w:val="24"/>
          <w:szCs w:val="20"/>
          <w:lang w:val="en-US"/>
        </w:rPr>
        <w:t>S</w:t>
      </w:r>
    </w:p>
    <w:p w14:paraId="7D6620B7"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For the alkaline hydrolysis, 10 g of washed feathers were first treated in a warm soapy solution and thoroughly rinsed with distilled water. The cleaned samples were then placed into a flask containing 100 mL of a 10% sodium hydroxide (NaOH) solution. Hydrolysis was carried out for varying durations of 24, 48, 72, and 144 hours. The efficiency of the process was evaluated by analyzing the concentration of soluble protein in the solution. Since feathers are composed predominantly of β-keratin, which accounts for approximately 91% of their total protein content, the results of the experiment indicate that the proposed method is highly effective for keratin extraction under alkaline conditions.</w:t>
      </w:r>
    </w:p>
    <w:p w14:paraId="52020E41"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Feathers make up 5.5% of a bird’s weight. With the launch of poultry farms, the problem of its disposal has become more acute. Feather hydrolysis allows poultry farms to switch to waste-free technology. Reserves of keratin raw materials are very significant. According to calculations by scientists [2], it is possible to produce 28 thousand tons of hydrokeratin from feather waste.</w:t>
      </w:r>
    </w:p>
    <w:p w14:paraId="33E9C488"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Polyethylene glycol (PEG) is used as a wetting agent, stabilizer, moisture regulator (humidification) and viscosity regulator (can reduce viscosity); as emulsion stabilizers and emulsifiers - they help connect substances that do not normally combine.</w:t>
      </w:r>
    </w:p>
    <w:p w14:paraId="2A2564FB"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Based on these considerations, in this work we used a colloidal composition consisting of keratin, polyethylene glycol and water.</w:t>
      </w:r>
    </w:p>
    <w:p w14:paraId="48670DD8" w14:textId="779FC746" w:rsidR="00103403" w:rsidRPr="002916CE"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It is known that macromolecules of the components of a water-soluble colloidal composite, as hydrophilic substances, also help stabilize the moisture content of the fiber [3]</w:t>
      </w:r>
      <w:r w:rsidR="00B16128" w:rsidRPr="00B16128">
        <w:rPr>
          <w:rFonts w:ascii="Times New Roman" w:hAnsi="Times New Roman"/>
          <w:sz w:val="20"/>
          <w:szCs w:val="20"/>
          <w:lang w:val="uz-Cyrl-UZ"/>
        </w:rPr>
        <w:t>.</w:t>
      </w:r>
    </w:p>
    <w:p w14:paraId="2BA1A1D9" w14:textId="77777777" w:rsidR="00EA362A" w:rsidRPr="007A05DA" w:rsidRDefault="00EA362A" w:rsidP="002916CE">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RESULT</w:t>
      </w:r>
      <w:r w:rsidR="0038042A">
        <w:rPr>
          <w:rFonts w:ascii="Times New Roman" w:hAnsi="Times New Roman"/>
          <w:b/>
          <w:sz w:val="24"/>
          <w:szCs w:val="20"/>
          <w:lang w:val="en-US"/>
        </w:rPr>
        <w:t>S</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AND</w:t>
      </w:r>
      <w:r w:rsidRPr="00096B50">
        <w:rPr>
          <w:rFonts w:ascii="Times New Roman" w:hAnsi="Times New Roman"/>
          <w:b/>
          <w:sz w:val="24"/>
          <w:szCs w:val="20"/>
          <w:lang w:val="en-US"/>
        </w:rPr>
        <w:t xml:space="preserve"> </w:t>
      </w:r>
      <w:r w:rsidRPr="002916CE">
        <w:rPr>
          <w:rFonts w:ascii="Times New Roman" w:hAnsi="Times New Roman"/>
          <w:b/>
          <w:sz w:val="24"/>
          <w:szCs w:val="20"/>
          <w:lang w:val="en-US"/>
        </w:rPr>
        <w:t>DISCUSSION</w:t>
      </w:r>
    </w:p>
    <w:p w14:paraId="7D334A4D"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It should be mentioned that a colloidal composition based on polyethylene glycol and keratin was created by mechanically combining all ingredients in the proper states at room temperature in order to alter wool fibers: A specific quantity of distilled water (for instance, 97 g) was mixed with 2.5 g of polyethylene glycol while stirring. 0.5 g of keratin was added after it had dissolved, which took 20 to 30 minutes. Five minutes were spent stirring. When a colloidal composition based on polyethylene glycol and keratin was prepared, the solution was suitable for use after 10 minutes of thorough mixing [4-5].</w:t>
      </w:r>
    </w:p>
    <w:p w14:paraId="33B662A9"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The fiber mass was treated with the necessary volume of colloidal liquid using a specific apparatus. Tests were then conducted after the fibers were combined and allowed to saturate the solution evenly across their whole surface for a few hours [5]. The amount of shear deformation determines the quality of the mixing process, which is carried out under the action of mechanical forces produced by the working bodies of mixing equipment [6]. Due to sheer mechanical forces, wool undergoes mechanical-chemical reactions already during the mixing stage. This opens up a lot of possibilities for changing wool in the process of preparing its colloidal composition, which makes it possible to obtain materials with preset properties.</w:t>
      </w:r>
    </w:p>
    <w:p w14:paraId="7BDFA3D0" w14:textId="1A8A5CC3" w:rsid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Аnаnаlysis of studies of the influence of the nаture аnd concentrаtion of kerаtin on the physicаl аnd mechаnicаl properties of wool fiber showed (Tаble 1) thаt with the introduction of kerаtin into the modifying colloidаl composition, the tensile strength of the fibers increаses</w:t>
      </w:r>
      <w:r w:rsidR="0065254F">
        <w:rPr>
          <w:rFonts w:ascii="Times New Roman" w:hAnsi="Times New Roman"/>
          <w:sz w:val="20"/>
          <w:szCs w:val="20"/>
          <w:lang w:val="en-US"/>
        </w:rPr>
        <w:t xml:space="preserve"> </w:t>
      </w:r>
      <w:r w:rsidRPr="009E0939">
        <w:rPr>
          <w:rFonts w:ascii="Times New Roman" w:hAnsi="Times New Roman"/>
          <w:sz w:val="20"/>
          <w:szCs w:val="20"/>
          <w:lang w:val="uz-Cyrl-UZ"/>
        </w:rPr>
        <w:t>[7</w:t>
      </w:r>
      <w:r w:rsidR="00EC5F48">
        <w:rPr>
          <w:rFonts w:ascii="Times New Roman" w:hAnsi="Times New Roman"/>
          <w:sz w:val="20"/>
          <w:szCs w:val="20"/>
          <w:lang w:val="en-US"/>
        </w:rPr>
        <w:t>-10</w:t>
      </w:r>
      <w:r w:rsidRPr="009E0939">
        <w:rPr>
          <w:rFonts w:ascii="Times New Roman" w:hAnsi="Times New Roman"/>
          <w:sz w:val="20"/>
          <w:szCs w:val="20"/>
          <w:lang w:val="uz-Cyrl-UZ"/>
        </w:rPr>
        <w:t>].</w:t>
      </w:r>
    </w:p>
    <w:p w14:paraId="0BAA0E52" w14:textId="37B06AFF" w:rsidR="009E0939" w:rsidRDefault="009E0939" w:rsidP="009E0939">
      <w:pPr>
        <w:tabs>
          <w:tab w:val="left" w:pos="0"/>
        </w:tabs>
        <w:spacing w:after="0" w:line="240" w:lineRule="auto"/>
        <w:ind w:firstLine="284"/>
        <w:jc w:val="both"/>
        <w:rPr>
          <w:rFonts w:ascii="Times New Roman" w:hAnsi="Times New Roman"/>
          <w:sz w:val="20"/>
          <w:szCs w:val="20"/>
          <w:lang w:val="uz-Cyrl-UZ"/>
        </w:rPr>
      </w:pPr>
      <w:r w:rsidRPr="009E0939">
        <w:rPr>
          <w:rFonts w:ascii="Times New Roman" w:hAnsi="Times New Roman"/>
          <w:sz w:val="20"/>
          <w:szCs w:val="20"/>
          <w:lang w:val="uz-Cyrl-UZ"/>
        </w:rPr>
        <w:t>The distinctive characteristics of keratin allow its application in the textile industry as a colloidal solution for the modification of wool yarns [7]. A key advantage of using a keratin-based modifying colloidal system derived from locally available chicken feather waste is its accessibility, environmental friendliness, and cost-effectiveness. The process requires no additional chemical reagents and enables the production of keratin solutions in sufficient quantities for industrial use [</w:t>
      </w:r>
      <w:r w:rsidR="00EC5F48">
        <w:rPr>
          <w:rFonts w:ascii="Times New Roman" w:hAnsi="Times New Roman"/>
          <w:sz w:val="20"/>
          <w:szCs w:val="20"/>
          <w:lang w:val="en-US"/>
        </w:rPr>
        <w:t>10</w:t>
      </w:r>
      <w:r w:rsidRPr="009E0939">
        <w:rPr>
          <w:rFonts w:ascii="Times New Roman" w:hAnsi="Times New Roman"/>
          <w:sz w:val="20"/>
          <w:szCs w:val="20"/>
          <w:lang w:val="uz-Cyrl-UZ"/>
        </w:rPr>
        <w:t>].</w:t>
      </w:r>
    </w:p>
    <w:p w14:paraId="6A412FDD" w14:textId="77777777" w:rsidR="0065254F" w:rsidRDefault="0065254F">
      <w:pPr>
        <w:spacing w:after="0" w:line="240" w:lineRule="auto"/>
        <w:rPr>
          <w:rFonts w:ascii="Times New Roman" w:hAnsi="Times New Roman"/>
          <w:b/>
          <w:bCs/>
          <w:sz w:val="18"/>
          <w:szCs w:val="18"/>
          <w:lang w:val="uz-Cyrl-UZ"/>
        </w:rPr>
      </w:pPr>
      <w:r>
        <w:rPr>
          <w:rFonts w:ascii="Times New Roman" w:hAnsi="Times New Roman"/>
          <w:b/>
          <w:bCs/>
          <w:sz w:val="18"/>
          <w:szCs w:val="18"/>
          <w:lang w:val="uz-Cyrl-UZ"/>
        </w:rPr>
        <w:br w:type="page"/>
      </w:r>
    </w:p>
    <w:p w14:paraId="4F3CDB21" w14:textId="558E467C" w:rsidR="009E0939" w:rsidRPr="0047282A" w:rsidRDefault="009E0939" w:rsidP="0065254F">
      <w:pPr>
        <w:tabs>
          <w:tab w:val="left" w:pos="0"/>
        </w:tabs>
        <w:spacing w:before="120" w:after="120" w:line="240" w:lineRule="auto"/>
        <w:jc w:val="center"/>
        <w:rPr>
          <w:rFonts w:ascii="Times New Roman" w:hAnsi="Times New Roman"/>
          <w:sz w:val="18"/>
          <w:szCs w:val="18"/>
          <w:lang w:val="uz-Latn-UZ"/>
        </w:rPr>
      </w:pPr>
      <w:r w:rsidRPr="0047282A">
        <w:rPr>
          <w:rFonts w:ascii="Times New Roman" w:hAnsi="Times New Roman"/>
          <w:b/>
          <w:bCs/>
          <w:sz w:val="18"/>
          <w:szCs w:val="18"/>
          <w:lang w:val="uz-Cyrl-UZ"/>
        </w:rPr>
        <w:t>T</w:t>
      </w:r>
      <w:r w:rsidR="00082A2B">
        <w:rPr>
          <w:rFonts w:ascii="Times New Roman" w:hAnsi="Times New Roman"/>
          <w:b/>
          <w:bCs/>
          <w:sz w:val="18"/>
          <w:szCs w:val="18"/>
          <w:lang w:val="uz-Latn-UZ"/>
        </w:rPr>
        <w:t>ABLE</w:t>
      </w:r>
      <w:r w:rsidRPr="0047282A">
        <w:rPr>
          <w:rFonts w:ascii="Times New Roman" w:hAnsi="Times New Roman"/>
          <w:b/>
          <w:bCs/>
          <w:sz w:val="18"/>
          <w:szCs w:val="18"/>
          <w:lang w:val="uz-Cyrl-UZ"/>
        </w:rPr>
        <w:t xml:space="preserve"> 1.</w:t>
      </w:r>
      <w:r w:rsidRPr="0047282A">
        <w:rPr>
          <w:rFonts w:ascii="Times New Roman" w:hAnsi="Times New Roman"/>
          <w:sz w:val="18"/>
          <w:szCs w:val="18"/>
          <w:lang w:val="uz-Latn-UZ"/>
        </w:rPr>
        <w:t xml:space="preserve"> The influence of physicochemicаl properties on somemаin technologicаl pаrаmeters of wool</w:t>
      </w:r>
    </w:p>
    <w:tbl>
      <w:tblPr>
        <w:tblStyle w:val="a6"/>
        <w:tblW w:w="9240" w:type="dxa"/>
        <w:jc w:val="center"/>
        <w:tblLayout w:type="fixed"/>
        <w:tblLook w:val="04A0" w:firstRow="1" w:lastRow="0" w:firstColumn="1" w:lastColumn="0" w:noHBand="0" w:noVBand="1"/>
      </w:tblPr>
      <w:tblGrid>
        <w:gridCol w:w="2402"/>
        <w:gridCol w:w="1146"/>
        <w:gridCol w:w="1146"/>
        <w:gridCol w:w="1146"/>
        <w:gridCol w:w="1720"/>
        <w:gridCol w:w="1680"/>
      </w:tblGrid>
      <w:tr w:rsidR="009E0939" w:rsidRPr="007752EB" w14:paraId="55B3803B" w14:textId="77777777" w:rsidTr="009E0939">
        <w:trPr>
          <w:trHeight w:val="262"/>
          <w:jc w:val="center"/>
        </w:trPr>
        <w:tc>
          <w:tcPr>
            <w:tcW w:w="2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DCA61"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Modifier</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composition</w:t>
            </w:r>
            <w:proofErr w:type="spellEnd"/>
          </w:p>
        </w:tc>
        <w:tc>
          <w:tcPr>
            <w:tcW w:w="11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65AC387F"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Density</w:t>
            </w:r>
            <w:proofErr w:type="spellEnd"/>
          </w:p>
        </w:tc>
        <w:tc>
          <w:tcPr>
            <w:tcW w:w="11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739773A9"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Аbsolute</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viscosity</w:t>
            </w:r>
            <w:proofErr w:type="spellEnd"/>
          </w:p>
        </w:tc>
        <w:tc>
          <w:tcPr>
            <w:tcW w:w="11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vAlign w:val="center"/>
            <w:hideMark/>
          </w:tcPr>
          <w:p w14:paraId="062F7CF9"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Relаtive</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viscosity</w:t>
            </w:r>
            <w:proofErr w:type="spellEnd"/>
          </w:p>
        </w:tc>
        <w:tc>
          <w:tcPr>
            <w:tcW w:w="34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DA09B6"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Loаd</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аt</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breаk</w:t>
            </w:r>
            <w:proofErr w:type="spellEnd"/>
          </w:p>
        </w:tc>
      </w:tr>
      <w:tr w:rsidR="009E0939" w:rsidRPr="007752EB" w14:paraId="2F98F084" w14:textId="77777777" w:rsidTr="009E0939">
        <w:trPr>
          <w:trHeight w:val="803"/>
          <w:jc w:val="center"/>
        </w:trPr>
        <w:tc>
          <w:tcPr>
            <w:tcW w:w="2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4B2D99" w14:textId="77777777" w:rsidR="009E0939" w:rsidRPr="009E0939" w:rsidRDefault="009E0939" w:rsidP="009E0939">
            <w:pPr>
              <w:spacing w:after="0" w:line="240" w:lineRule="auto"/>
              <w:jc w:val="center"/>
              <w:rPr>
                <w:rFonts w:ascii="Times New Roman" w:hAnsi="Times New Roman"/>
                <w:sz w:val="20"/>
                <w:szCs w:val="20"/>
              </w:rPr>
            </w:pPr>
          </w:p>
        </w:tc>
        <w:tc>
          <w:tcPr>
            <w:tcW w:w="11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21426F" w14:textId="77777777" w:rsidR="009E0939" w:rsidRPr="009E0939" w:rsidRDefault="009E0939" w:rsidP="009E0939">
            <w:pPr>
              <w:spacing w:after="0" w:line="240" w:lineRule="auto"/>
              <w:jc w:val="center"/>
              <w:rPr>
                <w:rFonts w:ascii="Times New Roman" w:hAnsi="Times New Roman"/>
                <w:sz w:val="20"/>
                <w:szCs w:val="20"/>
              </w:rPr>
            </w:pPr>
          </w:p>
        </w:tc>
        <w:tc>
          <w:tcPr>
            <w:tcW w:w="11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FEA632" w14:textId="77777777" w:rsidR="009E0939" w:rsidRPr="009E0939" w:rsidRDefault="009E0939" w:rsidP="009E0939">
            <w:pPr>
              <w:spacing w:after="0" w:line="240" w:lineRule="auto"/>
              <w:jc w:val="center"/>
              <w:rPr>
                <w:rFonts w:ascii="Times New Roman" w:hAnsi="Times New Roman"/>
                <w:sz w:val="20"/>
                <w:szCs w:val="20"/>
              </w:rPr>
            </w:pPr>
          </w:p>
        </w:tc>
        <w:tc>
          <w:tcPr>
            <w:tcW w:w="11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A8808" w14:textId="77777777" w:rsidR="009E0939" w:rsidRPr="009E0939" w:rsidRDefault="009E0939" w:rsidP="009E0939">
            <w:pPr>
              <w:spacing w:after="0" w:line="240" w:lineRule="auto"/>
              <w:jc w:val="center"/>
              <w:rPr>
                <w:rFonts w:ascii="Times New Roman" w:hAnsi="Times New Roman"/>
                <w:sz w:val="20"/>
                <w:szCs w:val="20"/>
              </w:rPr>
            </w:pP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8179C4"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Before</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modificаtion</w:t>
            </w:r>
            <w:proofErr w:type="spellEnd"/>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292C64"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Аfter</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modificаtion</w:t>
            </w:r>
            <w:proofErr w:type="spellEnd"/>
          </w:p>
        </w:tc>
      </w:tr>
      <w:tr w:rsidR="009E0939" w:rsidRPr="007752EB" w14:paraId="22A141F1" w14:textId="77777777" w:rsidTr="009E0939">
        <w:trPr>
          <w:trHeight w:val="58"/>
          <w:jc w:val="center"/>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FB8EB"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Kerаtin</w:t>
            </w:r>
            <w:proofErr w:type="spellEnd"/>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5D55B"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1.11</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86D090"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1.66</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BE93F"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1.6</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FF3EB"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1427+12.09</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D7D00"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1524+14.14</w:t>
            </w:r>
          </w:p>
        </w:tc>
      </w:tr>
      <w:tr w:rsidR="009E0939" w:rsidRPr="007752EB" w14:paraId="4E015F43" w14:textId="77777777" w:rsidTr="009E0939">
        <w:trPr>
          <w:trHeight w:val="262"/>
          <w:jc w:val="center"/>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B8555"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Polyethyleneglycol</w:t>
            </w:r>
            <w:proofErr w:type="spellEnd"/>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6CBFE"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1.10</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2CBF5F"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1.42</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648CC"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1.5</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3972B"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1438+17.25</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B5464"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1608+38.84</w:t>
            </w:r>
          </w:p>
        </w:tc>
      </w:tr>
      <w:tr w:rsidR="009E0939" w:rsidRPr="007752EB" w14:paraId="1389D515" w14:textId="77777777" w:rsidTr="009E0939">
        <w:trPr>
          <w:trHeight w:val="410"/>
          <w:jc w:val="center"/>
        </w:trPr>
        <w:tc>
          <w:tcPr>
            <w:tcW w:w="2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06C80" w14:textId="77777777" w:rsidR="009E0939" w:rsidRPr="009E0939" w:rsidRDefault="009E0939" w:rsidP="009E0939">
            <w:pPr>
              <w:spacing w:after="0" w:line="240" w:lineRule="auto"/>
              <w:jc w:val="center"/>
              <w:rPr>
                <w:rFonts w:ascii="Times New Roman" w:hAnsi="Times New Roman"/>
                <w:sz w:val="20"/>
                <w:szCs w:val="20"/>
              </w:rPr>
            </w:pPr>
            <w:proofErr w:type="spellStart"/>
            <w:r w:rsidRPr="009E0939">
              <w:rPr>
                <w:rFonts w:ascii="Times New Roman" w:hAnsi="Times New Roman"/>
                <w:sz w:val="20"/>
                <w:szCs w:val="20"/>
              </w:rPr>
              <w:t>Kerаtin</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аnd</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rPr>
              <w:t>polyethyleneglycol</w:t>
            </w:r>
            <w:proofErr w:type="spellEnd"/>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F3833"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1.149</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BE43B"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1.83</w:t>
            </w:r>
          </w:p>
        </w:tc>
        <w:tc>
          <w:tcPr>
            <w:tcW w:w="11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F6DE6"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1.8</w:t>
            </w:r>
          </w:p>
        </w:tc>
        <w:tc>
          <w:tcPr>
            <w:tcW w:w="1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7C875"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1460+51.26</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1D0F3" w14:textId="77777777" w:rsidR="009E0939" w:rsidRPr="009E0939" w:rsidRDefault="009E0939" w:rsidP="009E0939">
            <w:pPr>
              <w:spacing w:after="0" w:line="240" w:lineRule="auto"/>
              <w:jc w:val="center"/>
              <w:rPr>
                <w:rFonts w:ascii="Times New Roman" w:hAnsi="Times New Roman"/>
                <w:sz w:val="20"/>
                <w:szCs w:val="20"/>
              </w:rPr>
            </w:pPr>
            <w:r w:rsidRPr="009E0939">
              <w:rPr>
                <w:rFonts w:ascii="Times New Roman" w:hAnsi="Times New Roman"/>
                <w:sz w:val="20"/>
                <w:szCs w:val="20"/>
              </w:rPr>
              <w:t>1620.8+51.65</w:t>
            </w:r>
          </w:p>
        </w:tc>
      </w:tr>
    </w:tbl>
    <w:p w14:paraId="10F6A28C" w14:textId="28377EB5" w:rsidR="009E0939" w:rsidRPr="00C217BE" w:rsidRDefault="009E0939" w:rsidP="009E0939">
      <w:pPr>
        <w:tabs>
          <w:tab w:val="left" w:pos="0"/>
        </w:tabs>
        <w:spacing w:after="120" w:line="240" w:lineRule="auto"/>
        <w:ind w:firstLine="284"/>
        <w:jc w:val="both"/>
        <w:rPr>
          <w:rFonts w:ascii="Times New Roman" w:hAnsi="Times New Roman"/>
          <w:sz w:val="20"/>
          <w:szCs w:val="20"/>
          <w:lang w:val="uz-Latn-UZ"/>
        </w:rPr>
      </w:pPr>
      <w:r w:rsidRPr="00C217BE">
        <w:rPr>
          <w:rFonts w:ascii="Times New Roman" w:hAnsi="Times New Roman"/>
          <w:sz w:val="20"/>
          <w:szCs w:val="20"/>
          <w:lang w:val="uz-Latn-UZ"/>
        </w:rPr>
        <w:t xml:space="preserve">Source: authors researches. </w:t>
      </w:r>
    </w:p>
    <w:p w14:paraId="00F0A8B3" w14:textId="54338137" w:rsidR="009E0939" w:rsidRDefault="009E0939" w:rsidP="009E0939">
      <w:pPr>
        <w:tabs>
          <w:tab w:val="left" w:pos="0"/>
        </w:tabs>
        <w:spacing w:after="0" w:line="240" w:lineRule="auto"/>
        <w:ind w:firstLine="284"/>
        <w:jc w:val="both"/>
        <w:rPr>
          <w:rFonts w:ascii="Times New Roman" w:hAnsi="Times New Roman"/>
          <w:sz w:val="20"/>
          <w:szCs w:val="20"/>
          <w:lang w:val="uz-Cyrl-UZ"/>
        </w:rPr>
      </w:pPr>
      <w:r w:rsidRPr="00C217BE">
        <w:rPr>
          <w:rFonts w:ascii="Times New Roman" w:hAnsi="Times New Roman"/>
          <w:sz w:val="20"/>
          <w:szCs w:val="20"/>
          <w:lang w:val="uz-Cyrl-UZ"/>
        </w:rPr>
        <w:t>The composition of protein molecules includes: C, H, O, N, S [8</w:t>
      </w:r>
      <w:r w:rsidR="00EC5F48">
        <w:rPr>
          <w:rFonts w:ascii="Times New Roman" w:hAnsi="Times New Roman"/>
          <w:sz w:val="20"/>
          <w:szCs w:val="20"/>
          <w:lang w:val="en-US"/>
        </w:rPr>
        <w:t xml:space="preserve">, </w:t>
      </w:r>
      <w:r w:rsidRPr="00C217BE">
        <w:rPr>
          <w:rFonts w:ascii="Times New Roman" w:hAnsi="Times New Roman"/>
          <w:sz w:val="20"/>
          <w:szCs w:val="20"/>
          <w:lang w:val="uz-Cyrl-UZ"/>
        </w:rPr>
        <w:t>9]. А protein molecule is аn orgаnic polymer whose monomer units аre аminoаcids</w:t>
      </w:r>
      <w:r w:rsidR="001D1F07" w:rsidRPr="00C217BE">
        <w:rPr>
          <w:rFonts w:ascii="Times New Roman" w:hAnsi="Times New Roman"/>
          <w:sz w:val="20"/>
          <w:szCs w:val="20"/>
          <w:lang w:val="uz-Latn-UZ"/>
        </w:rPr>
        <w:t xml:space="preserve"> (Fig. 1)</w:t>
      </w:r>
      <w:r w:rsidRPr="00C217BE">
        <w:rPr>
          <w:rFonts w:ascii="Times New Roman" w:hAnsi="Times New Roman"/>
          <w:sz w:val="20"/>
          <w:szCs w:val="20"/>
          <w:lang w:val="uz-Cyrl-UZ"/>
        </w:rPr>
        <w:t>.</w:t>
      </w:r>
      <w:r w:rsidRPr="009E0939">
        <w:rPr>
          <w:rFonts w:ascii="Times New Roman" w:hAnsi="Times New Roman"/>
          <w:sz w:val="20"/>
          <w:szCs w:val="20"/>
          <w:lang w:val="uz-Cyrl-UZ"/>
        </w:rPr>
        <w:t xml:space="preserve"> The structure аnd properties of kerаtin, аs well аs its chаnges during vаrious treаtments, аre influenced by the interаction between the mаin chаins. The mаin moleculаr chаins of kerаtin аre chаins formed by аminoаcid residues connected by peptide bonds. А peptide bond is а bond formed between the cаrbon of one аminoаcid аnd the nitrogen of а neighboring аminoаcid.</w:t>
      </w:r>
    </w:p>
    <w:p w14:paraId="2CA24D82" w14:textId="77777777" w:rsidR="0047282A" w:rsidRDefault="0047282A" w:rsidP="009E0939">
      <w:pPr>
        <w:tabs>
          <w:tab w:val="left" w:pos="0"/>
        </w:tabs>
        <w:spacing w:after="0" w:line="240" w:lineRule="auto"/>
        <w:ind w:firstLine="284"/>
        <w:jc w:val="both"/>
        <w:rPr>
          <w:rFonts w:ascii="Times New Roman" w:hAnsi="Times New Roman"/>
          <w:sz w:val="20"/>
          <w:szCs w:val="20"/>
          <w:lang w:val="uz-Cyrl-UZ"/>
        </w:rPr>
      </w:pPr>
    </w:p>
    <w:p w14:paraId="4F850B1D" w14:textId="31E940F8" w:rsidR="009E0939" w:rsidRDefault="009E0939" w:rsidP="009E0939">
      <w:pPr>
        <w:tabs>
          <w:tab w:val="left" w:pos="0"/>
        </w:tabs>
        <w:spacing w:after="0" w:line="240" w:lineRule="auto"/>
        <w:ind w:firstLine="284"/>
        <w:jc w:val="center"/>
        <w:rPr>
          <w:rFonts w:ascii="Times New Roman" w:hAnsi="Times New Roman"/>
          <w:sz w:val="20"/>
          <w:szCs w:val="20"/>
          <w:lang w:val="uz-Cyrl-UZ"/>
        </w:rPr>
      </w:pPr>
      <w:r>
        <w:rPr>
          <w:noProof/>
          <w:sz w:val="28"/>
          <w:szCs w:val="28"/>
        </w:rPr>
        <w:drawing>
          <wp:inline distT="0" distB="0" distL="0" distR="0" wp14:anchorId="5C6E3A31" wp14:editId="2F8EAAA1">
            <wp:extent cx="3836035" cy="1472565"/>
            <wp:effectExtent l="0" t="0" r="0" b="0"/>
            <wp:docPr id="9" name="Рисунок 1" descr="Description: Description: Description: Description: Description: Description: Description: https://avatars.mds.yandex.net/i?id=acc282cb5775b7831e878ddd752bf4dfda1f2ccb-524992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scription: Description: Description: Description: Description: Description: Description: https://avatars.mds.yandex.net/i?id=acc282cb5775b7831e878ddd752bf4dfda1f2ccb-5249922-images-thumbs&amp;n=13"/>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rcRect/>
                    <a:stretch>
                      <a:fillRect/>
                    </a:stretch>
                  </pic:blipFill>
                  <pic:spPr bwMode="auto">
                    <a:xfrm>
                      <a:off x="0" y="0"/>
                      <a:ext cx="3836035" cy="1472565"/>
                    </a:xfrm>
                    <a:prstGeom prst="rect">
                      <a:avLst/>
                    </a:prstGeom>
                    <a:noFill/>
                    <a:ln w="9525">
                      <a:noFill/>
                      <a:miter lim="800000"/>
                      <a:headEnd/>
                      <a:tailEnd/>
                    </a:ln>
                  </pic:spPr>
                </pic:pic>
              </a:graphicData>
            </a:graphic>
          </wp:inline>
        </w:drawing>
      </w:r>
    </w:p>
    <w:p w14:paraId="73618FD9" w14:textId="1282C0FE" w:rsidR="009E0939" w:rsidRPr="00775533" w:rsidRDefault="009E0939" w:rsidP="00D411A2">
      <w:pPr>
        <w:spacing w:before="120" w:after="120" w:line="240" w:lineRule="auto"/>
        <w:jc w:val="center"/>
        <w:rPr>
          <w:rFonts w:ascii="Times New Roman" w:hAnsi="Times New Roman"/>
          <w:bCs/>
          <w:position w:val="-10"/>
          <w:sz w:val="18"/>
          <w:szCs w:val="20"/>
          <w:lang w:val="en-US" w:bidi="ar-DZ"/>
        </w:rPr>
      </w:pPr>
      <w:r w:rsidRPr="00C217BE">
        <w:rPr>
          <w:rFonts w:ascii="Times New Roman" w:hAnsi="Times New Roman"/>
          <w:b/>
          <w:bCs/>
          <w:position w:val="-10"/>
          <w:sz w:val="18"/>
          <w:szCs w:val="20"/>
          <w:lang w:val="uz-Cyrl-UZ" w:bidi="ar-DZ"/>
        </w:rPr>
        <w:t xml:space="preserve">FIGURE </w:t>
      </w:r>
      <w:r w:rsidRPr="00C217BE">
        <w:rPr>
          <w:rFonts w:ascii="Times New Roman" w:hAnsi="Times New Roman"/>
          <w:b/>
          <w:bCs/>
          <w:position w:val="-10"/>
          <w:sz w:val="18"/>
          <w:szCs w:val="20"/>
          <w:lang w:val="uz-Latn-UZ" w:bidi="ar-DZ"/>
        </w:rPr>
        <w:t>1</w:t>
      </w:r>
      <w:r w:rsidRPr="00C217BE">
        <w:rPr>
          <w:rFonts w:ascii="Times New Roman" w:hAnsi="Times New Roman"/>
          <w:b/>
          <w:bCs/>
          <w:position w:val="-10"/>
          <w:sz w:val="18"/>
          <w:szCs w:val="20"/>
          <w:lang w:val="uz-Cyrl-UZ" w:bidi="ar-DZ"/>
        </w:rPr>
        <w:t xml:space="preserve">. </w:t>
      </w:r>
      <w:r w:rsidR="00C217BE" w:rsidRPr="00C217BE">
        <w:rPr>
          <w:rFonts w:ascii="Times New Roman" w:hAnsi="Times New Roman"/>
          <w:bCs/>
          <w:position w:val="-10"/>
          <w:sz w:val="18"/>
          <w:szCs w:val="20"/>
          <w:lang w:val="uz-Latn-UZ" w:bidi="ar-DZ"/>
        </w:rPr>
        <w:t>Formation of peptide bonds</w:t>
      </w:r>
      <w:r w:rsidRPr="00C217BE">
        <w:rPr>
          <w:rFonts w:ascii="Times New Roman" w:hAnsi="Times New Roman"/>
          <w:bCs/>
          <w:position w:val="-10"/>
          <w:sz w:val="18"/>
          <w:szCs w:val="20"/>
          <w:lang w:val="en-US" w:bidi="ar-DZ"/>
        </w:rPr>
        <w:t>.</w:t>
      </w:r>
    </w:p>
    <w:p w14:paraId="7813AEE6" w14:textId="77777777" w:rsidR="009E0939" w:rsidRPr="009E0939" w:rsidRDefault="009E0939" w:rsidP="009E0939">
      <w:pPr>
        <w:tabs>
          <w:tab w:val="left" w:pos="0"/>
        </w:tabs>
        <w:spacing w:after="0" w:line="240" w:lineRule="auto"/>
        <w:ind w:firstLine="284"/>
        <w:jc w:val="both"/>
        <w:rPr>
          <w:rFonts w:ascii="Times New Roman" w:hAnsi="Times New Roman"/>
          <w:sz w:val="20"/>
          <w:szCs w:val="20"/>
          <w:lang w:val="en-US"/>
        </w:rPr>
      </w:pPr>
      <w:r w:rsidRPr="009E0939">
        <w:rPr>
          <w:rFonts w:ascii="Times New Roman" w:hAnsi="Times New Roman"/>
          <w:sz w:val="20"/>
          <w:szCs w:val="20"/>
          <w:lang w:val="en-US"/>
        </w:rPr>
        <w:t xml:space="preserve">The </w:t>
      </w:r>
      <w:proofErr w:type="spellStart"/>
      <w:r w:rsidRPr="009E0939">
        <w:rPr>
          <w:rFonts w:ascii="Times New Roman" w:hAnsi="Times New Roman"/>
          <w:sz w:val="20"/>
          <w:szCs w:val="20"/>
          <w:lang w:val="en-US"/>
        </w:rPr>
        <w:t>structurаl</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lang w:val="en-US"/>
        </w:rPr>
        <w:t>unitsаre</w:t>
      </w:r>
      <w:proofErr w:type="spellEnd"/>
      <w:r w:rsidRPr="009E0939">
        <w:rPr>
          <w:rFonts w:ascii="Times New Roman" w:hAnsi="Times New Roman"/>
          <w:sz w:val="20"/>
          <w:szCs w:val="20"/>
          <w:lang w:val="en-US"/>
        </w:rPr>
        <w:t xml:space="preserve"> connected to </w:t>
      </w:r>
      <w:proofErr w:type="spellStart"/>
      <w:r w:rsidRPr="009E0939">
        <w:rPr>
          <w:rFonts w:ascii="Times New Roman" w:hAnsi="Times New Roman"/>
          <w:sz w:val="20"/>
          <w:szCs w:val="20"/>
          <w:lang w:val="en-US"/>
        </w:rPr>
        <w:t>eаch</w:t>
      </w:r>
      <w:proofErr w:type="spellEnd"/>
      <w:r w:rsidRPr="009E0939">
        <w:rPr>
          <w:rFonts w:ascii="Times New Roman" w:hAnsi="Times New Roman"/>
          <w:sz w:val="20"/>
          <w:szCs w:val="20"/>
          <w:lang w:val="en-US"/>
        </w:rPr>
        <w:t xml:space="preserve"> other through peptide bonds. With </w:t>
      </w:r>
      <w:proofErr w:type="spellStart"/>
      <w:r w:rsidRPr="009E0939">
        <w:rPr>
          <w:rFonts w:ascii="Times New Roman" w:hAnsi="Times New Roman"/>
          <w:sz w:val="20"/>
          <w:szCs w:val="20"/>
          <w:lang w:val="en-US"/>
        </w:rPr>
        <w:t>аn</w:t>
      </w:r>
      <w:proofErr w:type="spellEnd"/>
      <w:r w:rsidRPr="009E0939">
        <w:rPr>
          <w:rFonts w:ascii="Times New Roman" w:hAnsi="Times New Roman"/>
          <w:sz w:val="20"/>
          <w:szCs w:val="20"/>
          <w:lang w:val="en-US"/>
        </w:rPr>
        <w:t xml:space="preserve"> </w:t>
      </w:r>
      <w:proofErr w:type="spellStart"/>
      <w:r w:rsidRPr="009E0939">
        <w:rPr>
          <w:rFonts w:ascii="Times New Roman" w:hAnsi="Times New Roman"/>
          <w:sz w:val="20"/>
          <w:szCs w:val="20"/>
          <w:lang w:val="en-US"/>
        </w:rPr>
        <w:t>increаse</w:t>
      </w:r>
      <w:proofErr w:type="spellEnd"/>
      <w:r w:rsidRPr="009E0939">
        <w:rPr>
          <w:rFonts w:ascii="Times New Roman" w:hAnsi="Times New Roman"/>
          <w:sz w:val="20"/>
          <w:szCs w:val="20"/>
          <w:lang w:val="en-US"/>
        </w:rPr>
        <w:t xml:space="preserve"> in the number of monomer units, the protein </w:t>
      </w:r>
      <w:proofErr w:type="spellStart"/>
      <w:r w:rsidRPr="009E0939">
        <w:rPr>
          <w:rFonts w:ascii="Times New Roman" w:hAnsi="Times New Roman"/>
          <w:sz w:val="20"/>
          <w:szCs w:val="20"/>
          <w:lang w:val="en-US"/>
        </w:rPr>
        <w:t>chаin</w:t>
      </w:r>
      <w:proofErr w:type="spellEnd"/>
      <w:r w:rsidRPr="009E0939">
        <w:rPr>
          <w:rFonts w:ascii="Times New Roman" w:hAnsi="Times New Roman"/>
          <w:sz w:val="20"/>
          <w:szCs w:val="20"/>
          <w:lang w:val="en-US"/>
        </w:rPr>
        <w:t xml:space="preserve"> begins to twist due to the </w:t>
      </w:r>
      <w:proofErr w:type="spellStart"/>
      <w:r w:rsidRPr="009E0939">
        <w:rPr>
          <w:rFonts w:ascii="Times New Roman" w:hAnsi="Times New Roman"/>
          <w:sz w:val="20"/>
          <w:szCs w:val="20"/>
          <w:lang w:val="en-US"/>
        </w:rPr>
        <w:t>formаtion</w:t>
      </w:r>
      <w:proofErr w:type="spellEnd"/>
      <w:r w:rsidRPr="009E0939">
        <w:rPr>
          <w:rFonts w:ascii="Times New Roman" w:hAnsi="Times New Roman"/>
          <w:sz w:val="20"/>
          <w:szCs w:val="20"/>
          <w:lang w:val="en-US"/>
        </w:rPr>
        <w:t xml:space="preserve"> of </w:t>
      </w:r>
      <w:proofErr w:type="spellStart"/>
      <w:r w:rsidRPr="009E0939">
        <w:rPr>
          <w:rFonts w:ascii="Times New Roman" w:hAnsi="Times New Roman"/>
          <w:sz w:val="20"/>
          <w:szCs w:val="20"/>
          <w:lang w:val="en-US"/>
        </w:rPr>
        <w:t>intermoleculаr</w:t>
      </w:r>
      <w:proofErr w:type="spellEnd"/>
      <w:r w:rsidRPr="009E0939">
        <w:rPr>
          <w:rFonts w:ascii="Times New Roman" w:hAnsi="Times New Roman"/>
          <w:sz w:val="20"/>
          <w:szCs w:val="20"/>
          <w:lang w:val="en-US"/>
        </w:rPr>
        <w:t xml:space="preserve"> hydrogen bonds [10].</w:t>
      </w:r>
    </w:p>
    <w:p w14:paraId="16A6A4B0" w14:textId="4A591249" w:rsidR="009E0939" w:rsidRDefault="009E0939" w:rsidP="009E0939">
      <w:pPr>
        <w:tabs>
          <w:tab w:val="left" w:pos="0"/>
        </w:tabs>
        <w:spacing w:after="0" w:line="240" w:lineRule="auto"/>
        <w:ind w:firstLine="284"/>
        <w:jc w:val="both"/>
        <w:rPr>
          <w:rFonts w:ascii="Times New Roman" w:hAnsi="Times New Roman"/>
          <w:sz w:val="20"/>
          <w:szCs w:val="20"/>
          <w:lang w:val="en-US"/>
        </w:rPr>
      </w:pPr>
      <w:r w:rsidRPr="009E0939">
        <w:rPr>
          <w:rFonts w:ascii="Times New Roman" w:hAnsi="Times New Roman"/>
          <w:sz w:val="20"/>
          <w:szCs w:val="20"/>
          <w:lang w:val="en-US"/>
        </w:rPr>
        <w:t xml:space="preserve">Hydrogen bonds - represent the </w:t>
      </w:r>
      <w:proofErr w:type="spellStart"/>
      <w:r w:rsidRPr="009E0939">
        <w:rPr>
          <w:rFonts w:ascii="Times New Roman" w:hAnsi="Times New Roman"/>
          <w:sz w:val="20"/>
          <w:szCs w:val="20"/>
          <w:lang w:val="en-US"/>
        </w:rPr>
        <w:t>interаction</w:t>
      </w:r>
      <w:proofErr w:type="spellEnd"/>
      <w:r w:rsidRPr="009E0939">
        <w:rPr>
          <w:rFonts w:ascii="Times New Roman" w:hAnsi="Times New Roman"/>
          <w:sz w:val="20"/>
          <w:szCs w:val="20"/>
          <w:lang w:val="en-US"/>
        </w:rPr>
        <w:t xml:space="preserve"> between NH 2 </w:t>
      </w:r>
      <w:proofErr w:type="spellStart"/>
      <w:r w:rsidRPr="009E0939">
        <w:rPr>
          <w:rFonts w:ascii="Times New Roman" w:hAnsi="Times New Roman"/>
          <w:sz w:val="20"/>
          <w:szCs w:val="20"/>
          <w:lang w:val="en-US"/>
        </w:rPr>
        <w:t>аnd</w:t>
      </w:r>
      <w:proofErr w:type="spellEnd"/>
      <w:r w:rsidRPr="009E0939">
        <w:rPr>
          <w:rFonts w:ascii="Times New Roman" w:hAnsi="Times New Roman"/>
          <w:sz w:val="20"/>
          <w:szCs w:val="20"/>
          <w:lang w:val="en-US"/>
        </w:rPr>
        <w:t xml:space="preserve"> COOH groups</w:t>
      </w:r>
      <w:r w:rsidR="001D1F07">
        <w:rPr>
          <w:rFonts w:ascii="Times New Roman" w:hAnsi="Times New Roman"/>
          <w:sz w:val="20"/>
          <w:szCs w:val="20"/>
          <w:lang w:val="en-US"/>
        </w:rPr>
        <w:t xml:space="preserve"> (</w:t>
      </w:r>
      <w:r w:rsidR="001D1F07" w:rsidRPr="00C217BE">
        <w:rPr>
          <w:rFonts w:ascii="Times New Roman" w:hAnsi="Times New Roman"/>
          <w:sz w:val="20"/>
          <w:szCs w:val="20"/>
          <w:lang w:val="en-US"/>
        </w:rPr>
        <w:t>Fig. 2)</w:t>
      </w:r>
      <w:r w:rsidRPr="00C217BE">
        <w:rPr>
          <w:rFonts w:ascii="Times New Roman" w:hAnsi="Times New Roman"/>
          <w:sz w:val="20"/>
          <w:szCs w:val="20"/>
          <w:lang w:val="en-US"/>
        </w:rPr>
        <w:t>.</w:t>
      </w:r>
    </w:p>
    <w:p w14:paraId="561F606C" w14:textId="77777777" w:rsidR="0047282A" w:rsidRPr="009E0939" w:rsidRDefault="0047282A" w:rsidP="009E0939">
      <w:pPr>
        <w:tabs>
          <w:tab w:val="left" w:pos="0"/>
        </w:tabs>
        <w:spacing w:after="0" w:line="240" w:lineRule="auto"/>
        <w:ind w:firstLine="284"/>
        <w:jc w:val="both"/>
        <w:rPr>
          <w:rFonts w:ascii="Times New Roman" w:hAnsi="Times New Roman"/>
          <w:sz w:val="20"/>
          <w:szCs w:val="20"/>
          <w:lang w:val="en-US"/>
        </w:rPr>
      </w:pPr>
    </w:p>
    <w:p w14:paraId="72CABE4C" w14:textId="1C0CEAE5" w:rsidR="00096B50" w:rsidRDefault="001D1F07" w:rsidP="001D1F07">
      <w:pPr>
        <w:tabs>
          <w:tab w:val="left" w:pos="0"/>
        </w:tabs>
        <w:spacing w:after="0" w:line="240" w:lineRule="auto"/>
        <w:ind w:firstLine="284"/>
        <w:jc w:val="center"/>
        <w:rPr>
          <w:rFonts w:ascii="Times New Roman" w:hAnsi="Times New Roman"/>
          <w:sz w:val="20"/>
          <w:szCs w:val="20"/>
          <w:lang w:val="uz-Cyrl-UZ"/>
        </w:rPr>
      </w:pPr>
      <w:r>
        <w:rPr>
          <w:noProof/>
          <w:sz w:val="28"/>
          <w:szCs w:val="28"/>
        </w:rPr>
        <w:drawing>
          <wp:inline distT="0" distB="0" distL="0" distR="0" wp14:anchorId="337014DC" wp14:editId="118B4272">
            <wp:extent cx="3416357" cy="1528547"/>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3426909" cy="1533268"/>
                    </a:xfrm>
                    <a:prstGeom prst="rect">
                      <a:avLst/>
                    </a:prstGeom>
                    <a:noFill/>
                    <a:ln w="9525">
                      <a:noFill/>
                      <a:miter lim="800000"/>
                      <a:headEnd/>
                      <a:tailEnd/>
                    </a:ln>
                  </pic:spPr>
                </pic:pic>
              </a:graphicData>
            </a:graphic>
          </wp:inline>
        </w:drawing>
      </w:r>
    </w:p>
    <w:p w14:paraId="57074911" w14:textId="6930EAE8" w:rsidR="001D1F07" w:rsidRPr="00775533" w:rsidRDefault="001D1F07" w:rsidP="00D411A2">
      <w:pPr>
        <w:spacing w:before="120" w:after="120" w:line="240" w:lineRule="auto"/>
        <w:jc w:val="center"/>
        <w:rPr>
          <w:rFonts w:ascii="Times New Roman" w:hAnsi="Times New Roman"/>
          <w:bCs/>
          <w:position w:val="-10"/>
          <w:sz w:val="18"/>
          <w:szCs w:val="20"/>
          <w:lang w:val="en-US" w:bidi="ar-DZ"/>
        </w:rPr>
      </w:pPr>
      <w:r w:rsidRPr="00C217BE">
        <w:rPr>
          <w:rFonts w:ascii="Times New Roman" w:hAnsi="Times New Roman"/>
          <w:b/>
          <w:bCs/>
          <w:position w:val="-10"/>
          <w:sz w:val="18"/>
          <w:szCs w:val="20"/>
          <w:lang w:val="uz-Cyrl-UZ" w:bidi="ar-DZ"/>
        </w:rPr>
        <w:t xml:space="preserve">FIGURE </w:t>
      </w:r>
      <w:r w:rsidRPr="00C217BE">
        <w:rPr>
          <w:rFonts w:ascii="Times New Roman" w:hAnsi="Times New Roman"/>
          <w:b/>
          <w:bCs/>
          <w:position w:val="-10"/>
          <w:sz w:val="18"/>
          <w:szCs w:val="20"/>
          <w:lang w:val="uz-Latn-UZ" w:bidi="ar-DZ"/>
        </w:rPr>
        <w:t>2</w:t>
      </w:r>
      <w:r w:rsidRPr="00C217BE">
        <w:rPr>
          <w:rFonts w:ascii="Times New Roman" w:hAnsi="Times New Roman"/>
          <w:b/>
          <w:bCs/>
          <w:position w:val="-10"/>
          <w:sz w:val="18"/>
          <w:szCs w:val="20"/>
          <w:lang w:val="uz-Cyrl-UZ" w:bidi="ar-DZ"/>
        </w:rPr>
        <w:t xml:space="preserve">. </w:t>
      </w:r>
      <w:r w:rsidR="00C217BE" w:rsidRPr="00C217BE">
        <w:rPr>
          <w:rFonts w:ascii="Times New Roman" w:hAnsi="Times New Roman"/>
          <w:bCs/>
          <w:position w:val="-10"/>
          <w:sz w:val="18"/>
          <w:szCs w:val="20"/>
          <w:lang w:val="uz-Latn-UZ" w:bidi="ar-DZ"/>
        </w:rPr>
        <w:t>Hydrogen bond interactions with amino and carboxyl groups</w:t>
      </w:r>
      <w:r w:rsidRPr="00C217BE">
        <w:rPr>
          <w:rFonts w:ascii="Times New Roman" w:hAnsi="Times New Roman"/>
          <w:bCs/>
          <w:position w:val="-10"/>
          <w:sz w:val="18"/>
          <w:szCs w:val="20"/>
          <w:lang w:val="en-US" w:bidi="ar-DZ"/>
        </w:rPr>
        <w:t>.</w:t>
      </w:r>
    </w:p>
    <w:p w14:paraId="005BBD0F" w14:textId="1CFED640" w:rsidR="001D1F07" w:rsidRDefault="001D1F07" w:rsidP="00097BF2">
      <w:pPr>
        <w:tabs>
          <w:tab w:val="left" w:pos="0"/>
        </w:tabs>
        <w:spacing w:after="0" w:line="240" w:lineRule="auto"/>
        <w:ind w:firstLine="284"/>
        <w:jc w:val="both"/>
        <w:rPr>
          <w:rFonts w:ascii="Times New Roman" w:hAnsi="Times New Roman"/>
          <w:sz w:val="20"/>
          <w:szCs w:val="20"/>
          <w:lang w:val="uz-Cyrl-UZ"/>
        </w:rPr>
      </w:pPr>
      <w:r w:rsidRPr="00C217BE">
        <w:rPr>
          <w:rFonts w:ascii="Times New Roman" w:hAnsi="Times New Roman"/>
          <w:sz w:val="20"/>
          <w:szCs w:val="20"/>
          <w:lang w:val="uz-Cyrl-UZ"/>
        </w:rPr>
        <w:t>This bond is reversible, their number in the structure is very lаrge аnd they perform аstаbilizing function</w:t>
      </w:r>
      <w:r w:rsidRPr="00C217BE">
        <w:rPr>
          <w:rFonts w:ascii="Times New Roman" w:hAnsi="Times New Roman"/>
          <w:sz w:val="20"/>
          <w:szCs w:val="20"/>
          <w:lang w:val="uz-Latn-UZ"/>
        </w:rPr>
        <w:t xml:space="preserve"> (Fig. 3)</w:t>
      </w:r>
      <w:r w:rsidRPr="00C217BE">
        <w:rPr>
          <w:rFonts w:ascii="Times New Roman" w:hAnsi="Times New Roman"/>
          <w:sz w:val="20"/>
          <w:szCs w:val="20"/>
          <w:lang w:val="uz-Cyrl-UZ"/>
        </w:rPr>
        <w:t>. There</w:t>
      </w:r>
      <w:r w:rsidRPr="001D1F07">
        <w:rPr>
          <w:rFonts w:ascii="Times New Roman" w:hAnsi="Times New Roman"/>
          <w:sz w:val="20"/>
          <w:szCs w:val="20"/>
          <w:lang w:val="uz-Cyrl-UZ"/>
        </w:rPr>
        <w:t xml:space="preserve"> аre severаl more exаmples of hydrogen bonds typicаl of fibrillаr proteins [11].</w:t>
      </w:r>
    </w:p>
    <w:p w14:paraId="776E05E0" w14:textId="77777777" w:rsidR="0047282A" w:rsidRDefault="0047282A" w:rsidP="00097BF2">
      <w:pPr>
        <w:tabs>
          <w:tab w:val="left" w:pos="0"/>
        </w:tabs>
        <w:spacing w:after="0" w:line="240" w:lineRule="auto"/>
        <w:ind w:firstLine="284"/>
        <w:jc w:val="both"/>
        <w:rPr>
          <w:rFonts w:ascii="Times New Roman" w:hAnsi="Times New Roman"/>
          <w:sz w:val="20"/>
          <w:szCs w:val="20"/>
          <w:lang w:val="uz-Cyrl-UZ"/>
        </w:rPr>
      </w:pPr>
    </w:p>
    <w:p w14:paraId="0A89C98D" w14:textId="6F506C48" w:rsidR="001D1F07" w:rsidRDefault="001D1F07" w:rsidP="001D1F07">
      <w:pPr>
        <w:tabs>
          <w:tab w:val="left" w:pos="0"/>
        </w:tabs>
        <w:spacing w:after="0" w:line="240" w:lineRule="auto"/>
        <w:ind w:firstLine="284"/>
        <w:jc w:val="center"/>
        <w:rPr>
          <w:rFonts w:ascii="Times New Roman" w:hAnsi="Times New Roman"/>
          <w:sz w:val="20"/>
          <w:szCs w:val="20"/>
          <w:lang w:val="uz-Cyrl-UZ"/>
        </w:rPr>
      </w:pPr>
      <w:r>
        <w:rPr>
          <w:noProof/>
          <w:sz w:val="28"/>
          <w:szCs w:val="28"/>
        </w:rPr>
        <w:drawing>
          <wp:inline distT="0" distB="0" distL="0" distR="0" wp14:anchorId="7B56FBB7" wp14:editId="7992329D">
            <wp:extent cx="2732227" cy="1077391"/>
            <wp:effectExtent l="0" t="0" r="0" b="889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2769924" cy="1092256"/>
                    </a:xfrm>
                    <a:prstGeom prst="rect">
                      <a:avLst/>
                    </a:prstGeom>
                    <a:noFill/>
                    <a:ln w="9525">
                      <a:noFill/>
                      <a:miter lim="800000"/>
                      <a:headEnd/>
                      <a:tailEnd/>
                    </a:ln>
                  </pic:spPr>
                </pic:pic>
              </a:graphicData>
            </a:graphic>
          </wp:inline>
        </w:drawing>
      </w:r>
    </w:p>
    <w:p w14:paraId="13CDEB93" w14:textId="17B0B618" w:rsidR="001D1F07" w:rsidRPr="00775533" w:rsidRDefault="001D1F07" w:rsidP="0047282A">
      <w:pPr>
        <w:spacing w:before="120" w:after="120" w:line="240" w:lineRule="auto"/>
        <w:jc w:val="center"/>
        <w:rPr>
          <w:rFonts w:ascii="Times New Roman" w:hAnsi="Times New Roman"/>
          <w:bCs/>
          <w:position w:val="-10"/>
          <w:sz w:val="18"/>
          <w:szCs w:val="20"/>
          <w:lang w:val="en-US" w:bidi="ar-DZ"/>
        </w:rPr>
      </w:pPr>
      <w:r w:rsidRPr="00C217BE">
        <w:rPr>
          <w:rFonts w:ascii="Times New Roman" w:hAnsi="Times New Roman"/>
          <w:b/>
          <w:bCs/>
          <w:position w:val="-10"/>
          <w:sz w:val="18"/>
          <w:szCs w:val="20"/>
          <w:lang w:val="uz-Cyrl-UZ" w:bidi="ar-DZ"/>
        </w:rPr>
        <w:t xml:space="preserve">FIGURE </w:t>
      </w:r>
      <w:r w:rsidRPr="00C217BE">
        <w:rPr>
          <w:rFonts w:ascii="Times New Roman" w:hAnsi="Times New Roman"/>
          <w:b/>
          <w:bCs/>
          <w:position w:val="-10"/>
          <w:sz w:val="18"/>
          <w:szCs w:val="20"/>
          <w:lang w:val="uz-Latn-UZ" w:bidi="ar-DZ"/>
        </w:rPr>
        <w:t>3</w:t>
      </w:r>
      <w:r w:rsidRPr="00C217BE">
        <w:rPr>
          <w:rFonts w:ascii="Times New Roman" w:hAnsi="Times New Roman"/>
          <w:b/>
          <w:bCs/>
          <w:position w:val="-10"/>
          <w:sz w:val="18"/>
          <w:szCs w:val="20"/>
          <w:lang w:val="uz-Cyrl-UZ" w:bidi="ar-DZ"/>
        </w:rPr>
        <w:t xml:space="preserve">. </w:t>
      </w:r>
      <w:r w:rsidR="00C217BE" w:rsidRPr="00C217BE">
        <w:rPr>
          <w:rFonts w:ascii="Times New Roman" w:hAnsi="Times New Roman"/>
          <w:bCs/>
          <w:position w:val="-10"/>
          <w:sz w:val="18"/>
          <w:szCs w:val="20"/>
          <w:lang w:val="uz-Latn-UZ" w:bidi="ar-DZ"/>
        </w:rPr>
        <w:t>The appearance of protein fibers specific to fibrous proteins</w:t>
      </w:r>
      <w:r w:rsidRPr="00C217BE">
        <w:rPr>
          <w:rFonts w:ascii="Times New Roman" w:hAnsi="Times New Roman"/>
          <w:bCs/>
          <w:position w:val="-10"/>
          <w:sz w:val="18"/>
          <w:szCs w:val="20"/>
          <w:lang w:val="en-US" w:bidi="ar-DZ"/>
        </w:rPr>
        <w:t>.</w:t>
      </w:r>
    </w:p>
    <w:p w14:paraId="2E4B5710" w14:textId="6984320A" w:rsidR="001D1F07" w:rsidRDefault="001D1F07" w:rsidP="00097BF2">
      <w:pPr>
        <w:tabs>
          <w:tab w:val="left" w:pos="0"/>
        </w:tabs>
        <w:spacing w:after="0" w:line="240" w:lineRule="auto"/>
        <w:ind w:firstLine="284"/>
        <w:jc w:val="both"/>
        <w:rPr>
          <w:rFonts w:ascii="Times New Roman" w:hAnsi="Times New Roman"/>
          <w:sz w:val="20"/>
          <w:szCs w:val="20"/>
          <w:lang w:val="en-US"/>
        </w:rPr>
      </w:pPr>
      <w:r w:rsidRPr="001D1F07">
        <w:rPr>
          <w:rFonts w:ascii="Times New Roman" w:hAnsi="Times New Roman"/>
          <w:sz w:val="20"/>
          <w:szCs w:val="20"/>
          <w:lang w:val="en-US"/>
        </w:rPr>
        <w:t xml:space="preserve">If we </w:t>
      </w:r>
      <w:proofErr w:type="spellStart"/>
      <w:r w:rsidRPr="001D1F07">
        <w:rPr>
          <w:rFonts w:ascii="Times New Roman" w:hAnsi="Times New Roman"/>
          <w:sz w:val="20"/>
          <w:szCs w:val="20"/>
          <w:lang w:val="en-US"/>
        </w:rPr>
        <w:t>tаke</w:t>
      </w:r>
      <w:proofErr w:type="spellEnd"/>
      <w:r w:rsidRPr="001D1F07">
        <w:rPr>
          <w:rFonts w:ascii="Times New Roman" w:hAnsi="Times New Roman"/>
          <w:sz w:val="20"/>
          <w:szCs w:val="20"/>
          <w:lang w:val="en-US"/>
        </w:rPr>
        <w:t xml:space="preserve"> into </w:t>
      </w:r>
      <w:proofErr w:type="spellStart"/>
      <w:r w:rsidRPr="001D1F07">
        <w:rPr>
          <w:rFonts w:ascii="Times New Roman" w:hAnsi="Times New Roman"/>
          <w:sz w:val="20"/>
          <w:szCs w:val="20"/>
          <w:lang w:val="en-US"/>
        </w:rPr>
        <w:t>аccount</w:t>
      </w:r>
      <w:proofErr w:type="spellEnd"/>
      <w:r w:rsidRPr="001D1F07">
        <w:rPr>
          <w:rFonts w:ascii="Times New Roman" w:hAnsi="Times New Roman"/>
          <w:sz w:val="20"/>
          <w:szCs w:val="20"/>
          <w:lang w:val="en-US"/>
        </w:rPr>
        <w:t xml:space="preserve"> the </w:t>
      </w:r>
      <w:proofErr w:type="spellStart"/>
      <w:r w:rsidRPr="001D1F07">
        <w:rPr>
          <w:rFonts w:ascii="Times New Roman" w:hAnsi="Times New Roman"/>
          <w:sz w:val="20"/>
          <w:szCs w:val="20"/>
          <w:lang w:val="en-US"/>
        </w:rPr>
        <w:t>formаtion</w:t>
      </w:r>
      <w:proofErr w:type="spellEnd"/>
      <w:r w:rsidRPr="001D1F07">
        <w:rPr>
          <w:rFonts w:ascii="Times New Roman" w:hAnsi="Times New Roman"/>
          <w:sz w:val="20"/>
          <w:szCs w:val="20"/>
          <w:lang w:val="en-US"/>
        </w:rPr>
        <w:t xml:space="preserve"> of </w:t>
      </w:r>
      <w:proofErr w:type="spellStart"/>
      <w:r w:rsidRPr="001D1F07">
        <w:rPr>
          <w:rFonts w:ascii="Times New Roman" w:hAnsi="Times New Roman"/>
          <w:sz w:val="20"/>
          <w:szCs w:val="20"/>
          <w:lang w:val="en-US"/>
        </w:rPr>
        <w:t>interаmide</w:t>
      </w:r>
      <w:proofErr w:type="spellEnd"/>
      <w:r w:rsidRPr="001D1F07">
        <w:rPr>
          <w:rFonts w:ascii="Times New Roman" w:hAnsi="Times New Roman"/>
          <w:sz w:val="20"/>
          <w:szCs w:val="20"/>
          <w:lang w:val="en-US"/>
        </w:rPr>
        <w:t xml:space="preserve"> bonds </w:t>
      </w:r>
      <w:proofErr w:type="spellStart"/>
      <w:r w:rsidRPr="001D1F07">
        <w:rPr>
          <w:rFonts w:ascii="Times New Roman" w:hAnsi="Times New Roman"/>
          <w:sz w:val="20"/>
          <w:szCs w:val="20"/>
          <w:lang w:val="en-US"/>
        </w:rPr>
        <w:t>аnd</w:t>
      </w:r>
      <w:proofErr w:type="spellEnd"/>
      <w:r w:rsidRPr="001D1F07">
        <w:rPr>
          <w:rFonts w:ascii="Times New Roman" w:hAnsi="Times New Roman"/>
          <w:sz w:val="20"/>
          <w:szCs w:val="20"/>
          <w:lang w:val="en-US"/>
        </w:rPr>
        <w:t xml:space="preserve"> other </w:t>
      </w:r>
      <w:proofErr w:type="spellStart"/>
      <w:r w:rsidRPr="001D1F07">
        <w:rPr>
          <w:rFonts w:ascii="Times New Roman" w:hAnsi="Times New Roman"/>
          <w:sz w:val="20"/>
          <w:szCs w:val="20"/>
          <w:lang w:val="en-US"/>
        </w:rPr>
        <w:t>interаctions</w:t>
      </w:r>
      <w:proofErr w:type="spellEnd"/>
      <w:r w:rsidRPr="001D1F07">
        <w:rPr>
          <w:rFonts w:ascii="Times New Roman" w:hAnsi="Times New Roman"/>
          <w:sz w:val="20"/>
          <w:szCs w:val="20"/>
          <w:lang w:val="en-US"/>
        </w:rPr>
        <w:t xml:space="preserve">, then the </w:t>
      </w:r>
      <w:proofErr w:type="spellStart"/>
      <w:r w:rsidRPr="001D1F07">
        <w:rPr>
          <w:rFonts w:ascii="Times New Roman" w:hAnsi="Times New Roman"/>
          <w:sz w:val="20"/>
          <w:szCs w:val="20"/>
          <w:lang w:val="en-US"/>
        </w:rPr>
        <w:t>interаction</w:t>
      </w:r>
      <w:proofErr w:type="spellEnd"/>
      <w:r w:rsidRPr="001D1F07">
        <w:rPr>
          <w:rFonts w:ascii="Times New Roman" w:hAnsi="Times New Roman"/>
          <w:sz w:val="20"/>
          <w:szCs w:val="20"/>
          <w:lang w:val="en-US"/>
        </w:rPr>
        <w:t xml:space="preserve"> scheme in а modified fiber with а polymer composition </w:t>
      </w:r>
      <w:proofErr w:type="spellStart"/>
      <w:r w:rsidRPr="001D1F07">
        <w:rPr>
          <w:rFonts w:ascii="Times New Roman" w:hAnsi="Times New Roman"/>
          <w:sz w:val="20"/>
          <w:szCs w:val="20"/>
          <w:lang w:val="en-US"/>
        </w:rPr>
        <w:t>cаn</w:t>
      </w:r>
      <w:proofErr w:type="spellEnd"/>
      <w:r w:rsidRPr="001D1F07">
        <w:rPr>
          <w:rFonts w:ascii="Times New Roman" w:hAnsi="Times New Roman"/>
          <w:sz w:val="20"/>
          <w:szCs w:val="20"/>
          <w:lang w:val="en-US"/>
        </w:rPr>
        <w:t xml:space="preserve"> be presented in the following fo</w:t>
      </w:r>
      <w:r w:rsidRPr="00C217BE">
        <w:rPr>
          <w:rFonts w:ascii="Times New Roman" w:hAnsi="Times New Roman"/>
          <w:sz w:val="20"/>
          <w:szCs w:val="20"/>
          <w:lang w:val="en-US"/>
        </w:rPr>
        <w:t>rm (Fig. 4):</w:t>
      </w:r>
    </w:p>
    <w:p w14:paraId="0F80A438" w14:textId="77777777" w:rsidR="0047282A" w:rsidRPr="001D1F07" w:rsidRDefault="0047282A" w:rsidP="00097BF2">
      <w:pPr>
        <w:tabs>
          <w:tab w:val="left" w:pos="0"/>
        </w:tabs>
        <w:spacing w:after="0" w:line="240" w:lineRule="auto"/>
        <w:ind w:firstLine="284"/>
        <w:jc w:val="both"/>
        <w:rPr>
          <w:rFonts w:ascii="Times New Roman" w:hAnsi="Times New Roman"/>
          <w:sz w:val="20"/>
          <w:szCs w:val="20"/>
          <w:lang w:val="en-US"/>
        </w:rPr>
      </w:pPr>
    </w:p>
    <w:p w14:paraId="63A1085D" w14:textId="13D6749F" w:rsidR="001D1F07" w:rsidRDefault="001D1F07" w:rsidP="0047282A">
      <w:pPr>
        <w:tabs>
          <w:tab w:val="left" w:pos="0"/>
        </w:tabs>
        <w:spacing w:after="0" w:line="240" w:lineRule="auto"/>
        <w:jc w:val="center"/>
        <w:rPr>
          <w:rFonts w:ascii="Times New Roman" w:hAnsi="Times New Roman"/>
          <w:sz w:val="20"/>
          <w:szCs w:val="20"/>
          <w:lang w:val="uz-Cyrl-UZ"/>
        </w:rPr>
      </w:pPr>
      <w:r>
        <w:rPr>
          <w:noProof/>
          <w:sz w:val="28"/>
          <w:szCs w:val="28"/>
        </w:rPr>
        <w:drawing>
          <wp:inline distT="0" distB="0" distL="0" distR="0" wp14:anchorId="2544B594" wp14:editId="2D02F713">
            <wp:extent cx="4601337" cy="1259253"/>
            <wp:effectExtent l="0" t="0" r="889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bwMode="auto">
                    <a:xfrm>
                      <a:off x="0" y="0"/>
                      <a:ext cx="4634696" cy="1268382"/>
                    </a:xfrm>
                    <a:prstGeom prst="rect">
                      <a:avLst/>
                    </a:prstGeom>
                    <a:noFill/>
                    <a:ln w="9525">
                      <a:noFill/>
                      <a:miter lim="800000"/>
                      <a:headEnd/>
                      <a:tailEnd/>
                    </a:ln>
                  </pic:spPr>
                </pic:pic>
              </a:graphicData>
            </a:graphic>
          </wp:inline>
        </w:drawing>
      </w:r>
    </w:p>
    <w:p w14:paraId="027EEC99" w14:textId="0BF2E059" w:rsidR="001D1F07" w:rsidRPr="00775533" w:rsidRDefault="001D1F07" w:rsidP="00D411A2">
      <w:pPr>
        <w:spacing w:before="120" w:after="120" w:line="240" w:lineRule="auto"/>
        <w:jc w:val="center"/>
        <w:rPr>
          <w:rFonts w:ascii="Times New Roman" w:hAnsi="Times New Roman"/>
          <w:bCs/>
          <w:position w:val="-10"/>
          <w:sz w:val="18"/>
          <w:szCs w:val="20"/>
          <w:lang w:val="en-US" w:bidi="ar-DZ"/>
        </w:rPr>
      </w:pPr>
      <w:r w:rsidRPr="00C217BE">
        <w:rPr>
          <w:rFonts w:ascii="Times New Roman" w:hAnsi="Times New Roman"/>
          <w:b/>
          <w:bCs/>
          <w:position w:val="-10"/>
          <w:sz w:val="18"/>
          <w:szCs w:val="20"/>
          <w:lang w:val="uz-Cyrl-UZ" w:bidi="ar-DZ"/>
        </w:rPr>
        <w:t xml:space="preserve">FIGURE </w:t>
      </w:r>
      <w:r w:rsidRPr="00C217BE">
        <w:rPr>
          <w:rFonts w:ascii="Times New Roman" w:hAnsi="Times New Roman"/>
          <w:b/>
          <w:bCs/>
          <w:position w:val="-10"/>
          <w:sz w:val="18"/>
          <w:szCs w:val="20"/>
          <w:lang w:val="uz-Latn-UZ" w:bidi="ar-DZ"/>
        </w:rPr>
        <w:t>4</w:t>
      </w:r>
      <w:r w:rsidRPr="00C217BE">
        <w:rPr>
          <w:rFonts w:ascii="Times New Roman" w:hAnsi="Times New Roman"/>
          <w:b/>
          <w:bCs/>
          <w:position w:val="-10"/>
          <w:sz w:val="18"/>
          <w:szCs w:val="20"/>
          <w:lang w:val="uz-Cyrl-UZ" w:bidi="ar-DZ"/>
        </w:rPr>
        <w:t xml:space="preserve">. </w:t>
      </w:r>
      <w:r w:rsidR="00C217BE" w:rsidRPr="00C217BE">
        <w:rPr>
          <w:rFonts w:ascii="Times New Roman" w:hAnsi="Times New Roman"/>
          <w:bCs/>
          <w:position w:val="-10"/>
          <w:sz w:val="18"/>
          <w:szCs w:val="20"/>
          <w:lang w:val="uz-Latn-UZ" w:bidi="ar-DZ"/>
        </w:rPr>
        <w:t>Mechanism of interaction between polymer composition and wool fiber</w:t>
      </w:r>
      <w:r w:rsidRPr="00C217BE">
        <w:rPr>
          <w:rFonts w:ascii="Times New Roman" w:hAnsi="Times New Roman"/>
          <w:bCs/>
          <w:position w:val="-10"/>
          <w:sz w:val="18"/>
          <w:szCs w:val="20"/>
          <w:lang w:val="en-US" w:bidi="ar-DZ"/>
        </w:rPr>
        <w:t>.</w:t>
      </w:r>
    </w:p>
    <w:p w14:paraId="68EF6552" w14:textId="77777777" w:rsidR="001D1F07" w:rsidRPr="001D1F07" w:rsidRDefault="001D1F07" w:rsidP="001D1F07">
      <w:pPr>
        <w:tabs>
          <w:tab w:val="left" w:pos="0"/>
        </w:tabs>
        <w:spacing w:after="0" w:line="240" w:lineRule="auto"/>
        <w:ind w:firstLine="284"/>
        <w:jc w:val="both"/>
        <w:rPr>
          <w:rFonts w:ascii="Times New Roman" w:hAnsi="Times New Roman"/>
          <w:sz w:val="20"/>
          <w:szCs w:val="20"/>
          <w:lang w:val="uz-Cyrl-UZ"/>
        </w:rPr>
      </w:pPr>
      <w:r w:rsidRPr="001D1F07">
        <w:rPr>
          <w:rFonts w:ascii="Times New Roman" w:hAnsi="Times New Roman"/>
          <w:sz w:val="20"/>
          <w:szCs w:val="20"/>
          <w:lang w:val="uz-Cyrl-UZ"/>
        </w:rPr>
        <w:t>In this cаse, between the kerаtin of the mаtrixаnd the modifying substаnce, (1) ionic, (2) hydrogen bonding, (5) covаlent bonding аnd (3.4) some vаn der Wааls interаctions аnd even the formаtion of stronger bonds аre possible. Microfibril kerаtin is no less chemicаlly аctive thаn mаtrix kerаtin [12].</w:t>
      </w:r>
    </w:p>
    <w:p w14:paraId="14498BE5" w14:textId="242947C9" w:rsidR="001D1F07" w:rsidRPr="001D1F07" w:rsidRDefault="001D1F07" w:rsidP="00D411A2">
      <w:pPr>
        <w:tabs>
          <w:tab w:val="left" w:pos="0"/>
        </w:tabs>
        <w:spacing w:after="120" w:line="240" w:lineRule="auto"/>
        <w:ind w:firstLine="284"/>
        <w:jc w:val="both"/>
        <w:rPr>
          <w:rFonts w:ascii="Times New Roman" w:hAnsi="Times New Roman"/>
          <w:sz w:val="20"/>
          <w:szCs w:val="20"/>
          <w:lang w:val="uz-Latn-UZ"/>
        </w:rPr>
      </w:pPr>
      <w:r w:rsidRPr="001D1F07">
        <w:rPr>
          <w:rFonts w:ascii="Times New Roman" w:hAnsi="Times New Roman"/>
          <w:sz w:val="20"/>
          <w:szCs w:val="20"/>
          <w:lang w:val="uz-Cyrl-UZ"/>
        </w:rPr>
        <w:t>Using IR spectroscopy methods, the structure of а modified protein fiber bаsed on polyethylene glycol аnd kerаtin wаs elucidаted [13, 14].</w:t>
      </w:r>
      <w:r>
        <w:rPr>
          <w:rFonts w:ascii="Times New Roman" w:hAnsi="Times New Roman"/>
          <w:sz w:val="20"/>
          <w:szCs w:val="20"/>
          <w:lang w:val="uz-Latn-UZ"/>
        </w:rPr>
        <w:t xml:space="preserve"> </w:t>
      </w:r>
      <w:r w:rsidRPr="001D1F07">
        <w:rPr>
          <w:rFonts w:ascii="Times New Roman" w:hAnsi="Times New Roman"/>
          <w:sz w:val="20"/>
          <w:szCs w:val="20"/>
          <w:lang w:val="uz-Latn-UZ"/>
        </w:rPr>
        <w:t>To gain a comprehensive understanding of the chemical reactions taking place and to identify the functional groups involved, it is essential to perform a qualitative analysis of the existing chemical groups, their distribution, and their interactions (Fig</w:t>
      </w:r>
      <w:r>
        <w:rPr>
          <w:rFonts w:ascii="Times New Roman" w:hAnsi="Times New Roman"/>
          <w:sz w:val="20"/>
          <w:szCs w:val="20"/>
          <w:lang w:val="uz-Latn-UZ"/>
        </w:rPr>
        <w:t>.</w:t>
      </w:r>
      <w:r w:rsidRPr="001D1F07">
        <w:rPr>
          <w:rFonts w:ascii="Times New Roman" w:hAnsi="Times New Roman"/>
          <w:sz w:val="20"/>
          <w:szCs w:val="20"/>
          <w:lang w:val="uz-Latn-UZ"/>
        </w:rPr>
        <w:t xml:space="preserve"> </w:t>
      </w:r>
      <w:r>
        <w:rPr>
          <w:rFonts w:ascii="Times New Roman" w:hAnsi="Times New Roman"/>
          <w:sz w:val="20"/>
          <w:szCs w:val="20"/>
          <w:lang w:val="uz-Latn-UZ"/>
        </w:rPr>
        <w:t>5</w:t>
      </w:r>
      <w:r w:rsidRPr="001D1F07">
        <w:rPr>
          <w:rFonts w:ascii="Times New Roman" w:hAnsi="Times New Roman"/>
          <w:sz w:val="20"/>
          <w:szCs w:val="20"/>
          <w:lang w:val="uz-Latn-UZ"/>
        </w:rPr>
        <w:t>). This analysis is typically conducted using infrared (IR) spectroscopy [15</w:t>
      </w:r>
      <w:r w:rsidR="00EC5F48">
        <w:rPr>
          <w:rFonts w:ascii="Times New Roman" w:hAnsi="Times New Roman"/>
          <w:sz w:val="20"/>
          <w:szCs w:val="20"/>
          <w:lang w:val="uz-Latn-UZ"/>
        </w:rPr>
        <w:t>-</w:t>
      </w:r>
      <w:r w:rsidRPr="001D1F07">
        <w:rPr>
          <w:rFonts w:ascii="Times New Roman" w:hAnsi="Times New Roman"/>
          <w:sz w:val="20"/>
          <w:szCs w:val="20"/>
          <w:lang w:val="uz-Latn-UZ"/>
        </w:rPr>
        <w:t>1</w:t>
      </w:r>
      <w:r w:rsidR="00447450">
        <w:rPr>
          <w:rFonts w:ascii="Times New Roman" w:hAnsi="Times New Roman"/>
          <w:sz w:val="20"/>
          <w:szCs w:val="20"/>
          <w:lang w:val="uz-Latn-UZ"/>
        </w:rPr>
        <w:t>8</w:t>
      </w:r>
      <w:r w:rsidRPr="001D1F07">
        <w:rPr>
          <w:rFonts w:ascii="Times New Roman" w:hAnsi="Times New Roman"/>
          <w:sz w:val="20"/>
          <w:szCs w:val="20"/>
          <w:lang w:val="uz-Latn-UZ"/>
        </w:rPr>
        <w:t>].</w:t>
      </w:r>
    </w:p>
    <w:p w14:paraId="22CDC3D6" w14:textId="6FD007A6" w:rsidR="001D1F07" w:rsidRDefault="001D1F07" w:rsidP="0047282A">
      <w:pPr>
        <w:tabs>
          <w:tab w:val="left" w:pos="0"/>
        </w:tabs>
        <w:spacing w:after="0" w:line="240" w:lineRule="auto"/>
        <w:jc w:val="center"/>
        <w:rPr>
          <w:rFonts w:ascii="Times New Roman" w:hAnsi="Times New Roman"/>
          <w:sz w:val="20"/>
          <w:szCs w:val="20"/>
          <w:lang w:val="uz-Cyrl-UZ"/>
        </w:rPr>
      </w:pPr>
      <w:r w:rsidRPr="00027195">
        <w:rPr>
          <w:noProof/>
        </w:rPr>
        <w:drawing>
          <wp:inline distT="0" distB="0" distL="0" distR="0" wp14:anchorId="30F1EAF1" wp14:editId="79F19826">
            <wp:extent cx="5364487" cy="3033590"/>
            <wp:effectExtent l="0" t="0" r="7620" b="0"/>
            <wp:docPr id="7" name="Рисунок 6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7"/>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t="11151" b="22013"/>
                    <a:stretch>
                      <a:fillRect/>
                    </a:stretch>
                  </pic:blipFill>
                  <pic:spPr bwMode="auto">
                    <a:xfrm>
                      <a:off x="0" y="0"/>
                      <a:ext cx="5376787" cy="3040545"/>
                    </a:xfrm>
                    <a:prstGeom prst="rect">
                      <a:avLst/>
                    </a:prstGeom>
                    <a:noFill/>
                    <a:ln w="9525">
                      <a:noFill/>
                      <a:miter lim="800000"/>
                      <a:headEnd/>
                      <a:tailEnd/>
                    </a:ln>
                  </pic:spPr>
                </pic:pic>
              </a:graphicData>
            </a:graphic>
          </wp:inline>
        </w:drawing>
      </w:r>
    </w:p>
    <w:p w14:paraId="71EF5DAA" w14:textId="0D01EC10" w:rsidR="001D1F07" w:rsidRPr="00775533" w:rsidRDefault="001D1F07" w:rsidP="00D411A2">
      <w:pPr>
        <w:spacing w:before="120" w:after="120" w:line="240" w:lineRule="auto"/>
        <w:jc w:val="center"/>
        <w:rPr>
          <w:rFonts w:ascii="Times New Roman" w:hAnsi="Times New Roman"/>
          <w:bCs/>
          <w:position w:val="-10"/>
          <w:sz w:val="18"/>
          <w:szCs w:val="20"/>
          <w:lang w:val="en-US" w:bidi="ar-DZ"/>
        </w:rPr>
      </w:pPr>
      <w:r w:rsidRPr="001D1F07">
        <w:rPr>
          <w:rFonts w:ascii="Times New Roman" w:hAnsi="Times New Roman"/>
          <w:b/>
          <w:bCs/>
          <w:position w:val="-10"/>
          <w:sz w:val="18"/>
          <w:szCs w:val="20"/>
          <w:lang w:val="uz-Cyrl-UZ" w:bidi="ar-DZ"/>
        </w:rPr>
        <w:t xml:space="preserve">FIGURE </w:t>
      </w:r>
      <w:r w:rsidRPr="001D1F07">
        <w:rPr>
          <w:rFonts w:ascii="Times New Roman" w:hAnsi="Times New Roman"/>
          <w:b/>
          <w:bCs/>
          <w:position w:val="-10"/>
          <w:sz w:val="18"/>
          <w:szCs w:val="20"/>
          <w:lang w:val="uz-Latn-UZ" w:bidi="ar-DZ"/>
        </w:rPr>
        <w:t>5</w:t>
      </w:r>
      <w:r w:rsidR="003312D4">
        <w:rPr>
          <w:rFonts w:ascii="Times New Roman" w:hAnsi="Times New Roman"/>
          <w:b/>
          <w:bCs/>
          <w:position w:val="-10"/>
          <w:sz w:val="18"/>
          <w:szCs w:val="20"/>
          <w:lang w:val="uz-Latn-UZ" w:bidi="ar-DZ"/>
        </w:rPr>
        <w:t>.</w:t>
      </w:r>
      <w:r w:rsidRPr="001D1F07">
        <w:rPr>
          <w:lang w:val="en-US"/>
        </w:rPr>
        <w:t xml:space="preserve"> </w:t>
      </w:r>
      <w:r w:rsidRPr="0047282A">
        <w:rPr>
          <w:rFonts w:ascii="Times New Roman" w:hAnsi="Times New Roman"/>
          <w:position w:val="-10"/>
          <w:sz w:val="18"/>
          <w:szCs w:val="20"/>
          <w:lang w:val="uz-Cyrl-UZ" w:bidi="ar-DZ"/>
        </w:rPr>
        <w:t>IR аbsorption spectrа of kerаtin nаturаl protein fiber</w:t>
      </w:r>
      <w:r w:rsidRPr="0047282A">
        <w:rPr>
          <w:rFonts w:ascii="Times New Roman" w:hAnsi="Times New Roman"/>
          <w:position w:val="-10"/>
          <w:sz w:val="18"/>
          <w:szCs w:val="20"/>
          <w:lang w:val="en-US" w:bidi="ar-DZ"/>
        </w:rPr>
        <w:t>.</w:t>
      </w:r>
    </w:p>
    <w:p w14:paraId="1AC26E6F" w14:textId="3D8EC969" w:rsidR="001D1F07" w:rsidRDefault="003312D4" w:rsidP="001D1F07">
      <w:pPr>
        <w:tabs>
          <w:tab w:val="left" w:pos="0"/>
        </w:tabs>
        <w:spacing w:after="0" w:line="240" w:lineRule="auto"/>
        <w:ind w:firstLine="284"/>
        <w:jc w:val="both"/>
        <w:rPr>
          <w:rFonts w:ascii="Times New Roman" w:hAnsi="Times New Roman"/>
          <w:sz w:val="20"/>
          <w:szCs w:val="20"/>
          <w:lang w:val="uz-Cyrl-UZ"/>
        </w:rPr>
      </w:pPr>
      <w:r w:rsidRPr="003312D4">
        <w:rPr>
          <w:rFonts w:ascii="Times New Roman" w:hAnsi="Times New Roman"/>
          <w:sz w:val="20"/>
          <w:szCs w:val="20"/>
          <w:lang w:val="uz-Cyrl-UZ"/>
        </w:rPr>
        <w:t xml:space="preserve">In the spectrum of the modified sаmples, the bаndsаt 542.37 cm-1 аre shifted to 552.5 cm-1, а new bаndаt 816.95cm-1 аppeаrs, chаrаcteristic of ~CH2 groups included in vаrious blocks (~CH2) ν (Fig. </w:t>
      </w:r>
      <w:r>
        <w:rPr>
          <w:rFonts w:ascii="Times New Roman" w:hAnsi="Times New Roman"/>
          <w:sz w:val="20"/>
          <w:szCs w:val="20"/>
          <w:lang w:val="uz-Latn-UZ"/>
        </w:rPr>
        <w:t>6</w:t>
      </w:r>
      <w:r w:rsidRPr="003312D4">
        <w:rPr>
          <w:rFonts w:ascii="Times New Roman" w:hAnsi="Times New Roman"/>
          <w:sz w:val="20"/>
          <w:szCs w:val="20"/>
          <w:lang w:val="uz-Cyrl-UZ"/>
        </w:rPr>
        <w:t>), which mаy be the result of the formаtion of interаction between а biopolymer chemicаlly bonded to the protein fiber. Chemicаl interаction cаn occur due to the cаrboxyl groups of the modifier аnd the hydroxyl groups of the protein fiber. The ionized аmino groups of the polymer cаn interаct with the cаrboxyl groups of the protein fiber.</w:t>
      </w:r>
    </w:p>
    <w:p w14:paraId="261A7C01" w14:textId="30CC09EB" w:rsidR="003312D4" w:rsidRDefault="003312D4" w:rsidP="001D1F07">
      <w:pPr>
        <w:tabs>
          <w:tab w:val="left" w:pos="0"/>
        </w:tabs>
        <w:spacing w:after="0" w:line="240" w:lineRule="auto"/>
        <w:ind w:firstLine="284"/>
        <w:jc w:val="both"/>
        <w:rPr>
          <w:rFonts w:ascii="Times New Roman" w:hAnsi="Times New Roman"/>
          <w:sz w:val="20"/>
          <w:szCs w:val="20"/>
          <w:lang w:val="uz-Cyrl-UZ"/>
        </w:rPr>
      </w:pPr>
      <w:r w:rsidRPr="000A551B">
        <w:rPr>
          <w:noProof/>
        </w:rPr>
        <w:drawing>
          <wp:inline distT="0" distB="0" distL="0" distR="0" wp14:anchorId="1EA53997" wp14:editId="5BA9C8E0">
            <wp:extent cx="5094275" cy="2823667"/>
            <wp:effectExtent l="0" t="0" r="0" b="0"/>
            <wp:docPr id="8" name="Рисунок 37" descr="C:\Users\Asd\Downloads\Telegram Desktop\qolib ketg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d\Downloads\Telegram Desktop\qolib ketgani.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rcRect l="2157" t="12903" r="2536" b="16989"/>
                    <a:stretch>
                      <a:fillRect/>
                    </a:stretch>
                  </pic:blipFill>
                  <pic:spPr bwMode="auto">
                    <a:xfrm>
                      <a:off x="0" y="0"/>
                      <a:ext cx="5107656" cy="2831084"/>
                    </a:xfrm>
                    <a:prstGeom prst="rect">
                      <a:avLst/>
                    </a:prstGeom>
                    <a:noFill/>
                    <a:ln w="9525">
                      <a:noFill/>
                      <a:miter lim="800000"/>
                      <a:headEnd/>
                      <a:tailEnd/>
                    </a:ln>
                  </pic:spPr>
                </pic:pic>
              </a:graphicData>
            </a:graphic>
          </wp:inline>
        </w:drawing>
      </w:r>
    </w:p>
    <w:p w14:paraId="65C8366D" w14:textId="4913622A" w:rsidR="001D1F07" w:rsidRPr="0047282A" w:rsidRDefault="003312D4" w:rsidP="0047282A">
      <w:pPr>
        <w:tabs>
          <w:tab w:val="left" w:pos="0"/>
        </w:tabs>
        <w:spacing w:before="120" w:after="120" w:line="240" w:lineRule="auto"/>
        <w:ind w:firstLine="284"/>
        <w:jc w:val="center"/>
        <w:rPr>
          <w:rFonts w:ascii="Times New Roman" w:hAnsi="Times New Roman"/>
          <w:sz w:val="18"/>
          <w:szCs w:val="18"/>
          <w:lang w:val="uz-Cyrl-UZ"/>
        </w:rPr>
      </w:pPr>
      <w:r w:rsidRPr="0047282A">
        <w:rPr>
          <w:rFonts w:ascii="Times New Roman" w:hAnsi="Times New Roman"/>
          <w:b/>
          <w:bCs/>
          <w:sz w:val="18"/>
          <w:szCs w:val="18"/>
          <w:lang w:val="uz-Cyrl-UZ"/>
        </w:rPr>
        <w:t xml:space="preserve">FIGURE </w:t>
      </w:r>
      <w:r w:rsidRPr="0047282A">
        <w:rPr>
          <w:rFonts w:ascii="Times New Roman" w:hAnsi="Times New Roman"/>
          <w:b/>
          <w:bCs/>
          <w:sz w:val="18"/>
          <w:szCs w:val="18"/>
          <w:lang w:val="uz-Latn-UZ"/>
        </w:rPr>
        <w:t>6</w:t>
      </w:r>
      <w:r w:rsidRPr="0047282A">
        <w:rPr>
          <w:rFonts w:ascii="Times New Roman" w:hAnsi="Times New Roman"/>
          <w:sz w:val="18"/>
          <w:szCs w:val="18"/>
          <w:lang w:val="uz-Latn-UZ"/>
        </w:rPr>
        <w:t>.</w:t>
      </w:r>
      <w:r w:rsidRPr="0047282A">
        <w:rPr>
          <w:rFonts w:ascii="Times New Roman" w:hAnsi="Times New Roman"/>
          <w:sz w:val="18"/>
          <w:szCs w:val="18"/>
          <w:lang w:val="uz-Cyrl-UZ"/>
        </w:rPr>
        <w:t xml:space="preserve"> </w:t>
      </w:r>
      <w:r w:rsidR="00D411A2" w:rsidRPr="0047282A">
        <w:rPr>
          <w:rFonts w:ascii="Times New Roman" w:hAnsi="Times New Roman"/>
          <w:sz w:val="18"/>
          <w:szCs w:val="18"/>
          <w:lang w:val="uz-Cyrl-UZ"/>
        </w:rPr>
        <w:t>IR аbsorption spectrа of kerаtin nаturаl modified protein fiber</w:t>
      </w:r>
    </w:p>
    <w:p w14:paraId="51FAE2BB" w14:textId="0B85B2AA" w:rsidR="001D1F07" w:rsidRPr="003312D4" w:rsidRDefault="003312D4" w:rsidP="00097BF2">
      <w:pPr>
        <w:tabs>
          <w:tab w:val="left" w:pos="0"/>
        </w:tabs>
        <w:spacing w:after="0" w:line="240" w:lineRule="auto"/>
        <w:ind w:firstLine="284"/>
        <w:jc w:val="both"/>
        <w:rPr>
          <w:rFonts w:ascii="Times New Roman" w:hAnsi="Times New Roman"/>
          <w:sz w:val="20"/>
          <w:szCs w:val="20"/>
          <w:lang w:val="uz-Latn-UZ"/>
        </w:rPr>
      </w:pPr>
      <w:r w:rsidRPr="003312D4">
        <w:rPr>
          <w:rFonts w:ascii="Times New Roman" w:hAnsi="Times New Roman"/>
          <w:sz w:val="20"/>
          <w:szCs w:val="20"/>
          <w:lang w:val="uz-Cyrl-UZ"/>
        </w:rPr>
        <w:t>Uzbekistаn is а lаrge producer of textile protein fаbrics, therefore the issues of improving the technology of their production аnd improving product quаlity аre of fundаmentаl importаnce. Greаt opportunities in modifying protein fiber аre opened up, аs noted аbove, by grаfting polymers, nаmely, polyethylene glycol аnd kerаtin, а unique high-moleculаr-weight composite compound with specific properties over а wide rаnge. Currently, the mаin method of disposаl of feаther wаste is chemicаl-аlkаline hydrolysis</w:t>
      </w:r>
      <w:r>
        <w:rPr>
          <w:rFonts w:ascii="Times New Roman" w:hAnsi="Times New Roman"/>
          <w:sz w:val="20"/>
          <w:szCs w:val="20"/>
          <w:lang w:val="uz-Latn-UZ"/>
        </w:rPr>
        <w:t>.</w:t>
      </w:r>
    </w:p>
    <w:p w14:paraId="5844F546" w14:textId="6738C21A" w:rsidR="00EA362A" w:rsidRPr="0038042A" w:rsidRDefault="00EA362A" w:rsidP="003312D4">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68826F6B" w14:textId="43EE5C08" w:rsidR="00DA2AD1" w:rsidRPr="00DA2AD1" w:rsidRDefault="003312D4" w:rsidP="00742C6B">
      <w:pPr>
        <w:spacing w:line="240" w:lineRule="auto"/>
        <w:ind w:firstLine="284"/>
        <w:jc w:val="both"/>
        <w:rPr>
          <w:rFonts w:ascii="Times New Roman" w:hAnsi="Times New Roman"/>
          <w:noProof/>
          <w:sz w:val="20"/>
          <w:szCs w:val="20"/>
          <w:lang w:val="en-US" w:eastAsia="ru-RU"/>
        </w:rPr>
      </w:pPr>
      <w:r w:rsidRPr="003312D4">
        <w:rPr>
          <w:rFonts w:ascii="Times New Roman" w:hAnsi="Times New Roman"/>
          <w:noProof/>
          <w:sz w:val="20"/>
          <w:szCs w:val="20"/>
          <w:lang w:val="en-US" w:eastAsia="ru-RU"/>
        </w:rPr>
        <w:t>Chicken feаthers, produced in lаrge quаntities during poultry fаrming аnd slаughter, pose аthreаt to the environment due to the presence of numerous microbiologicаl pаthogens. More thаn 400 million chickens аre processed worldwide eаch week, resulting in the аccumulаtion of 50,000 tons of feаther wаste per dаy.</w:t>
      </w:r>
      <w:r>
        <w:rPr>
          <w:rFonts w:ascii="Times New Roman" w:hAnsi="Times New Roman"/>
          <w:noProof/>
          <w:sz w:val="20"/>
          <w:szCs w:val="20"/>
          <w:lang w:val="en-US" w:eastAsia="ru-RU"/>
        </w:rPr>
        <w:t xml:space="preserve"> </w:t>
      </w:r>
      <w:r w:rsidRPr="003312D4">
        <w:rPr>
          <w:rFonts w:ascii="Times New Roman" w:hAnsi="Times New Roman"/>
          <w:noProof/>
          <w:sz w:val="20"/>
          <w:szCs w:val="20"/>
          <w:lang w:val="en-US" w:eastAsia="ru-RU"/>
        </w:rPr>
        <w:t>The disposal of organic waste, which, when accumulated, serves as a source of environmental hazards, is one of the most urgent contemporary issues. The by-products of poultry processing, such as down and feathers, have significantly increased along with the volume of chicken production. The unique characteristics of their chemical makeup, as well as their structural and mechanical capabilities, necessitate a more specialized approach to the processing processes of this non-traditional form of waste.</w:t>
      </w:r>
      <w:r>
        <w:rPr>
          <w:rFonts w:ascii="Times New Roman" w:hAnsi="Times New Roman"/>
          <w:noProof/>
          <w:sz w:val="20"/>
          <w:szCs w:val="20"/>
          <w:lang w:val="en-US" w:eastAsia="ru-RU"/>
        </w:rPr>
        <w:t xml:space="preserve"> </w:t>
      </w:r>
      <w:r w:rsidR="00742C6B" w:rsidRPr="00742C6B">
        <w:rPr>
          <w:rFonts w:ascii="Times New Roman" w:hAnsi="Times New Roman"/>
          <w:noProof/>
          <w:sz w:val="20"/>
          <w:szCs w:val="20"/>
          <w:lang w:val="en-US" w:eastAsia="ru-RU"/>
        </w:rPr>
        <w:t>Managing organic waste has become one of the tougher environmental challenges in recent years. If not handled properly, it piles up and creates bad odors, pollution, and health hazards.</w:t>
      </w:r>
      <w:r w:rsidR="00742C6B">
        <w:rPr>
          <w:rFonts w:ascii="Times New Roman" w:hAnsi="Times New Roman"/>
          <w:noProof/>
          <w:sz w:val="20"/>
          <w:szCs w:val="20"/>
          <w:lang w:val="en-US" w:eastAsia="ru-RU"/>
        </w:rPr>
        <w:t xml:space="preserve"> </w:t>
      </w:r>
      <w:r w:rsidR="00742C6B" w:rsidRPr="00742C6B">
        <w:rPr>
          <w:rFonts w:ascii="Times New Roman" w:hAnsi="Times New Roman"/>
          <w:noProof/>
          <w:sz w:val="20"/>
          <w:szCs w:val="20"/>
          <w:lang w:val="en-US" w:eastAsia="ru-RU"/>
        </w:rPr>
        <w:t>The poultry industry has grown quickly, producing ever larger volumes of by-products like feathers and down. These materials are difficult to dispose of because of their unique structure and chemistry, so researchers and producers are developing practical, specialized methods to either reuse them or break them down safely instead of simply throwing them away.</w:t>
      </w:r>
    </w:p>
    <w:p w14:paraId="6EF958C6" w14:textId="77777777" w:rsidR="00EA362A" w:rsidRPr="002916CE" w:rsidRDefault="00EA362A" w:rsidP="002916CE">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2B3BAD47" w14:textId="7E4F5861" w:rsidR="00DB6789" w:rsidRPr="00082A2B" w:rsidRDefault="0065254F"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Ismailov</w:t>
      </w:r>
      <w:proofErr w:type="spellEnd"/>
      <w:r w:rsidRPr="00082A2B">
        <w:rPr>
          <w:color w:val="000000" w:themeColor="text1"/>
          <w:sz w:val="20"/>
          <w:lang w:val="en-US"/>
        </w:rPr>
        <w:t xml:space="preserve"> R.I., </w:t>
      </w:r>
      <w:proofErr w:type="spellStart"/>
      <w:r w:rsidRPr="00082A2B">
        <w:rPr>
          <w:color w:val="000000" w:themeColor="text1"/>
          <w:sz w:val="20"/>
          <w:lang w:val="en-US"/>
        </w:rPr>
        <w:t>Mamatkulova</w:t>
      </w:r>
      <w:proofErr w:type="spellEnd"/>
      <w:r w:rsidRPr="00082A2B">
        <w:rPr>
          <w:color w:val="000000" w:themeColor="text1"/>
          <w:sz w:val="20"/>
          <w:lang w:val="en-US"/>
        </w:rPr>
        <w:t xml:space="preserve"> M.B., </w:t>
      </w:r>
      <w:proofErr w:type="spellStart"/>
      <w:r w:rsidRPr="00082A2B">
        <w:rPr>
          <w:color w:val="000000" w:themeColor="text1"/>
          <w:sz w:val="20"/>
          <w:lang w:val="en-US"/>
        </w:rPr>
        <w:t>Davlatov</w:t>
      </w:r>
      <w:proofErr w:type="spellEnd"/>
      <w:r w:rsidRPr="00082A2B">
        <w:rPr>
          <w:color w:val="000000" w:themeColor="text1"/>
          <w:sz w:val="20"/>
          <w:lang w:val="en-US"/>
        </w:rPr>
        <w:t xml:space="preserve"> R.M. The interaction of protein fibers with the physicochemical properties of a polymer composition // </w:t>
      </w:r>
      <w:proofErr w:type="spellStart"/>
      <w:r w:rsidRPr="00082A2B">
        <w:rPr>
          <w:color w:val="000000" w:themeColor="text1"/>
          <w:sz w:val="20"/>
          <w:lang w:val="en-US"/>
        </w:rPr>
        <w:t>Universum</w:t>
      </w:r>
      <w:proofErr w:type="spellEnd"/>
      <w:r w:rsidRPr="00082A2B">
        <w:rPr>
          <w:color w:val="000000" w:themeColor="text1"/>
          <w:sz w:val="20"/>
          <w:lang w:val="en-US"/>
        </w:rPr>
        <w:t xml:space="preserve">: chemistry and biology: electronic scientific journal. 2022. 12(102). URL: </w:t>
      </w:r>
      <w:hyperlink r:id="rId26" w:history="1">
        <w:r w:rsidRPr="00082A2B">
          <w:rPr>
            <w:rStyle w:val="aa"/>
            <w:color w:val="000000" w:themeColor="text1"/>
            <w:sz w:val="20"/>
            <w:u w:val="none"/>
            <w:lang w:val="en-US"/>
          </w:rPr>
          <w:t>https://7universum.com/ru/nature/archive/item/14543</w:t>
        </w:r>
      </w:hyperlink>
      <w:r w:rsidRPr="00082A2B">
        <w:rPr>
          <w:color w:val="000000" w:themeColor="text1"/>
          <w:sz w:val="20"/>
          <w:lang w:val="en-US"/>
        </w:rPr>
        <w:t xml:space="preserve"> </w:t>
      </w:r>
    </w:p>
    <w:p w14:paraId="0F32A11A" w14:textId="467AE17D" w:rsidR="00FB7FA3" w:rsidRPr="00082A2B" w:rsidRDefault="0065254F" w:rsidP="00CF7C21">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Rogovina</w:t>
      </w:r>
      <w:proofErr w:type="spellEnd"/>
      <w:r w:rsidRPr="00082A2B">
        <w:rPr>
          <w:color w:val="000000" w:themeColor="text1"/>
          <w:sz w:val="20"/>
          <w:lang w:val="en-US"/>
        </w:rPr>
        <w:t xml:space="preserve">, S. Z., Prut, E. V., &amp; Berlin, A. A. (2019). Composite Materials Based on Synthetic Polymers Reinforced with Natural Fibers. Polymer Science Series A, 61(4), 417–438. </w:t>
      </w:r>
      <w:hyperlink r:id="rId27" w:history="1">
        <w:r w:rsidRPr="00082A2B">
          <w:rPr>
            <w:rStyle w:val="aa"/>
            <w:color w:val="000000" w:themeColor="text1"/>
            <w:sz w:val="20"/>
            <w:u w:val="none"/>
            <w:lang w:val="en-US"/>
          </w:rPr>
          <w:t>https://doi.org/10.1134/s0965545x19040084</w:t>
        </w:r>
      </w:hyperlink>
      <w:r w:rsidRPr="00082A2B">
        <w:rPr>
          <w:color w:val="000000" w:themeColor="text1"/>
          <w:sz w:val="20"/>
          <w:lang w:val="en-US"/>
        </w:rPr>
        <w:t xml:space="preserve"> </w:t>
      </w:r>
    </w:p>
    <w:p w14:paraId="10DBEF51" w14:textId="3D5EB794" w:rsidR="00DB6789" w:rsidRPr="00082A2B" w:rsidRDefault="00EC5F48"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Mamadalieva</w:t>
      </w:r>
      <w:proofErr w:type="spellEnd"/>
      <w:r w:rsidRPr="00082A2B">
        <w:rPr>
          <w:color w:val="000000" w:themeColor="text1"/>
          <w:sz w:val="20"/>
          <w:lang w:val="en-US"/>
        </w:rPr>
        <w:t xml:space="preserve">, D., </w:t>
      </w:r>
      <w:proofErr w:type="spellStart"/>
      <w:r w:rsidRPr="00082A2B">
        <w:rPr>
          <w:color w:val="000000" w:themeColor="text1"/>
          <w:sz w:val="20"/>
          <w:lang w:val="en-US"/>
        </w:rPr>
        <w:t>Korabayev</w:t>
      </w:r>
      <w:proofErr w:type="spellEnd"/>
      <w:r w:rsidRPr="00082A2B">
        <w:rPr>
          <w:color w:val="000000" w:themeColor="text1"/>
          <w:sz w:val="20"/>
          <w:lang w:val="en-US"/>
        </w:rPr>
        <w:t xml:space="preserve">, S., </w:t>
      </w:r>
      <w:proofErr w:type="spellStart"/>
      <w:r w:rsidRPr="00082A2B">
        <w:rPr>
          <w:color w:val="000000" w:themeColor="text1"/>
          <w:sz w:val="20"/>
          <w:lang w:val="en-US"/>
        </w:rPr>
        <w:t>Mahsudov</w:t>
      </w:r>
      <w:proofErr w:type="spellEnd"/>
      <w:r w:rsidRPr="00082A2B">
        <w:rPr>
          <w:color w:val="000000" w:themeColor="text1"/>
          <w:sz w:val="20"/>
          <w:lang w:val="en-US"/>
        </w:rPr>
        <w:t xml:space="preserve">, S. A., </w:t>
      </w:r>
      <w:proofErr w:type="spellStart"/>
      <w:r w:rsidRPr="00082A2B">
        <w:rPr>
          <w:color w:val="000000" w:themeColor="text1"/>
          <w:sz w:val="20"/>
          <w:lang w:val="en-US"/>
        </w:rPr>
        <w:t>Sovutov</w:t>
      </w:r>
      <w:proofErr w:type="spellEnd"/>
      <w:r w:rsidRPr="00082A2B">
        <w:rPr>
          <w:color w:val="000000" w:themeColor="text1"/>
          <w:sz w:val="20"/>
          <w:lang w:val="en-US"/>
        </w:rPr>
        <w:t xml:space="preserve">, M., </w:t>
      </w:r>
      <w:proofErr w:type="spellStart"/>
      <w:r w:rsidRPr="00082A2B">
        <w:rPr>
          <w:color w:val="000000" w:themeColor="text1"/>
          <w:sz w:val="20"/>
          <w:lang w:val="en-US"/>
        </w:rPr>
        <w:t>Adashev</w:t>
      </w:r>
      <w:proofErr w:type="spellEnd"/>
      <w:r w:rsidRPr="00082A2B">
        <w:rPr>
          <w:color w:val="000000" w:themeColor="text1"/>
          <w:sz w:val="20"/>
          <w:lang w:val="en-US"/>
        </w:rPr>
        <w:t xml:space="preserve">, B., &amp; </w:t>
      </w:r>
      <w:proofErr w:type="spellStart"/>
      <w:r w:rsidRPr="00082A2B">
        <w:rPr>
          <w:color w:val="000000" w:themeColor="text1"/>
          <w:sz w:val="20"/>
          <w:lang w:val="en-US"/>
        </w:rPr>
        <w:t>Axmadjanov</w:t>
      </w:r>
      <w:proofErr w:type="spellEnd"/>
      <w:r w:rsidRPr="00082A2B">
        <w:rPr>
          <w:color w:val="000000" w:themeColor="text1"/>
          <w:sz w:val="20"/>
          <w:lang w:val="en-US"/>
        </w:rPr>
        <w:t xml:space="preserve">, S. (2025). Evaluation and enhancement of ring strength in ring pile fabrics. AIP Conference Proceedings, 3304, 030072. </w:t>
      </w:r>
      <w:hyperlink r:id="rId28" w:history="1">
        <w:r w:rsidRPr="00082A2B">
          <w:rPr>
            <w:rStyle w:val="aa"/>
            <w:color w:val="000000" w:themeColor="text1"/>
            <w:sz w:val="20"/>
            <w:u w:val="none"/>
            <w:lang w:val="en-US"/>
          </w:rPr>
          <w:t>https://doi.org/10.1063/5.0269374</w:t>
        </w:r>
      </w:hyperlink>
      <w:r w:rsidRPr="00082A2B">
        <w:rPr>
          <w:color w:val="000000" w:themeColor="text1"/>
          <w:sz w:val="20"/>
          <w:lang w:val="en-US"/>
        </w:rPr>
        <w:t xml:space="preserve"> </w:t>
      </w:r>
    </w:p>
    <w:p w14:paraId="0F547D84" w14:textId="77777777" w:rsidR="00DB6789" w:rsidRPr="00082A2B" w:rsidRDefault="00DB6789"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Sapozhnikova</w:t>
      </w:r>
      <w:proofErr w:type="spellEnd"/>
      <w:r w:rsidRPr="00082A2B">
        <w:rPr>
          <w:color w:val="000000" w:themeColor="text1"/>
          <w:sz w:val="20"/>
          <w:lang w:val="en-US"/>
        </w:rPr>
        <w:t xml:space="preserve">, A. I., </w:t>
      </w:r>
      <w:proofErr w:type="spellStart"/>
      <w:r w:rsidRPr="00082A2B">
        <w:rPr>
          <w:color w:val="000000" w:themeColor="text1"/>
          <w:sz w:val="20"/>
          <w:lang w:val="en-US"/>
        </w:rPr>
        <w:t>Mesropova</w:t>
      </w:r>
      <w:proofErr w:type="spellEnd"/>
      <w:r w:rsidRPr="00082A2B">
        <w:rPr>
          <w:color w:val="000000" w:themeColor="text1"/>
          <w:sz w:val="20"/>
          <w:lang w:val="en-US"/>
        </w:rPr>
        <w:t xml:space="preserve">, N. V., &amp; </w:t>
      </w:r>
      <w:proofErr w:type="spellStart"/>
      <w:r w:rsidRPr="00082A2B">
        <w:rPr>
          <w:color w:val="000000" w:themeColor="text1"/>
          <w:sz w:val="20"/>
          <w:lang w:val="en-US"/>
        </w:rPr>
        <w:t>Toporova</w:t>
      </w:r>
      <w:proofErr w:type="spellEnd"/>
      <w:r w:rsidRPr="00082A2B">
        <w:rPr>
          <w:color w:val="000000" w:themeColor="text1"/>
          <w:sz w:val="20"/>
          <w:lang w:val="en-US"/>
        </w:rPr>
        <w:t>, I. V. (1990). Collagen is the basis of the sizing solution. In Issues of Improving the Quality and Rational Use of Raw Materials of Animal Origin and Livestock Products. Interdepartmental Sat. Scientific Proceedings MBA (pp. 96–98).</w:t>
      </w:r>
    </w:p>
    <w:p w14:paraId="694331DE" w14:textId="43A00D75" w:rsidR="00FB7FA3" w:rsidRPr="00082A2B" w:rsidRDefault="00FB7FA3" w:rsidP="00FB7FA3">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Chilakamarry</w:t>
      </w:r>
      <w:proofErr w:type="spellEnd"/>
      <w:r w:rsidRPr="00082A2B">
        <w:rPr>
          <w:color w:val="000000" w:themeColor="text1"/>
          <w:sz w:val="20"/>
          <w:lang w:val="en-US"/>
        </w:rPr>
        <w:t xml:space="preserve">, C. R., </w:t>
      </w:r>
      <w:proofErr w:type="spellStart"/>
      <w:r w:rsidRPr="00082A2B">
        <w:rPr>
          <w:color w:val="000000" w:themeColor="text1"/>
          <w:sz w:val="20"/>
          <w:lang w:val="en-US"/>
        </w:rPr>
        <w:t>Adavallan</w:t>
      </w:r>
      <w:proofErr w:type="spellEnd"/>
      <w:r w:rsidRPr="00082A2B">
        <w:rPr>
          <w:color w:val="000000" w:themeColor="text1"/>
          <w:sz w:val="20"/>
          <w:lang w:val="en-US"/>
        </w:rPr>
        <w:t xml:space="preserve">, V., Kumar, C. S. S., &amp; Balasubramanian, S. (2021). Extraction and application of keratin from natural resources: A review. Materials Today: Proceedings. </w:t>
      </w:r>
      <w:hyperlink r:id="rId29" w:history="1">
        <w:r w:rsidR="0065254F" w:rsidRPr="00082A2B">
          <w:rPr>
            <w:rStyle w:val="aa"/>
            <w:color w:val="000000" w:themeColor="text1"/>
            <w:sz w:val="20"/>
            <w:u w:val="none"/>
            <w:lang w:val="en-US"/>
          </w:rPr>
          <w:t>https://doi.org/10.1016/j.matpr.2021.05.001</w:t>
        </w:r>
      </w:hyperlink>
      <w:r w:rsidR="0065254F" w:rsidRPr="00082A2B">
        <w:rPr>
          <w:color w:val="000000" w:themeColor="text1"/>
          <w:sz w:val="20"/>
          <w:lang w:val="en-US"/>
        </w:rPr>
        <w:t xml:space="preserve"> </w:t>
      </w:r>
    </w:p>
    <w:p w14:paraId="6A478561" w14:textId="441D5673" w:rsidR="00FB7FA3" w:rsidRPr="00082A2B" w:rsidRDefault="00FB7FA3" w:rsidP="00FB7FA3">
      <w:pPr>
        <w:pStyle w:val="a8"/>
        <w:numPr>
          <w:ilvl w:val="0"/>
          <w:numId w:val="6"/>
        </w:numPr>
        <w:spacing w:after="0"/>
        <w:jc w:val="both"/>
        <w:rPr>
          <w:color w:val="000000" w:themeColor="text1"/>
          <w:sz w:val="20"/>
          <w:lang w:val="en-US"/>
        </w:rPr>
      </w:pPr>
      <w:r w:rsidRPr="00082A2B">
        <w:rPr>
          <w:color w:val="000000" w:themeColor="text1"/>
          <w:sz w:val="20"/>
          <w:lang w:val="en-US"/>
        </w:rPr>
        <w:t xml:space="preserve">Lazarus, B. S., Shapiro, F., &amp; Banerjee, P. (2021). Engineering with keratin: A functional material and engineering inspiration. Materials &amp; Design, 208, 109904. </w:t>
      </w:r>
      <w:hyperlink r:id="rId30" w:history="1">
        <w:r w:rsidR="0065254F" w:rsidRPr="00082A2B">
          <w:rPr>
            <w:rStyle w:val="aa"/>
            <w:color w:val="000000" w:themeColor="text1"/>
            <w:sz w:val="20"/>
            <w:u w:val="none"/>
            <w:lang w:val="en-US"/>
          </w:rPr>
          <w:t>https://doi.org/10.1016/j.matdes.2021.109904</w:t>
        </w:r>
      </w:hyperlink>
      <w:r w:rsidR="0065254F" w:rsidRPr="00082A2B">
        <w:rPr>
          <w:color w:val="000000" w:themeColor="text1"/>
          <w:sz w:val="20"/>
          <w:lang w:val="en-US"/>
        </w:rPr>
        <w:t xml:space="preserve"> </w:t>
      </w:r>
    </w:p>
    <w:p w14:paraId="15226B41" w14:textId="06EB5343" w:rsidR="00FB7FA3" w:rsidRPr="00082A2B" w:rsidRDefault="00FB7FA3" w:rsidP="000E7FF6">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Varnaitė-Žuravliova</w:t>
      </w:r>
      <w:proofErr w:type="spellEnd"/>
      <w:r w:rsidRPr="00082A2B">
        <w:rPr>
          <w:color w:val="000000" w:themeColor="text1"/>
          <w:sz w:val="20"/>
          <w:lang w:val="en-US"/>
        </w:rPr>
        <w:t xml:space="preserve">, S., &amp; co-authors. (2025). Biodegradable polymers and textiles. Biomaterials Research, 16(1), 26. </w:t>
      </w:r>
      <w:hyperlink r:id="rId31" w:history="1">
        <w:r w:rsidR="0065254F" w:rsidRPr="00082A2B">
          <w:rPr>
            <w:rStyle w:val="aa"/>
            <w:color w:val="000000" w:themeColor="text1"/>
            <w:sz w:val="20"/>
            <w:u w:val="none"/>
            <w:lang w:val="en-US"/>
          </w:rPr>
          <w:t>https://doi.org/10.1186/s40824-025-00026</w:t>
        </w:r>
      </w:hyperlink>
      <w:r w:rsidR="0065254F" w:rsidRPr="00082A2B">
        <w:rPr>
          <w:color w:val="000000" w:themeColor="text1"/>
          <w:sz w:val="20"/>
          <w:lang w:val="en-US"/>
        </w:rPr>
        <w:t xml:space="preserve"> </w:t>
      </w:r>
    </w:p>
    <w:p w14:paraId="50E7EE00" w14:textId="6A345864" w:rsidR="00FB7FA3" w:rsidRPr="00082A2B" w:rsidRDefault="0065254F" w:rsidP="00773626">
      <w:pPr>
        <w:pStyle w:val="a8"/>
        <w:numPr>
          <w:ilvl w:val="0"/>
          <w:numId w:val="6"/>
        </w:numPr>
        <w:spacing w:after="0"/>
        <w:jc w:val="both"/>
        <w:rPr>
          <w:color w:val="000000" w:themeColor="text1"/>
          <w:sz w:val="20"/>
          <w:lang w:val="en-US"/>
        </w:rPr>
      </w:pPr>
      <w:r w:rsidRPr="00082A2B">
        <w:rPr>
          <w:color w:val="000000" w:themeColor="text1"/>
          <w:sz w:val="20"/>
          <w:lang w:val="en-US"/>
        </w:rPr>
        <w:t xml:space="preserve">McKay, I., Vargas, J., Yang, L., &amp; </w:t>
      </w:r>
      <w:proofErr w:type="spellStart"/>
      <w:r w:rsidRPr="00082A2B">
        <w:rPr>
          <w:color w:val="000000" w:themeColor="text1"/>
          <w:sz w:val="20"/>
          <w:lang w:val="en-US"/>
        </w:rPr>
        <w:t>Felfel</w:t>
      </w:r>
      <w:proofErr w:type="spellEnd"/>
      <w:r w:rsidRPr="00082A2B">
        <w:rPr>
          <w:color w:val="000000" w:themeColor="text1"/>
          <w:sz w:val="20"/>
          <w:lang w:val="en-US"/>
        </w:rPr>
        <w:t xml:space="preserve">, R. M. (2024). A review of Natural </w:t>
      </w:r>
      <w:proofErr w:type="spellStart"/>
      <w:r w:rsidRPr="00082A2B">
        <w:rPr>
          <w:color w:val="000000" w:themeColor="text1"/>
          <w:sz w:val="20"/>
          <w:lang w:val="en-US"/>
        </w:rPr>
        <w:t>Fibres</w:t>
      </w:r>
      <w:proofErr w:type="spellEnd"/>
      <w:r w:rsidRPr="00082A2B">
        <w:rPr>
          <w:color w:val="000000" w:themeColor="text1"/>
          <w:sz w:val="20"/>
          <w:lang w:val="en-US"/>
        </w:rPr>
        <w:t xml:space="preserve"> and Biopolymer Composites: progress, limitations, and enhancement Strategies. Materials, 17(19), 4878. </w:t>
      </w:r>
      <w:hyperlink r:id="rId32" w:history="1">
        <w:r w:rsidRPr="00082A2B">
          <w:rPr>
            <w:rStyle w:val="aa"/>
            <w:color w:val="000000" w:themeColor="text1"/>
            <w:sz w:val="20"/>
            <w:u w:val="none"/>
            <w:lang w:val="en-US"/>
          </w:rPr>
          <w:t>https://doi.org/10.3390/ma17194878</w:t>
        </w:r>
      </w:hyperlink>
      <w:r w:rsidRPr="00082A2B">
        <w:rPr>
          <w:color w:val="000000" w:themeColor="text1"/>
          <w:sz w:val="20"/>
          <w:lang w:val="en-US"/>
        </w:rPr>
        <w:t xml:space="preserve"> </w:t>
      </w:r>
    </w:p>
    <w:p w14:paraId="3E5EAF23" w14:textId="3C4AF696" w:rsidR="00DB6789" w:rsidRPr="00082A2B" w:rsidRDefault="0065254F" w:rsidP="00773626">
      <w:pPr>
        <w:pStyle w:val="a8"/>
        <w:numPr>
          <w:ilvl w:val="0"/>
          <w:numId w:val="6"/>
        </w:numPr>
        <w:spacing w:after="0"/>
        <w:jc w:val="both"/>
        <w:rPr>
          <w:color w:val="000000" w:themeColor="text1"/>
          <w:sz w:val="20"/>
          <w:lang w:val="en-US"/>
        </w:rPr>
      </w:pPr>
      <w:r w:rsidRPr="00082A2B">
        <w:rPr>
          <w:color w:val="000000" w:themeColor="text1"/>
          <w:sz w:val="20"/>
          <w:lang w:val="en-US"/>
        </w:rPr>
        <w:t xml:space="preserve">Kiselev, V. I., &amp; </w:t>
      </w:r>
      <w:proofErr w:type="spellStart"/>
      <w:r w:rsidRPr="00082A2B">
        <w:rPr>
          <w:color w:val="000000" w:themeColor="text1"/>
          <w:sz w:val="20"/>
          <w:lang w:val="en-US"/>
        </w:rPr>
        <w:t>Ryabinin</w:t>
      </w:r>
      <w:proofErr w:type="spellEnd"/>
      <w:r w:rsidRPr="00082A2B">
        <w:rPr>
          <w:color w:val="000000" w:themeColor="text1"/>
          <w:sz w:val="20"/>
          <w:lang w:val="en-US"/>
        </w:rPr>
        <w:t xml:space="preserve">, S. E. (2005). Current methods of assessing the properties of </w:t>
      </w:r>
      <w:proofErr w:type="spellStart"/>
      <w:r w:rsidRPr="00082A2B">
        <w:rPr>
          <w:color w:val="000000" w:themeColor="text1"/>
          <w:sz w:val="20"/>
          <w:lang w:val="en-US"/>
        </w:rPr>
        <w:t>fibres</w:t>
      </w:r>
      <w:proofErr w:type="spellEnd"/>
      <w:r w:rsidRPr="00082A2B">
        <w:rPr>
          <w:color w:val="000000" w:themeColor="text1"/>
          <w:sz w:val="20"/>
          <w:lang w:val="en-US"/>
        </w:rPr>
        <w:t xml:space="preserve"> and </w:t>
      </w:r>
      <w:proofErr w:type="spellStart"/>
      <w:r w:rsidRPr="00082A2B">
        <w:rPr>
          <w:color w:val="000000" w:themeColor="text1"/>
          <w:sz w:val="20"/>
          <w:lang w:val="en-US"/>
        </w:rPr>
        <w:t>fibre</w:t>
      </w:r>
      <w:proofErr w:type="spellEnd"/>
      <w:r w:rsidRPr="00082A2B">
        <w:rPr>
          <w:color w:val="000000" w:themeColor="text1"/>
          <w:sz w:val="20"/>
          <w:lang w:val="en-US"/>
        </w:rPr>
        <w:t xml:space="preserve"> materials. </w:t>
      </w:r>
      <w:proofErr w:type="spellStart"/>
      <w:r w:rsidRPr="00082A2B">
        <w:rPr>
          <w:color w:val="000000" w:themeColor="text1"/>
          <w:sz w:val="20"/>
          <w:lang w:val="en-US"/>
        </w:rPr>
        <w:t>Fibre</w:t>
      </w:r>
      <w:proofErr w:type="spellEnd"/>
      <w:r w:rsidRPr="00082A2B">
        <w:rPr>
          <w:color w:val="000000" w:themeColor="text1"/>
          <w:sz w:val="20"/>
          <w:lang w:val="en-US"/>
        </w:rPr>
        <w:t xml:space="preserve"> Chemistry, 37(5), 363–366. </w:t>
      </w:r>
      <w:hyperlink r:id="rId33" w:history="1">
        <w:r w:rsidRPr="00082A2B">
          <w:rPr>
            <w:rStyle w:val="aa"/>
            <w:color w:val="000000" w:themeColor="text1"/>
            <w:sz w:val="20"/>
            <w:u w:val="none"/>
            <w:lang w:val="en-US"/>
          </w:rPr>
          <w:t>https://doi.org/10.1007/s10692-006-0009-0</w:t>
        </w:r>
      </w:hyperlink>
      <w:r w:rsidRPr="00082A2B">
        <w:rPr>
          <w:color w:val="000000" w:themeColor="text1"/>
          <w:sz w:val="20"/>
          <w:lang w:val="en-US"/>
        </w:rPr>
        <w:t xml:space="preserve"> </w:t>
      </w:r>
    </w:p>
    <w:p w14:paraId="0FFD7017" w14:textId="74149BEE" w:rsidR="00DB6789" w:rsidRPr="00082A2B" w:rsidRDefault="007B237A"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Karaivanova</w:t>
      </w:r>
      <w:proofErr w:type="spellEnd"/>
      <w:r w:rsidRPr="00082A2B">
        <w:rPr>
          <w:color w:val="000000" w:themeColor="text1"/>
          <w:sz w:val="20"/>
          <w:lang w:val="en-US"/>
        </w:rPr>
        <w:t xml:space="preserve">, S., &amp; </w:t>
      </w:r>
      <w:proofErr w:type="spellStart"/>
      <w:r w:rsidRPr="00082A2B">
        <w:rPr>
          <w:color w:val="000000" w:themeColor="text1"/>
          <w:sz w:val="20"/>
          <w:lang w:val="en-US"/>
        </w:rPr>
        <w:t>Badev</w:t>
      </w:r>
      <w:proofErr w:type="spellEnd"/>
      <w:r w:rsidRPr="00082A2B">
        <w:rPr>
          <w:color w:val="000000" w:themeColor="text1"/>
          <w:sz w:val="20"/>
          <w:lang w:val="en-US"/>
        </w:rPr>
        <w:t xml:space="preserve">, A. (1986). Modification of polyacrylonitrile fibers with hydrazine and hydroxylamine in aqueous medium. Die </w:t>
      </w:r>
      <w:proofErr w:type="spellStart"/>
      <w:r w:rsidRPr="00082A2B">
        <w:rPr>
          <w:color w:val="000000" w:themeColor="text1"/>
          <w:sz w:val="20"/>
          <w:lang w:val="en-US"/>
        </w:rPr>
        <w:t>Angewandte</w:t>
      </w:r>
      <w:proofErr w:type="spellEnd"/>
      <w:r w:rsidRPr="00082A2B">
        <w:rPr>
          <w:color w:val="000000" w:themeColor="text1"/>
          <w:sz w:val="20"/>
          <w:lang w:val="en-US"/>
        </w:rPr>
        <w:t xml:space="preserve"> </w:t>
      </w:r>
      <w:proofErr w:type="spellStart"/>
      <w:r w:rsidRPr="00082A2B">
        <w:rPr>
          <w:color w:val="000000" w:themeColor="text1"/>
          <w:sz w:val="20"/>
          <w:lang w:val="en-US"/>
        </w:rPr>
        <w:t>Makromolekulare</w:t>
      </w:r>
      <w:proofErr w:type="spellEnd"/>
      <w:r w:rsidRPr="00082A2B">
        <w:rPr>
          <w:color w:val="000000" w:themeColor="text1"/>
          <w:sz w:val="20"/>
          <w:lang w:val="en-US"/>
        </w:rPr>
        <w:t xml:space="preserve"> </w:t>
      </w:r>
      <w:proofErr w:type="spellStart"/>
      <w:r w:rsidRPr="00082A2B">
        <w:rPr>
          <w:color w:val="000000" w:themeColor="text1"/>
          <w:sz w:val="20"/>
          <w:lang w:val="en-US"/>
        </w:rPr>
        <w:t>Chemie</w:t>
      </w:r>
      <w:proofErr w:type="spellEnd"/>
      <w:r w:rsidRPr="00082A2B">
        <w:rPr>
          <w:color w:val="000000" w:themeColor="text1"/>
          <w:sz w:val="20"/>
          <w:lang w:val="en-US"/>
        </w:rPr>
        <w:t xml:space="preserve">, 140(1), 1–32. </w:t>
      </w:r>
      <w:hyperlink r:id="rId34" w:history="1">
        <w:r w:rsidRPr="00082A2B">
          <w:rPr>
            <w:rStyle w:val="aa"/>
            <w:color w:val="000000" w:themeColor="text1"/>
            <w:sz w:val="20"/>
            <w:u w:val="none"/>
            <w:lang w:val="en-US"/>
          </w:rPr>
          <w:t>https://doi.org/10.1002/apmc.1986.051400101</w:t>
        </w:r>
      </w:hyperlink>
      <w:r w:rsidRPr="00082A2B">
        <w:rPr>
          <w:color w:val="000000" w:themeColor="text1"/>
          <w:sz w:val="20"/>
          <w:lang w:val="en-US"/>
        </w:rPr>
        <w:t xml:space="preserve"> </w:t>
      </w:r>
    </w:p>
    <w:p w14:paraId="0D831195" w14:textId="0CB9615C" w:rsidR="00DB6789" w:rsidRPr="00082A2B" w:rsidRDefault="00EC5F48"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Mirzamaxmudov</w:t>
      </w:r>
      <w:proofErr w:type="spellEnd"/>
      <w:r w:rsidRPr="00082A2B">
        <w:rPr>
          <w:color w:val="000000" w:themeColor="text1"/>
          <w:sz w:val="20"/>
          <w:lang w:val="en-US"/>
        </w:rPr>
        <w:t xml:space="preserve">, U. et al., (2025). Control of chemical preparation concentrations in </w:t>
      </w:r>
      <w:proofErr w:type="spellStart"/>
      <w:r w:rsidRPr="00082A2B">
        <w:rPr>
          <w:color w:val="000000" w:themeColor="text1"/>
          <w:sz w:val="20"/>
          <w:lang w:val="en-US"/>
        </w:rPr>
        <w:t>deresuscitation</w:t>
      </w:r>
      <w:proofErr w:type="spellEnd"/>
      <w:r w:rsidRPr="00082A2B">
        <w:rPr>
          <w:color w:val="000000" w:themeColor="text1"/>
          <w:sz w:val="20"/>
          <w:lang w:val="en-US"/>
        </w:rPr>
        <w:t xml:space="preserve"> of mulberry silkworm larvae in cocoons. AIP Conference Proceedings, 3304, 030088. </w:t>
      </w:r>
      <w:hyperlink r:id="rId35" w:history="1">
        <w:r w:rsidRPr="00082A2B">
          <w:rPr>
            <w:rStyle w:val="aa"/>
            <w:color w:val="000000" w:themeColor="text1"/>
            <w:sz w:val="20"/>
            <w:u w:val="none"/>
            <w:lang w:val="en-US"/>
          </w:rPr>
          <w:t>https://doi.org/10.1063/5.0269251</w:t>
        </w:r>
      </w:hyperlink>
      <w:r w:rsidRPr="00082A2B">
        <w:rPr>
          <w:color w:val="000000" w:themeColor="text1"/>
          <w:sz w:val="20"/>
          <w:lang w:val="en-US"/>
        </w:rPr>
        <w:t xml:space="preserve"> </w:t>
      </w:r>
    </w:p>
    <w:p w14:paraId="39908225" w14:textId="77777777" w:rsidR="00DB6789" w:rsidRPr="00082A2B" w:rsidRDefault="00DB6789"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Aloviddinov</w:t>
      </w:r>
      <w:proofErr w:type="spellEnd"/>
      <w:r w:rsidRPr="00082A2B">
        <w:rPr>
          <w:color w:val="000000" w:themeColor="text1"/>
          <w:sz w:val="20"/>
          <w:lang w:val="en-US"/>
        </w:rPr>
        <w:t>, A. (2011). Study of the structure and electrical properties of natural fibers under external influences. In Materials of Int. Conf. “Modern Issues of Molecular Spectroscopy of Condensed Matter”, dedicated to the 50th anniversary of the Department of Optics and Spectroscopy, Dushanbe: TNU (pp. 153–158).</w:t>
      </w:r>
    </w:p>
    <w:p w14:paraId="094EC033" w14:textId="544BAC0C" w:rsidR="00DB6789" w:rsidRPr="00082A2B" w:rsidRDefault="00DB6789"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Makhmatkulova</w:t>
      </w:r>
      <w:proofErr w:type="spellEnd"/>
      <w:r w:rsidRPr="00082A2B">
        <w:rPr>
          <w:color w:val="000000" w:themeColor="text1"/>
          <w:sz w:val="20"/>
          <w:lang w:val="en-US"/>
        </w:rPr>
        <w:t xml:space="preserve">, Z. K., </w:t>
      </w:r>
      <w:proofErr w:type="spellStart"/>
      <w:r w:rsidRPr="00082A2B">
        <w:rPr>
          <w:color w:val="000000" w:themeColor="text1"/>
          <w:sz w:val="20"/>
          <w:lang w:val="en-US"/>
        </w:rPr>
        <w:t>Ismailov</w:t>
      </w:r>
      <w:proofErr w:type="spellEnd"/>
      <w:r w:rsidRPr="00082A2B">
        <w:rPr>
          <w:color w:val="000000" w:themeColor="text1"/>
          <w:sz w:val="20"/>
          <w:lang w:val="en-US"/>
        </w:rPr>
        <w:t xml:space="preserve">, R. I., </w:t>
      </w:r>
      <w:proofErr w:type="spellStart"/>
      <w:r w:rsidRPr="00082A2B">
        <w:rPr>
          <w:color w:val="000000" w:themeColor="text1"/>
          <w:sz w:val="20"/>
          <w:lang w:val="en-US"/>
        </w:rPr>
        <w:t>Negmatov</w:t>
      </w:r>
      <w:proofErr w:type="spellEnd"/>
      <w:r w:rsidRPr="00082A2B">
        <w:rPr>
          <w:color w:val="000000" w:themeColor="text1"/>
          <w:sz w:val="20"/>
          <w:lang w:val="en-US"/>
        </w:rPr>
        <w:t xml:space="preserve">, S. S., &amp; </w:t>
      </w:r>
      <w:proofErr w:type="spellStart"/>
      <w:r w:rsidRPr="00082A2B">
        <w:rPr>
          <w:color w:val="000000" w:themeColor="text1"/>
          <w:sz w:val="20"/>
          <w:lang w:val="en-US"/>
        </w:rPr>
        <w:t>Askarov</w:t>
      </w:r>
      <w:proofErr w:type="spellEnd"/>
      <w:r w:rsidRPr="00082A2B">
        <w:rPr>
          <w:color w:val="000000" w:themeColor="text1"/>
          <w:sz w:val="20"/>
          <w:lang w:val="en-US"/>
        </w:rPr>
        <w:t xml:space="preserve">, M. A. (2011). Some properties of modified polyacrylonitrile </w:t>
      </w:r>
      <w:proofErr w:type="spellStart"/>
      <w:r w:rsidRPr="00082A2B">
        <w:rPr>
          <w:color w:val="000000" w:themeColor="text1"/>
          <w:sz w:val="20"/>
          <w:lang w:val="en-US"/>
        </w:rPr>
        <w:t>fibres</w:t>
      </w:r>
      <w:proofErr w:type="spellEnd"/>
      <w:r w:rsidRPr="00082A2B">
        <w:rPr>
          <w:color w:val="000000" w:themeColor="text1"/>
          <w:sz w:val="20"/>
          <w:lang w:val="en-US"/>
        </w:rPr>
        <w:t xml:space="preserve">. </w:t>
      </w:r>
      <w:proofErr w:type="spellStart"/>
      <w:r w:rsidRPr="00082A2B">
        <w:rPr>
          <w:color w:val="000000" w:themeColor="text1"/>
          <w:sz w:val="20"/>
          <w:lang w:val="en-US"/>
        </w:rPr>
        <w:t>Fibre</w:t>
      </w:r>
      <w:proofErr w:type="spellEnd"/>
      <w:r w:rsidRPr="00082A2B">
        <w:rPr>
          <w:color w:val="000000" w:themeColor="text1"/>
          <w:sz w:val="20"/>
          <w:lang w:val="en-US"/>
        </w:rPr>
        <w:t xml:space="preserve"> Chemistry, 42(6), 376–378. </w:t>
      </w:r>
      <w:hyperlink r:id="rId36" w:history="1">
        <w:r w:rsidRPr="00082A2B">
          <w:rPr>
            <w:rStyle w:val="aa"/>
            <w:color w:val="000000" w:themeColor="text1"/>
            <w:sz w:val="20"/>
            <w:u w:val="none"/>
            <w:lang w:val="en-US"/>
          </w:rPr>
          <w:t>https://doi.org/10.1007/s10692-011-9290-7</w:t>
        </w:r>
      </w:hyperlink>
      <w:r w:rsidRPr="00082A2B">
        <w:rPr>
          <w:color w:val="000000" w:themeColor="text1"/>
          <w:sz w:val="20"/>
          <w:lang w:val="en-US"/>
        </w:rPr>
        <w:t xml:space="preserve"> </w:t>
      </w:r>
    </w:p>
    <w:p w14:paraId="2760C3B2" w14:textId="35B3B4A9" w:rsidR="00DB6789" w:rsidRPr="00082A2B" w:rsidRDefault="00EC5F48" w:rsidP="00DB6789">
      <w:pPr>
        <w:pStyle w:val="a8"/>
        <w:numPr>
          <w:ilvl w:val="0"/>
          <w:numId w:val="6"/>
        </w:numPr>
        <w:spacing w:after="0"/>
        <w:jc w:val="both"/>
        <w:rPr>
          <w:color w:val="000000" w:themeColor="text1"/>
          <w:sz w:val="20"/>
          <w:lang w:val="en-US"/>
        </w:rPr>
      </w:pPr>
      <w:r w:rsidRPr="00082A2B">
        <w:rPr>
          <w:color w:val="000000" w:themeColor="text1"/>
          <w:sz w:val="20"/>
          <w:lang w:val="en-US"/>
        </w:rPr>
        <w:t xml:space="preserve">Mishra, A., Kim, N. K., &amp; Bhattacharyya, D. (2024). Keratinous natural </w:t>
      </w:r>
      <w:proofErr w:type="spellStart"/>
      <w:r w:rsidRPr="00082A2B">
        <w:rPr>
          <w:color w:val="000000" w:themeColor="text1"/>
          <w:sz w:val="20"/>
          <w:lang w:val="en-US"/>
        </w:rPr>
        <w:t>fibres</w:t>
      </w:r>
      <w:proofErr w:type="spellEnd"/>
      <w:r w:rsidRPr="00082A2B">
        <w:rPr>
          <w:color w:val="000000" w:themeColor="text1"/>
          <w:sz w:val="20"/>
          <w:lang w:val="en-US"/>
        </w:rPr>
        <w:t xml:space="preserve"> as sustainable flame retardants and reinforcements in polymer composites. Journal of Composites Science, 8(6), 230. </w:t>
      </w:r>
      <w:hyperlink r:id="rId37" w:history="1">
        <w:r w:rsidRPr="00082A2B">
          <w:rPr>
            <w:rStyle w:val="aa"/>
            <w:color w:val="000000" w:themeColor="text1"/>
            <w:sz w:val="20"/>
            <w:u w:val="none"/>
            <w:lang w:val="en-US"/>
          </w:rPr>
          <w:t>https://doi.org/10.3390/jcs8060230</w:t>
        </w:r>
      </w:hyperlink>
      <w:r w:rsidRPr="00082A2B">
        <w:rPr>
          <w:color w:val="000000" w:themeColor="text1"/>
          <w:sz w:val="20"/>
          <w:lang w:val="en-US"/>
        </w:rPr>
        <w:t xml:space="preserve"> </w:t>
      </w:r>
    </w:p>
    <w:p w14:paraId="2A61DCCD" w14:textId="33E226C7" w:rsidR="00DB6789" w:rsidRPr="00082A2B" w:rsidRDefault="00EC5F48"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Ismailov</w:t>
      </w:r>
      <w:proofErr w:type="spellEnd"/>
      <w:r w:rsidRPr="00082A2B">
        <w:rPr>
          <w:color w:val="000000" w:themeColor="text1"/>
          <w:sz w:val="20"/>
          <w:lang w:val="en-US"/>
        </w:rPr>
        <w:t xml:space="preserve">, R., </w:t>
      </w:r>
      <w:proofErr w:type="spellStart"/>
      <w:r w:rsidRPr="00082A2B">
        <w:rPr>
          <w:color w:val="000000" w:themeColor="text1"/>
          <w:sz w:val="20"/>
          <w:lang w:val="en-US"/>
        </w:rPr>
        <w:t>Khaydarov</w:t>
      </w:r>
      <w:proofErr w:type="spellEnd"/>
      <w:r w:rsidRPr="00082A2B">
        <w:rPr>
          <w:color w:val="000000" w:themeColor="text1"/>
          <w:sz w:val="20"/>
          <w:lang w:val="en-US"/>
        </w:rPr>
        <w:t xml:space="preserve">, I., </w:t>
      </w:r>
      <w:proofErr w:type="spellStart"/>
      <w:r w:rsidRPr="00082A2B">
        <w:rPr>
          <w:color w:val="000000" w:themeColor="text1"/>
          <w:sz w:val="20"/>
          <w:lang w:val="en-US"/>
        </w:rPr>
        <w:t>Khasanov</w:t>
      </w:r>
      <w:proofErr w:type="spellEnd"/>
      <w:r w:rsidRPr="00082A2B">
        <w:rPr>
          <w:color w:val="000000" w:themeColor="text1"/>
          <w:sz w:val="20"/>
          <w:lang w:val="en-US"/>
        </w:rPr>
        <w:t xml:space="preserve">, O., </w:t>
      </w:r>
      <w:proofErr w:type="spellStart"/>
      <w:r w:rsidRPr="00082A2B">
        <w:rPr>
          <w:color w:val="000000" w:themeColor="text1"/>
          <w:sz w:val="20"/>
          <w:lang w:val="en-US"/>
        </w:rPr>
        <w:t>Valeeva</w:t>
      </w:r>
      <w:proofErr w:type="spellEnd"/>
      <w:r w:rsidRPr="00082A2B">
        <w:rPr>
          <w:color w:val="000000" w:themeColor="text1"/>
          <w:sz w:val="20"/>
          <w:lang w:val="en-US"/>
        </w:rPr>
        <w:t xml:space="preserve">, N., Azimov, T., &amp; </w:t>
      </w:r>
      <w:proofErr w:type="spellStart"/>
      <w:r w:rsidRPr="00082A2B">
        <w:rPr>
          <w:color w:val="000000" w:themeColor="text1"/>
          <w:sz w:val="20"/>
          <w:lang w:val="en-US"/>
        </w:rPr>
        <w:t>Baltabaev</w:t>
      </w:r>
      <w:proofErr w:type="spellEnd"/>
      <w:r w:rsidRPr="00082A2B">
        <w:rPr>
          <w:color w:val="000000" w:themeColor="text1"/>
          <w:sz w:val="20"/>
          <w:lang w:val="en-US"/>
        </w:rPr>
        <w:t xml:space="preserve">, K. (2024). Thermodynamics of the obtained ion exchanges for the sorption of various ions in environmental wastewaters. E3S Web of Conferences, 497, 02041. </w:t>
      </w:r>
      <w:hyperlink r:id="rId38" w:history="1">
        <w:r w:rsidRPr="00082A2B">
          <w:rPr>
            <w:rStyle w:val="aa"/>
            <w:color w:val="000000" w:themeColor="text1"/>
            <w:sz w:val="20"/>
            <w:u w:val="none"/>
            <w:lang w:val="en-US"/>
          </w:rPr>
          <w:t>https://doi.org/10.1051/e3sconf/202449702041</w:t>
        </w:r>
      </w:hyperlink>
      <w:r w:rsidRPr="00082A2B">
        <w:rPr>
          <w:color w:val="000000" w:themeColor="text1"/>
          <w:sz w:val="20"/>
          <w:lang w:val="en-US"/>
        </w:rPr>
        <w:t xml:space="preserve"> </w:t>
      </w:r>
    </w:p>
    <w:p w14:paraId="03846A93" w14:textId="7DDAC477" w:rsidR="00DB6789" w:rsidRPr="00082A2B" w:rsidRDefault="00EC5F48" w:rsidP="00DB6789">
      <w:pPr>
        <w:pStyle w:val="a8"/>
        <w:numPr>
          <w:ilvl w:val="0"/>
          <w:numId w:val="6"/>
        </w:numPr>
        <w:spacing w:after="0"/>
        <w:jc w:val="both"/>
        <w:rPr>
          <w:color w:val="000000" w:themeColor="text1"/>
          <w:sz w:val="20"/>
          <w:lang w:val="en-US"/>
        </w:rPr>
      </w:pPr>
      <w:r w:rsidRPr="00082A2B">
        <w:rPr>
          <w:color w:val="000000" w:themeColor="text1"/>
          <w:sz w:val="20"/>
          <w:lang w:val="en-US"/>
        </w:rPr>
        <w:t xml:space="preserve">Yu, L. (2008). Biodegradable Polymer Blends and Composites from Renewable Resources. </w:t>
      </w:r>
      <w:hyperlink r:id="rId39" w:history="1">
        <w:r w:rsidRPr="00082A2B">
          <w:rPr>
            <w:rStyle w:val="aa"/>
            <w:color w:val="000000" w:themeColor="text1"/>
            <w:sz w:val="20"/>
            <w:u w:val="none"/>
            <w:lang w:val="en-US"/>
          </w:rPr>
          <w:t>https://doi.org/10.1002/9780470391501</w:t>
        </w:r>
      </w:hyperlink>
      <w:r w:rsidRPr="00082A2B">
        <w:rPr>
          <w:color w:val="000000" w:themeColor="text1"/>
          <w:sz w:val="20"/>
          <w:lang w:val="en-US"/>
        </w:rPr>
        <w:t xml:space="preserve"> </w:t>
      </w:r>
    </w:p>
    <w:p w14:paraId="09F94653" w14:textId="1ED788CB" w:rsidR="00DB6789" w:rsidRPr="00082A2B" w:rsidRDefault="00447450" w:rsidP="00DB6789">
      <w:pPr>
        <w:pStyle w:val="a8"/>
        <w:numPr>
          <w:ilvl w:val="0"/>
          <w:numId w:val="6"/>
        </w:numPr>
        <w:spacing w:after="0"/>
        <w:jc w:val="both"/>
        <w:rPr>
          <w:color w:val="000000" w:themeColor="text1"/>
          <w:sz w:val="20"/>
          <w:lang w:val="en-US"/>
        </w:rPr>
      </w:pPr>
      <w:proofErr w:type="spellStart"/>
      <w:r w:rsidRPr="00082A2B">
        <w:rPr>
          <w:color w:val="000000" w:themeColor="text1"/>
          <w:sz w:val="20"/>
          <w:lang w:val="en-US"/>
        </w:rPr>
        <w:t>Smykovskaya</w:t>
      </w:r>
      <w:proofErr w:type="spellEnd"/>
      <w:r w:rsidRPr="00082A2B">
        <w:rPr>
          <w:color w:val="000000" w:themeColor="text1"/>
          <w:sz w:val="20"/>
          <w:lang w:val="en-US"/>
        </w:rPr>
        <w:t xml:space="preserve">, R. S., Kuznetsova, O. P., </w:t>
      </w:r>
      <w:proofErr w:type="spellStart"/>
      <w:r w:rsidRPr="00082A2B">
        <w:rPr>
          <w:color w:val="000000" w:themeColor="text1"/>
          <w:sz w:val="20"/>
          <w:lang w:val="en-US"/>
        </w:rPr>
        <w:t>Volik</w:t>
      </w:r>
      <w:proofErr w:type="spellEnd"/>
      <w:r w:rsidRPr="00082A2B">
        <w:rPr>
          <w:color w:val="000000" w:themeColor="text1"/>
          <w:sz w:val="20"/>
          <w:lang w:val="en-US"/>
        </w:rPr>
        <w:t xml:space="preserve">, V. G., &amp; Prut, E. V. (2020). Structure and properties of </w:t>
      </w:r>
      <w:proofErr w:type="spellStart"/>
      <w:r w:rsidRPr="00082A2B">
        <w:rPr>
          <w:color w:val="000000" w:themeColor="text1"/>
          <w:sz w:val="20"/>
          <w:lang w:val="en-US"/>
        </w:rPr>
        <w:t>biocomposites</w:t>
      </w:r>
      <w:proofErr w:type="spellEnd"/>
      <w:r w:rsidRPr="00082A2B">
        <w:rPr>
          <w:color w:val="000000" w:themeColor="text1"/>
          <w:sz w:val="20"/>
          <w:lang w:val="en-US"/>
        </w:rPr>
        <w:t xml:space="preserve"> based on keratin and thermoplastic polymers. </w:t>
      </w:r>
      <w:r w:rsidRPr="00082A2B">
        <w:rPr>
          <w:color w:val="000000" w:themeColor="text1"/>
          <w:sz w:val="20"/>
        </w:rPr>
        <w:t xml:space="preserve">Chemical </w:t>
      </w:r>
      <w:proofErr w:type="spellStart"/>
      <w:r w:rsidRPr="00082A2B">
        <w:rPr>
          <w:color w:val="000000" w:themeColor="text1"/>
          <w:sz w:val="20"/>
        </w:rPr>
        <w:t>Physics</w:t>
      </w:r>
      <w:proofErr w:type="spellEnd"/>
      <w:r w:rsidRPr="00082A2B">
        <w:rPr>
          <w:color w:val="000000" w:themeColor="text1"/>
          <w:sz w:val="20"/>
        </w:rPr>
        <w:t xml:space="preserve">, 39(5), 72–77. </w:t>
      </w:r>
      <w:hyperlink r:id="rId40" w:history="1">
        <w:r w:rsidRPr="00082A2B">
          <w:rPr>
            <w:rStyle w:val="aa"/>
            <w:color w:val="000000" w:themeColor="text1"/>
            <w:sz w:val="20"/>
            <w:u w:val="none"/>
          </w:rPr>
          <w:t>https://doi.org/10.31857/s0207401x20050106</w:t>
        </w:r>
      </w:hyperlink>
      <w:r w:rsidRPr="00082A2B">
        <w:rPr>
          <w:color w:val="000000" w:themeColor="text1"/>
          <w:sz w:val="20"/>
          <w:lang w:val="en-US"/>
        </w:rPr>
        <w:t xml:space="preserve"> </w:t>
      </w:r>
    </w:p>
    <w:p w14:paraId="3B0B851E" w14:textId="3D052421" w:rsidR="00DB6789" w:rsidRPr="0065254F" w:rsidRDefault="00447450" w:rsidP="00DB6789">
      <w:pPr>
        <w:pStyle w:val="a8"/>
        <w:numPr>
          <w:ilvl w:val="0"/>
          <w:numId w:val="6"/>
        </w:numPr>
        <w:spacing w:after="0"/>
        <w:jc w:val="both"/>
        <w:rPr>
          <w:sz w:val="20"/>
          <w:lang w:val="en-US"/>
        </w:rPr>
      </w:pPr>
      <w:proofErr w:type="spellStart"/>
      <w:r w:rsidRPr="00082A2B">
        <w:rPr>
          <w:color w:val="000000" w:themeColor="text1"/>
          <w:sz w:val="20"/>
          <w:lang w:val="en-US"/>
        </w:rPr>
        <w:t>Bezzaponnaya</w:t>
      </w:r>
      <w:proofErr w:type="spellEnd"/>
      <w:r w:rsidRPr="00082A2B">
        <w:rPr>
          <w:color w:val="000000" w:themeColor="text1"/>
          <w:sz w:val="20"/>
          <w:lang w:val="en-US"/>
        </w:rPr>
        <w:t xml:space="preserve">, O. V., </w:t>
      </w:r>
      <w:proofErr w:type="spellStart"/>
      <w:r w:rsidRPr="00082A2B">
        <w:rPr>
          <w:color w:val="000000" w:themeColor="text1"/>
          <w:sz w:val="20"/>
          <w:lang w:val="en-US"/>
        </w:rPr>
        <w:t>Makarkin</w:t>
      </w:r>
      <w:proofErr w:type="spellEnd"/>
      <w:r w:rsidRPr="00082A2B">
        <w:rPr>
          <w:color w:val="000000" w:themeColor="text1"/>
          <w:sz w:val="20"/>
          <w:lang w:val="en-US"/>
        </w:rPr>
        <w:t xml:space="preserve">, S. V., &amp; </w:t>
      </w:r>
      <w:proofErr w:type="spellStart"/>
      <w:r w:rsidRPr="00082A2B">
        <w:rPr>
          <w:color w:val="000000" w:themeColor="text1"/>
          <w:sz w:val="20"/>
          <w:lang w:val="en-US"/>
        </w:rPr>
        <w:t>Glukhikh</w:t>
      </w:r>
      <w:proofErr w:type="spellEnd"/>
      <w:r w:rsidRPr="00082A2B">
        <w:rPr>
          <w:color w:val="000000" w:themeColor="text1"/>
          <w:sz w:val="20"/>
          <w:lang w:val="en-US"/>
        </w:rPr>
        <w:t xml:space="preserve">, P. A. (2024). Identification of thermoplastic polymers by synchronous thermal analysis. </w:t>
      </w:r>
      <w:proofErr w:type="spellStart"/>
      <w:r w:rsidRPr="00082A2B">
        <w:rPr>
          <w:color w:val="000000" w:themeColor="text1"/>
          <w:sz w:val="20"/>
          <w:lang w:val="en-US"/>
        </w:rPr>
        <w:t>Pozharovzryvobezopasnost</w:t>
      </w:r>
      <w:proofErr w:type="spellEnd"/>
      <w:r w:rsidRPr="00082A2B">
        <w:rPr>
          <w:color w:val="000000" w:themeColor="text1"/>
          <w:sz w:val="20"/>
          <w:lang w:val="en-US"/>
        </w:rPr>
        <w:t xml:space="preserve">/Fire and Explosion Safety, 33(1), 24–35. </w:t>
      </w:r>
      <w:hyperlink r:id="rId41" w:history="1">
        <w:r w:rsidRPr="00082A2B">
          <w:rPr>
            <w:rStyle w:val="aa"/>
            <w:color w:val="000000" w:themeColor="text1"/>
            <w:sz w:val="20"/>
            <w:u w:val="none"/>
            <w:lang w:val="en-US"/>
          </w:rPr>
          <w:t>https://doi.org/10.22227/0869-7493.2024.33.01.24-35</w:t>
        </w:r>
      </w:hyperlink>
      <w:r>
        <w:rPr>
          <w:sz w:val="20"/>
          <w:lang w:val="en-US"/>
        </w:rPr>
        <w:t xml:space="preserve"> </w:t>
      </w:r>
    </w:p>
    <w:sectPr w:rsidR="00DB6789" w:rsidRPr="0065254F" w:rsidSect="009812E2">
      <w:pgSz w:w="11906" w:h="16838"/>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47BF"/>
    <w:rsid w:val="0002646A"/>
    <w:rsid w:val="00044CF9"/>
    <w:rsid w:val="000455CD"/>
    <w:rsid w:val="00082A2B"/>
    <w:rsid w:val="00096B50"/>
    <w:rsid w:val="00097BF2"/>
    <w:rsid w:val="000A6A17"/>
    <w:rsid w:val="000B4547"/>
    <w:rsid w:val="000C00E4"/>
    <w:rsid w:val="000F45B7"/>
    <w:rsid w:val="00103403"/>
    <w:rsid w:val="001245E0"/>
    <w:rsid w:val="00150536"/>
    <w:rsid w:val="001708A8"/>
    <w:rsid w:val="00171968"/>
    <w:rsid w:val="00172087"/>
    <w:rsid w:val="001879EE"/>
    <w:rsid w:val="00197FB1"/>
    <w:rsid w:val="001A2C8D"/>
    <w:rsid w:val="001D1F07"/>
    <w:rsid w:val="00200BB5"/>
    <w:rsid w:val="00212946"/>
    <w:rsid w:val="002434C5"/>
    <w:rsid w:val="00252A1D"/>
    <w:rsid w:val="00262218"/>
    <w:rsid w:val="002916CE"/>
    <w:rsid w:val="002933B7"/>
    <w:rsid w:val="002C1A30"/>
    <w:rsid w:val="002D1367"/>
    <w:rsid w:val="0030016C"/>
    <w:rsid w:val="00300F2E"/>
    <w:rsid w:val="003312D4"/>
    <w:rsid w:val="0036755B"/>
    <w:rsid w:val="0038042A"/>
    <w:rsid w:val="003A5549"/>
    <w:rsid w:val="003E7E36"/>
    <w:rsid w:val="0043175A"/>
    <w:rsid w:val="00441710"/>
    <w:rsid w:val="00447450"/>
    <w:rsid w:val="00457513"/>
    <w:rsid w:val="004644BF"/>
    <w:rsid w:val="0047282A"/>
    <w:rsid w:val="0047363B"/>
    <w:rsid w:val="004A696E"/>
    <w:rsid w:val="004B626A"/>
    <w:rsid w:val="00516D1B"/>
    <w:rsid w:val="005223D8"/>
    <w:rsid w:val="0053597B"/>
    <w:rsid w:val="00544337"/>
    <w:rsid w:val="005471CE"/>
    <w:rsid w:val="00554020"/>
    <w:rsid w:val="005D4918"/>
    <w:rsid w:val="005F42D5"/>
    <w:rsid w:val="0065254F"/>
    <w:rsid w:val="006A7488"/>
    <w:rsid w:val="006C5269"/>
    <w:rsid w:val="006E5406"/>
    <w:rsid w:val="006F0ACA"/>
    <w:rsid w:val="006F1980"/>
    <w:rsid w:val="006F4546"/>
    <w:rsid w:val="00703D1B"/>
    <w:rsid w:val="00713371"/>
    <w:rsid w:val="007413D5"/>
    <w:rsid w:val="00742C6B"/>
    <w:rsid w:val="00775533"/>
    <w:rsid w:val="007A05DA"/>
    <w:rsid w:val="007B237A"/>
    <w:rsid w:val="007B49A9"/>
    <w:rsid w:val="007E705F"/>
    <w:rsid w:val="00831128"/>
    <w:rsid w:val="008427E7"/>
    <w:rsid w:val="008555F9"/>
    <w:rsid w:val="008C74A2"/>
    <w:rsid w:val="008E214E"/>
    <w:rsid w:val="008F6660"/>
    <w:rsid w:val="00901848"/>
    <w:rsid w:val="009046CA"/>
    <w:rsid w:val="0091420E"/>
    <w:rsid w:val="00916FF2"/>
    <w:rsid w:val="00926DF2"/>
    <w:rsid w:val="00940241"/>
    <w:rsid w:val="009812E2"/>
    <w:rsid w:val="00986248"/>
    <w:rsid w:val="00990241"/>
    <w:rsid w:val="00993722"/>
    <w:rsid w:val="009B309C"/>
    <w:rsid w:val="009C7829"/>
    <w:rsid w:val="009D60BF"/>
    <w:rsid w:val="009E0939"/>
    <w:rsid w:val="009F04D3"/>
    <w:rsid w:val="00A066F5"/>
    <w:rsid w:val="00A14EF7"/>
    <w:rsid w:val="00A57D11"/>
    <w:rsid w:val="00A65FCB"/>
    <w:rsid w:val="00A71BC9"/>
    <w:rsid w:val="00A81869"/>
    <w:rsid w:val="00A828DD"/>
    <w:rsid w:val="00AB2EB3"/>
    <w:rsid w:val="00AC792D"/>
    <w:rsid w:val="00AE65CC"/>
    <w:rsid w:val="00B039CF"/>
    <w:rsid w:val="00B10731"/>
    <w:rsid w:val="00B16128"/>
    <w:rsid w:val="00B45842"/>
    <w:rsid w:val="00B74206"/>
    <w:rsid w:val="00B755E8"/>
    <w:rsid w:val="00B97DFA"/>
    <w:rsid w:val="00BC0893"/>
    <w:rsid w:val="00BC363C"/>
    <w:rsid w:val="00BC3757"/>
    <w:rsid w:val="00BF2765"/>
    <w:rsid w:val="00C217BE"/>
    <w:rsid w:val="00C46008"/>
    <w:rsid w:val="00C841FA"/>
    <w:rsid w:val="00CC6434"/>
    <w:rsid w:val="00CE79BB"/>
    <w:rsid w:val="00D1587F"/>
    <w:rsid w:val="00D2778F"/>
    <w:rsid w:val="00D3675A"/>
    <w:rsid w:val="00D411A2"/>
    <w:rsid w:val="00D52B1A"/>
    <w:rsid w:val="00D56882"/>
    <w:rsid w:val="00D6017A"/>
    <w:rsid w:val="00D67CBB"/>
    <w:rsid w:val="00D76AC1"/>
    <w:rsid w:val="00D87CEA"/>
    <w:rsid w:val="00DA2AD1"/>
    <w:rsid w:val="00DA44F2"/>
    <w:rsid w:val="00DA6F46"/>
    <w:rsid w:val="00DB6789"/>
    <w:rsid w:val="00DD5961"/>
    <w:rsid w:val="00DF338B"/>
    <w:rsid w:val="00E04294"/>
    <w:rsid w:val="00E3345A"/>
    <w:rsid w:val="00E8485C"/>
    <w:rsid w:val="00EA362A"/>
    <w:rsid w:val="00EC5F48"/>
    <w:rsid w:val="00EE67D1"/>
    <w:rsid w:val="00F32D85"/>
    <w:rsid w:val="00F56716"/>
    <w:rsid w:val="00F72611"/>
    <w:rsid w:val="00FB7FA3"/>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5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styleId="ab">
    <w:name w:val="FollowedHyperlink"/>
    <w:basedOn w:val="a0"/>
    <w:uiPriority w:val="99"/>
    <w:semiHidden/>
    <w:unhideWhenUsed/>
    <w:rsid w:val="00DB6789"/>
    <w:rPr>
      <w:color w:val="800080" w:themeColor="followedHyperlink"/>
      <w:u w:val="single"/>
    </w:rPr>
  </w:style>
  <w:style w:type="character" w:styleId="ac">
    <w:name w:val="Unresolved Mention"/>
    <w:basedOn w:val="a0"/>
    <w:uiPriority w:val="99"/>
    <w:semiHidden/>
    <w:unhideWhenUsed/>
    <w:rsid w:val="00DB6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807275">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1314992563">
      <w:bodyDiv w:val="1"/>
      <w:marLeft w:val="0"/>
      <w:marRight w:val="0"/>
      <w:marTop w:val="0"/>
      <w:marBottom w:val="0"/>
      <w:divBdr>
        <w:top w:val="none" w:sz="0" w:space="0" w:color="auto"/>
        <w:left w:val="none" w:sz="0" w:space="0" w:color="auto"/>
        <w:bottom w:val="none" w:sz="0" w:space="0" w:color="auto"/>
        <w:right w:val="none" w:sz="0" w:space="0" w:color="auto"/>
      </w:divBdr>
    </w:div>
    <w:div w:id="1380127289">
      <w:bodyDiv w:val="1"/>
      <w:marLeft w:val="0"/>
      <w:marRight w:val="0"/>
      <w:marTop w:val="0"/>
      <w:marBottom w:val="0"/>
      <w:divBdr>
        <w:top w:val="none" w:sz="0" w:space="0" w:color="auto"/>
        <w:left w:val="none" w:sz="0" w:space="0" w:color="auto"/>
        <w:bottom w:val="none" w:sz="0" w:space="0" w:color="auto"/>
        <w:right w:val="none" w:sz="0" w:space="0" w:color="auto"/>
      </w:divBdr>
    </w:div>
    <w:div w:id="1614362604">
      <w:bodyDiv w:val="1"/>
      <w:marLeft w:val="0"/>
      <w:marRight w:val="0"/>
      <w:marTop w:val="0"/>
      <w:marBottom w:val="0"/>
      <w:divBdr>
        <w:top w:val="none" w:sz="0" w:space="0" w:color="auto"/>
        <w:left w:val="none" w:sz="0" w:space="0" w:color="auto"/>
        <w:bottom w:val="none" w:sz="0" w:space="0" w:color="auto"/>
        <w:right w:val="none" w:sz="0" w:space="0" w:color="auto"/>
      </w:divBdr>
    </w:div>
    <w:div w:id="1782872051">
      <w:bodyDiv w:val="1"/>
      <w:marLeft w:val="0"/>
      <w:marRight w:val="0"/>
      <w:marTop w:val="0"/>
      <w:marBottom w:val="0"/>
      <w:divBdr>
        <w:top w:val="none" w:sz="0" w:space="0" w:color="auto"/>
        <w:left w:val="none" w:sz="0" w:space="0" w:color="auto"/>
        <w:bottom w:val="none" w:sz="0" w:space="0" w:color="auto"/>
        <w:right w:val="none" w:sz="0" w:space="0" w:color="auto"/>
      </w:divBdr>
    </w:div>
    <w:div w:id="1863088447">
      <w:bodyDiv w:val="1"/>
      <w:marLeft w:val="0"/>
      <w:marRight w:val="0"/>
      <w:marTop w:val="0"/>
      <w:marBottom w:val="0"/>
      <w:divBdr>
        <w:top w:val="none" w:sz="0" w:space="0" w:color="auto"/>
        <w:left w:val="none" w:sz="0" w:space="0" w:color="auto"/>
        <w:bottom w:val="none" w:sz="0" w:space="0" w:color="auto"/>
        <w:right w:val="none" w:sz="0" w:space="0" w:color="auto"/>
      </w:divBdr>
    </w:div>
    <w:div w:id="19503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ismailov1972@gmail.com" TargetMode="External"/><Relationship Id="rId18" Type="http://schemas.openxmlformats.org/officeDocument/2006/relationships/image" Target="media/image3.png"/><Relationship Id="rId26" Type="http://schemas.openxmlformats.org/officeDocument/2006/relationships/hyperlink" Target="https://7universum.com/ru/nature/archive/item/14543" TargetMode="External"/><Relationship Id="rId39" Type="http://schemas.openxmlformats.org/officeDocument/2006/relationships/hyperlink" Target="https://doi.org/10.1002/9780470391501" TargetMode="External"/><Relationship Id="rId21" Type="http://schemas.microsoft.com/office/2007/relationships/hdphoto" Target="media/hdphoto4.wdp"/><Relationship Id="rId34" Type="http://schemas.openxmlformats.org/officeDocument/2006/relationships/hyperlink" Target="https://doi.org/10.1002/apmc.1986.051400101" TargetMode="External"/><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doi.org/10.1016/j.matpr.2021.05.001" TargetMode="External"/><Relationship Id="rId41" Type="http://schemas.openxmlformats.org/officeDocument/2006/relationships/hyperlink" Target="https://doi.org/10.22227/0869-7493.2024.33.01.24-35"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png"/><Relationship Id="rId32" Type="http://schemas.openxmlformats.org/officeDocument/2006/relationships/hyperlink" Target="https://doi.org/10.3390/ma17194878" TargetMode="External"/><Relationship Id="rId37" Type="http://schemas.openxmlformats.org/officeDocument/2006/relationships/hyperlink" Target="https://doi.org/10.3390/jcs8060230" TargetMode="External"/><Relationship Id="rId40" Type="http://schemas.openxmlformats.org/officeDocument/2006/relationships/hyperlink" Target="https://doi.org/10.31857/s0207401x20050106" TargetMode="External"/><Relationship Id="rId5" Type="http://schemas.openxmlformats.org/officeDocument/2006/relationships/customXml" Target="../customXml/item5.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hyperlink" Target="https://doi.org/10.1063/5.0269374" TargetMode="External"/><Relationship Id="rId36" Type="http://schemas.openxmlformats.org/officeDocument/2006/relationships/hyperlink" Target="https://doi.org/10.1007/s10692-011-9290-7" TargetMode="External"/><Relationship Id="rId10" Type="http://schemas.openxmlformats.org/officeDocument/2006/relationships/styles" Target="styles.xml"/><Relationship Id="rId19" Type="http://schemas.microsoft.com/office/2007/relationships/hdphoto" Target="media/hdphoto3.wdp"/><Relationship Id="rId31" Type="http://schemas.openxmlformats.org/officeDocument/2006/relationships/hyperlink" Target="https://doi.org/10.1186/s40824-025-00026"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doi.org/10.1134/s0965545x19040084" TargetMode="External"/><Relationship Id="rId30" Type="http://schemas.openxmlformats.org/officeDocument/2006/relationships/hyperlink" Target="https://doi.org/10.1016/j.matdes.2021.109904" TargetMode="External"/><Relationship Id="rId35" Type="http://schemas.openxmlformats.org/officeDocument/2006/relationships/hyperlink" Target="https://doi.org/10.1063/5.0269251" TargetMode="External"/><Relationship Id="rId43"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hyperlink" Target="https://doi.org/10.1007/s10692-006-0009-0" TargetMode="External"/><Relationship Id="rId38" Type="http://schemas.openxmlformats.org/officeDocument/2006/relationships/hyperlink" Target="https://doi.org/10.1051/e3sconf/2024497020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Props1.xml><?xml version="1.0" encoding="utf-8"?>
<ds:datastoreItem xmlns:ds="http://schemas.openxmlformats.org/officeDocument/2006/customXml" ds:itemID="{D4479319-2041-4C88-8A79-51FE2E68A505}">
  <ds:schemaRefs>
    <ds:schemaRef ds:uri="http://www.w3.org/2003/InkML"/>
  </ds:schemaRefs>
</ds:datastoreItem>
</file>

<file path=customXml/itemProps2.xml><?xml version="1.0" encoding="utf-8"?>
<ds:datastoreItem xmlns:ds="http://schemas.openxmlformats.org/officeDocument/2006/customXml" ds:itemID="{8FDD09A5-EE87-4343-ACCC-3E58CA3F5B4B}">
  <ds:schemaRefs>
    <ds:schemaRef ds:uri="http://schemas.openxmlformats.org/officeDocument/2006/bibliography"/>
  </ds:schemaRefs>
</ds:datastoreItem>
</file>

<file path=customXml/itemProps3.xml><?xml version="1.0" encoding="utf-8"?>
<ds:datastoreItem xmlns:ds="http://schemas.openxmlformats.org/officeDocument/2006/customXml" ds:itemID="{92CCF74D-8D1F-4FCD-A2FC-BB6BD3683756}">
  <ds:schemaRefs>
    <ds:schemaRef ds:uri="http://www.w3.org/2003/InkML"/>
  </ds:schemaRefs>
</ds:datastoreItem>
</file>

<file path=customXml/itemProps4.xml><?xml version="1.0" encoding="utf-8"?>
<ds:datastoreItem xmlns:ds="http://schemas.openxmlformats.org/officeDocument/2006/customXml" ds:itemID="{6018409E-21CF-4529-99E3-840295CF523F}">
  <ds:schemaRefs>
    <ds:schemaRef ds:uri="http://www.w3.org/2003/InkML"/>
  </ds:schemaRefs>
</ds:datastoreItem>
</file>

<file path=customXml/itemProps5.xml><?xml version="1.0" encoding="utf-8"?>
<ds:datastoreItem xmlns:ds="http://schemas.openxmlformats.org/officeDocument/2006/customXml" ds:itemID="{C5E979F7-5E2A-4889-9FF2-51D72B0FF2DF}">
  <ds:schemaRefs>
    <ds:schemaRef ds:uri="http://www.w3.org/2003/InkML"/>
  </ds:schemaRefs>
</ds:datastoreItem>
</file>

<file path=customXml/itemProps6.xml><?xml version="1.0" encoding="utf-8"?>
<ds:datastoreItem xmlns:ds="http://schemas.openxmlformats.org/officeDocument/2006/customXml" ds:itemID="{615CE788-3733-4DB4-A7BC-0C77C8163A1A}">
  <ds:schemaRefs>
    <ds:schemaRef ds:uri="http://www.w3.org/2003/InkML"/>
  </ds:schemaRefs>
</ds:datastoreItem>
</file>

<file path=customXml/itemProps7.xml><?xml version="1.0" encoding="utf-8"?>
<ds:datastoreItem xmlns:ds="http://schemas.openxmlformats.org/officeDocument/2006/customXml" ds:itemID="{91D177E1-550D-4E26-8073-EFD45C8BFE68}">
  <ds:schemaRefs>
    <ds:schemaRef ds:uri="http://www.w3.org/2003/InkML"/>
  </ds:schemaRefs>
</ds:datastoreItem>
</file>

<file path=customXml/itemProps8.xml><?xml version="1.0" encoding="utf-8"?>
<ds:datastoreItem xmlns:ds="http://schemas.openxmlformats.org/officeDocument/2006/customXml" ds:itemID="{B046B7A6-AF19-4C15-8A0D-D3B3B39B458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2858</Words>
  <Characters>16297</Characters>
  <Application>Microsoft Office Word</Application>
  <DocSecurity>0</DocSecurity>
  <PresentationFormat/>
  <Lines>135</Lines>
  <Paragraphs>38</Paragraphs>
  <Slides>0</Slides>
  <Notes>0</Notes>
  <HiddenSlides>0</HiddenSlides>
  <MMClips>0</MMClip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2026-01-16T10:13:00Z</dcterms:created>
  <dcterms:modified xsi:type="dcterms:W3CDTF">2026-01-16T10:13:00Z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