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700B2" w14:textId="77777777" w:rsidR="00764E38" w:rsidRPr="00CA68DE" w:rsidRDefault="00DB528F" w:rsidP="0029638A">
      <w:pPr>
        <w:tabs>
          <w:tab w:val="left" w:pos="2844"/>
        </w:tabs>
        <w:spacing w:before="1200" w:after="0" w:line="240" w:lineRule="auto"/>
        <w:contextualSpacing/>
        <w:jc w:val="center"/>
        <w:rPr>
          <w:rFonts w:ascii="Times New Roman" w:eastAsia="Times New Roman" w:hAnsi="Times New Roman" w:cs="Times New Roman"/>
          <w:b/>
          <w:bCs/>
          <w:sz w:val="36"/>
          <w:szCs w:val="24"/>
          <w:lang w:val="uz-Cyrl-UZ" w:eastAsia="ru-RU"/>
        </w:rPr>
      </w:pPr>
      <w:r w:rsidRPr="00CA68DE">
        <w:rPr>
          <w:rFonts w:ascii="Times New Roman" w:eastAsia="Times New Roman" w:hAnsi="Times New Roman" w:cs="Times New Roman"/>
          <w:b/>
          <w:bCs/>
          <w:sz w:val="36"/>
          <w:szCs w:val="24"/>
          <w:lang w:val="uz-Cyrl-UZ" w:eastAsia="ru-RU"/>
        </w:rPr>
        <w:t>Development of a Technology for Obtaining NPS Fertilizers by Activating Kyzylkum Phosphates with Ammonium Sulfate Using Sulfur</w:t>
      </w:r>
    </w:p>
    <w:p w14:paraId="58A25653" w14:textId="77777777" w:rsidR="00764E38" w:rsidRPr="0053708E" w:rsidRDefault="00F5123B" w:rsidP="0029638A">
      <w:pPr>
        <w:tabs>
          <w:tab w:val="left" w:pos="2844"/>
        </w:tabs>
        <w:spacing w:before="360" w:after="360" w:line="240" w:lineRule="auto"/>
        <w:jc w:val="center"/>
        <w:rPr>
          <w:rFonts w:ascii="Times New Roman" w:eastAsia="Times New Roman" w:hAnsi="Times New Roman" w:cs="Times New Roman"/>
          <w:sz w:val="28"/>
          <w:szCs w:val="24"/>
          <w:lang w:val="en-US" w:eastAsia="ru-RU"/>
        </w:rPr>
      </w:pPr>
      <w:r w:rsidRPr="0053708E">
        <w:rPr>
          <w:rFonts w:ascii="Times New Roman" w:eastAsia="Times New Roman" w:hAnsi="Times New Roman" w:cs="Times New Roman"/>
          <w:sz w:val="28"/>
          <w:szCs w:val="24"/>
          <w:lang w:val="uz-Cyrl-UZ" w:eastAsia="ru-RU"/>
        </w:rPr>
        <w:t>Tulkin Urozov</w:t>
      </w:r>
      <w:r w:rsidR="00DB528F" w:rsidRPr="0053708E">
        <w:rPr>
          <w:rFonts w:ascii="Times New Roman" w:eastAsia="Times New Roman" w:hAnsi="Times New Roman" w:cs="Times New Roman"/>
          <w:sz w:val="28"/>
          <w:szCs w:val="24"/>
          <w:vertAlign w:val="superscript"/>
          <w:lang w:val="uz-Cyrl-UZ" w:eastAsia="ru-RU"/>
        </w:rPr>
        <w:t>1, a)</w:t>
      </w:r>
      <w:r w:rsidR="00DB528F" w:rsidRPr="0053708E">
        <w:rPr>
          <w:rFonts w:ascii="Times New Roman" w:eastAsia="Times New Roman" w:hAnsi="Times New Roman" w:cs="Times New Roman"/>
          <w:sz w:val="28"/>
          <w:szCs w:val="24"/>
          <w:lang w:val="uz-Cyrl-UZ" w:eastAsia="ru-RU"/>
        </w:rPr>
        <w:t xml:space="preserve">, </w:t>
      </w:r>
      <w:r w:rsidRPr="0053708E">
        <w:rPr>
          <w:rFonts w:ascii="Times New Roman" w:eastAsia="Times New Roman" w:hAnsi="Times New Roman" w:cs="Times New Roman"/>
          <w:sz w:val="28"/>
          <w:szCs w:val="24"/>
          <w:lang w:val="uz-Cyrl-UZ" w:eastAsia="ru-RU"/>
        </w:rPr>
        <w:t>Alisher Aslanov</w:t>
      </w:r>
      <w:r w:rsidR="0053708E" w:rsidRPr="0053708E">
        <w:rPr>
          <w:rFonts w:ascii="Times New Roman" w:eastAsia="Times New Roman" w:hAnsi="Times New Roman" w:cs="Times New Roman"/>
          <w:sz w:val="28"/>
          <w:szCs w:val="24"/>
          <w:vertAlign w:val="superscript"/>
          <w:lang w:val="uz-Cyrl-UZ" w:eastAsia="ru-RU"/>
        </w:rPr>
        <w:t>1</w:t>
      </w:r>
      <w:r w:rsidR="00DB528F" w:rsidRPr="0053708E">
        <w:rPr>
          <w:rFonts w:ascii="Times New Roman" w:eastAsia="Times New Roman" w:hAnsi="Times New Roman" w:cs="Times New Roman"/>
          <w:sz w:val="28"/>
          <w:szCs w:val="24"/>
          <w:lang w:val="uz-Cyrl-UZ" w:eastAsia="ru-RU"/>
        </w:rPr>
        <w:t>, Orifjon Kuldoshev</w:t>
      </w:r>
      <w:r w:rsidR="0053708E" w:rsidRPr="0053708E">
        <w:rPr>
          <w:rFonts w:ascii="Times New Roman" w:eastAsia="Times New Roman" w:hAnsi="Times New Roman" w:cs="Times New Roman"/>
          <w:sz w:val="28"/>
          <w:szCs w:val="24"/>
          <w:vertAlign w:val="superscript"/>
          <w:lang w:val="uz-Cyrl-UZ" w:eastAsia="ru-RU"/>
        </w:rPr>
        <w:t>1</w:t>
      </w:r>
      <w:r w:rsidR="00DB528F" w:rsidRPr="0053708E">
        <w:rPr>
          <w:rFonts w:ascii="Times New Roman" w:eastAsia="Times New Roman" w:hAnsi="Times New Roman" w:cs="Times New Roman"/>
          <w:sz w:val="28"/>
          <w:szCs w:val="24"/>
          <w:lang w:val="uz-Cyrl-UZ" w:eastAsia="ru-RU"/>
        </w:rPr>
        <w:t xml:space="preserve">, </w:t>
      </w:r>
      <w:r w:rsidR="0053708E">
        <w:rPr>
          <w:rFonts w:ascii="Times New Roman" w:eastAsia="Times New Roman" w:hAnsi="Times New Roman" w:cs="Times New Roman"/>
          <w:sz w:val="28"/>
          <w:szCs w:val="24"/>
          <w:lang w:val="uz-Cyrl-UZ" w:eastAsia="ru-RU"/>
        </w:rPr>
        <w:t xml:space="preserve">Abdikhakim </w:t>
      </w:r>
      <w:r w:rsidRPr="0053708E">
        <w:rPr>
          <w:rFonts w:ascii="Times New Roman" w:eastAsia="Times New Roman" w:hAnsi="Times New Roman" w:cs="Times New Roman"/>
          <w:sz w:val="28"/>
          <w:szCs w:val="24"/>
          <w:lang w:val="uz-Cyrl-UZ" w:eastAsia="ru-RU"/>
        </w:rPr>
        <w:t>Karjavov</w:t>
      </w:r>
      <w:r w:rsidR="0053708E" w:rsidRPr="00211A7C">
        <w:rPr>
          <w:rFonts w:ascii="Times New Roman" w:eastAsia="Times New Roman" w:hAnsi="Times New Roman" w:cs="Times New Roman"/>
          <w:sz w:val="28"/>
          <w:szCs w:val="24"/>
          <w:vertAlign w:val="superscript"/>
          <w:lang w:val="uz-Cyrl-UZ" w:eastAsia="ru-RU"/>
        </w:rPr>
        <w:t>2</w:t>
      </w:r>
      <w:r w:rsidR="00DB528F" w:rsidRPr="0053708E">
        <w:rPr>
          <w:rFonts w:ascii="Times New Roman" w:eastAsia="Times New Roman" w:hAnsi="Times New Roman" w:cs="Times New Roman"/>
          <w:sz w:val="28"/>
          <w:szCs w:val="24"/>
          <w:lang w:val="uz-Cyrl-UZ" w:eastAsia="ru-RU"/>
        </w:rPr>
        <w:t xml:space="preserve">, </w:t>
      </w:r>
      <w:r w:rsidRPr="0053708E">
        <w:rPr>
          <w:rFonts w:ascii="Times New Roman" w:eastAsia="Times New Roman" w:hAnsi="Times New Roman" w:cs="Times New Roman"/>
          <w:sz w:val="28"/>
          <w:szCs w:val="24"/>
          <w:lang w:val="uz-Cyrl-UZ" w:eastAsia="ru-RU"/>
        </w:rPr>
        <w:t xml:space="preserve">Jonibek </w:t>
      </w:r>
      <w:r w:rsidR="0053708E">
        <w:rPr>
          <w:rFonts w:ascii="Times New Roman" w:eastAsia="Times New Roman" w:hAnsi="Times New Roman" w:cs="Times New Roman"/>
          <w:sz w:val="28"/>
          <w:szCs w:val="24"/>
          <w:lang w:val="uz-Cyrl-UZ" w:eastAsia="ru-RU"/>
        </w:rPr>
        <w:t>Javxarov</w:t>
      </w:r>
      <w:r w:rsidR="0053708E" w:rsidRPr="0053708E">
        <w:rPr>
          <w:rFonts w:ascii="Times New Roman" w:eastAsia="Times New Roman" w:hAnsi="Times New Roman" w:cs="Times New Roman"/>
          <w:sz w:val="28"/>
          <w:szCs w:val="24"/>
          <w:vertAlign w:val="superscript"/>
          <w:lang w:val="uz-Cyrl-UZ" w:eastAsia="ru-RU"/>
        </w:rPr>
        <w:t>3</w:t>
      </w:r>
    </w:p>
    <w:p w14:paraId="66D687B1" w14:textId="12CECD59" w:rsidR="00764E38" w:rsidRPr="0053708E" w:rsidRDefault="0053708E" w:rsidP="0029638A">
      <w:pPr>
        <w:tabs>
          <w:tab w:val="left" w:pos="2844"/>
        </w:tabs>
        <w:spacing w:after="0" w:line="240" w:lineRule="auto"/>
        <w:jc w:val="center"/>
        <w:rPr>
          <w:rFonts w:ascii="Times New Roman" w:hAnsi="Times New Roman" w:cs="Times New Roman"/>
          <w:i/>
          <w:iCs/>
          <w:sz w:val="20"/>
          <w:szCs w:val="20"/>
          <w:lang w:val="en-US"/>
        </w:rPr>
      </w:pPr>
      <w:r w:rsidRPr="0053708E">
        <w:rPr>
          <w:rFonts w:ascii="Times New Roman" w:hAnsi="Times New Roman" w:cs="Times New Roman"/>
          <w:bCs/>
          <w:i/>
          <w:iCs/>
          <w:sz w:val="20"/>
          <w:szCs w:val="20"/>
          <w:vertAlign w:val="superscript"/>
          <w:lang w:val="en-US"/>
        </w:rPr>
        <w:t>1</w:t>
      </w:r>
      <w:r w:rsidR="00DB528F" w:rsidRPr="0053708E">
        <w:rPr>
          <w:rFonts w:ascii="Times New Roman" w:hAnsi="Times New Roman" w:cs="Times New Roman"/>
          <w:i/>
          <w:iCs/>
          <w:sz w:val="20"/>
          <w:szCs w:val="20"/>
          <w:lang w:val="en-US"/>
        </w:rPr>
        <w:t xml:space="preserve">Samarkand State University, </w:t>
      </w:r>
      <w:r>
        <w:rPr>
          <w:rFonts w:ascii="Times New Roman" w:hAnsi="Times New Roman" w:cs="Times New Roman"/>
          <w:i/>
          <w:iCs/>
          <w:sz w:val="20"/>
          <w:szCs w:val="20"/>
          <w:lang w:val="en-US"/>
        </w:rPr>
        <w:t>Samarkand, Uzbekistan</w:t>
      </w:r>
    </w:p>
    <w:p w14:paraId="4F206D76" w14:textId="442D3671" w:rsidR="00764E38" w:rsidRPr="0053708E" w:rsidRDefault="0053708E" w:rsidP="0029638A">
      <w:pPr>
        <w:tabs>
          <w:tab w:val="left" w:pos="2844"/>
        </w:tabs>
        <w:spacing w:after="0" w:line="240" w:lineRule="auto"/>
        <w:jc w:val="center"/>
        <w:rPr>
          <w:rFonts w:ascii="Times New Roman" w:hAnsi="Times New Roman" w:cs="Times New Roman"/>
          <w:i/>
          <w:iCs/>
          <w:sz w:val="20"/>
          <w:szCs w:val="20"/>
          <w:lang w:val="en-US"/>
        </w:rPr>
      </w:pPr>
      <w:r w:rsidRPr="00211A7C">
        <w:rPr>
          <w:rFonts w:ascii="Times New Roman" w:hAnsi="Times New Roman" w:cs="Times New Roman"/>
          <w:i/>
          <w:iCs/>
          <w:sz w:val="20"/>
          <w:szCs w:val="20"/>
          <w:vertAlign w:val="superscript"/>
          <w:lang w:val="en-US"/>
        </w:rPr>
        <w:t>2</w:t>
      </w:r>
      <w:r w:rsidR="00DB528F" w:rsidRPr="0053708E">
        <w:rPr>
          <w:rFonts w:ascii="Times New Roman" w:hAnsi="Times New Roman" w:cs="Times New Roman"/>
          <w:i/>
          <w:iCs/>
          <w:sz w:val="20"/>
          <w:szCs w:val="20"/>
          <w:lang w:val="en-US"/>
        </w:rPr>
        <w:t>Samarkand State Medical University, Samarkand, Uzbekistan</w:t>
      </w:r>
    </w:p>
    <w:p w14:paraId="2A1431BE" w14:textId="6D5A81AA" w:rsidR="00764E38" w:rsidRDefault="0053708E" w:rsidP="0029638A">
      <w:pPr>
        <w:spacing w:after="0" w:line="240" w:lineRule="auto"/>
        <w:jc w:val="center"/>
        <w:rPr>
          <w:rFonts w:ascii="Times New Roman" w:hAnsi="Times New Roman" w:cs="Times New Roman"/>
          <w:i/>
          <w:iCs/>
          <w:sz w:val="20"/>
          <w:szCs w:val="20"/>
          <w:lang w:val="en-US"/>
        </w:rPr>
      </w:pPr>
      <w:r w:rsidRPr="0053708E">
        <w:rPr>
          <w:rFonts w:ascii="Times New Roman" w:hAnsi="Times New Roman" w:cs="Times New Roman"/>
          <w:i/>
          <w:iCs/>
          <w:sz w:val="20"/>
          <w:szCs w:val="20"/>
          <w:vertAlign w:val="superscript"/>
          <w:lang w:val="en-US"/>
        </w:rPr>
        <w:t>3</w:t>
      </w:r>
      <w:r w:rsidR="004F0C1C" w:rsidRPr="0053708E">
        <w:rPr>
          <w:rFonts w:ascii="Times New Roman" w:hAnsi="Times New Roman" w:cs="Times New Roman"/>
          <w:i/>
          <w:iCs/>
          <w:sz w:val="20"/>
          <w:szCs w:val="20"/>
          <w:lang w:val="en-US"/>
        </w:rPr>
        <w:t>Kattakurgan State Pedagogical Institute</w:t>
      </w:r>
      <w:r w:rsidRPr="0053708E">
        <w:rPr>
          <w:rFonts w:ascii="Times New Roman" w:hAnsi="Times New Roman" w:cs="Times New Roman"/>
          <w:i/>
          <w:iCs/>
          <w:sz w:val="20"/>
          <w:szCs w:val="20"/>
          <w:lang w:val="en-US"/>
        </w:rPr>
        <w:t>,</w:t>
      </w:r>
      <w:r w:rsidR="004F0C1C" w:rsidRPr="0053708E">
        <w:rPr>
          <w:rFonts w:ascii="Times New Roman" w:hAnsi="Times New Roman" w:cs="Times New Roman"/>
          <w:i/>
          <w:iCs/>
          <w:sz w:val="20"/>
          <w:szCs w:val="20"/>
          <w:lang w:val="en-US"/>
        </w:rPr>
        <w:t xml:space="preserve"> </w:t>
      </w:r>
      <w:proofErr w:type="spellStart"/>
      <w:r w:rsidR="004F0C1C" w:rsidRPr="0053708E">
        <w:rPr>
          <w:rFonts w:ascii="Times New Roman" w:hAnsi="Times New Roman" w:cs="Times New Roman"/>
          <w:i/>
          <w:iCs/>
          <w:sz w:val="20"/>
          <w:szCs w:val="20"/>
          <w:lang w:val="en-US"/>
        </w:rPr>
        <w:t>Kattakurgan</w:t>
      </w:r>
      <w:proofErr w:type="spellEnd"/>
      <w:r w:rsidR="00DB528F" w:rsidRPr="0053708E">
        <w:rPr>
          <w:rFonts w:ascii="Times New Roman" w:hAnsi="Times New Roman" w:cs="Times New Roman"/>
          <w:i/>
          <w:iCs/>
          <w:sz w:val="20"/>
          <w:szCs w:val="20"/>
          <w:lang w:val="en-US"/>
        </w:rPr>
        <w:t>, Uzbekistan</w:t>
      </w:r>
    </w:p>
    <w:p w14:paraId="63C512C0" w14:textId="77777777" w:rsidR="0053708E" w:rsidRPr="0053708E" w:rsidRDefault="0053708E" w:rsidP="0029638A">
      <w:pPr>
        <w:spacing w:after="0" w:line="240" w:lineRule="auto"/>
        <w:jc w:val="center"/>
        <w:rPr>
          <w:rFonts w:ascii="Times New Roman" w:hAnsi="Times New Roman" w:cs="Times New Roman"/>
          <w:i/>
          <w:iCs/>
          <w:sz w:val="20"/>
          <w:szCs w:val="20"/>
          <w:lang w:val="en-US"/>
        </w:rPr>
      </w:pPr>
    </w:p>
    <w:p w14:paraId="1A6D2997" w14:textId="7508F73E" w:rsidR="00764E38" w:rsidRPr="0053708E" w:rsidRDefault="0053708E" w:rsidP="0029638A">
      <w:pPr>
        <w:spacing w:line="240" w:lineRule="auto"/>
        <w:jc w:val="center"/>
        <w:rPr>
          <w:rFonts w:ascii="Times New Roman" w:hAnsi="Times New Roman" w:cs="Times New Roman"/>
          <w:sz w:val="20"/>
          <w:szCs w:val="20"/>
          <w:lang w:val="en-US"/>
        </w:rPr>
      </w:pPr>
      <w:proofErr w:type="gramStart"/>
      <w:r w:rsidRPr="0053708E">
        <w:rPr>
          <w:rFonts w:ascii="Times New Roman" w:hAnsi="Times New Roman" w:cs="Times New Roman"/>
          <w:bCs/>
          <w:i/>
          <w:iCs/>
          <w:sz w:val="20"/>
          <w:szCs w:val="20"/>
          <w:vertAlign w:val="superscript"/>
          <w:lang w:val="en-US"/>
        </w:rPr>
        <w:t>a)</w:t>
      </w:r>
      <w:r w:rsidR="00DB528F" w:rsidRPr="0053708E">
        <w:rPr>
          <w:rFonts w:ascii="Times New Roman" w:hAnsi="Times New Roman" w:cs="Times New Roman"/>
          <w:bCs/>
          <w:i/>
          <w:iCs/>
          <w:sz w:val="20"/>
          <w:szCs w:val="20"/>
          <w:lang w:val="en-US"/>
        </w:rPr>
        <w:t>Corresponding</w:t>
      </w:r>
      <w:proofErr w:type="gramEnd"/>
      <w:r w:rsidR="00DB528F" w:rsidRPr="0053708E">
        <w:rPr>
          <w:rFonts w:ascii="Times New Roman" w:hAnsi="Times New Roman" w:cs="Times New Roman"/>
          <w:bCs/>
          <w:i/>
          <w:iCs/>
          <w:sz w:val="20"/>
          <w:szCs w:val="20"/>
          <w:lang w:val="en-US"/>
        </w:rPr>
        <w:t xml:space="preserve"> author:</w:t>
      </w:r>
      <w:r w:rsidR="00DB528F" w:rsidRPr="007469B0">
        <w:rPr>
          <w:rFonts w:ascii="Times New Roman" w:hAnsi="Times New Roman" w:cs="Times New Roman"/>
          <w:bCs/>
          <w:i/>
          <w:iCs/>
          <w:color w:val="000000" w:themeColor="text1"/>
          <w:sz w:val="20"/>
          <w:szCs w:val="20"/>
          <w:lang w:val="en-US"/>
        </w:rPr>
        <w:t xml:space="preserve"> </w:t>
      </w:r>
      <w:hyperlink r:id="rId5" w:history="1">
        <w:r w:rsidR="00DB528F" w:rsidRPr="007469B0">
          <w:rPr>
            <w:rStyle w:val="a3"/>
            <w:rFonts w:ascii="Times New Roman" w:hAnsi="Times New Roman" w:cs="Times New Roman"/>
            <w:i/>
            <w:iCs/>
            <w:color w:val="000000" w:themeColor="text1"/>
            <w:sz w:val="20"/>
            <w:szCs w:val="20"/>
            <w:u w:val="none"/>
            <w:lang w:val="en-US"/>
          </w:rPr>
          <w:t>tulik.uzb@mail.ru</w:t>
        </w:r>
      </w:hyperlink>
    </w:p>
    <w:p w14:paraId="68E15786" w14:textId="77777777" w:rsidR="00764E38" w:rsidRPr="005203BA" w:rsidRDefault="00DB528F" w:rsidP="0029638A">
      <w:pPr>
        <w:spacing w:before="360" w:after="360" w:line="240" w:lineRule="auto"/>
        <w:ind w:left="289" w:right="289"/>
        <w:jc w:val="both"/>
        <w:rPr>
          <w:rFonts w:ascii="Times New Roman" w:hAnsi="Times New Roman" w:cs="Times New Roman"/>
          <w:sz w:val="18"/>
          <w:lang w:val="uz-Cyrl-UZ" w:eastAsia="ru-RU"/>
        </w:rPr>
      </w:pPr>
      <w:r w:rsidRPr="005203BA">
        <w:rPr>
          <w:rFonts w:ascii="Times New Roman" w:hAnsi="Times New Roman" w:cs="Times New Roman"/>
          <w:b/>
          <w:bCs/>
          <w:sz w:val="18"/>
          <w:lang w:val="uz-Cyrl-UZ"/>
        </w:rPr>
        <w:t>Abstract</w:t>
      </w:r>
      <w:r w:rsidR="005203BA" w:rsidRPr="005203BA">
        <w:rPr>
          <w:rFonts w:ascii="Times New Roman" w:hAnsi="Times New Roman" w:cs="Times New Roman"/>
          <w:b/>
          <w:bCs/>
          <w:sz w:val="18"/>
          <w:lang w:val="en-US"/>
        </w:rPr>
        <w:t xml:space="preserve">. </w:t>
      </w:r>
      <w:r w:rsidRPr="005203BA">
        <w:rPr>
          <w:rFonts w:ascii="Times New Roman" w:hAnsi="Times New Roman" w:cs="Times New Roman"/>
          <w:sz w:val="18"/>
          <w:lang w:val="uz-Cyrl-UZ" w:eastAsia="ru-RU"/>
        </w:rPr>
        <w:t>The results of the</w:t>
      </w:r>
      <w:r w:rsidR="005203BA" w:rsidRPr="005203BA">
        <w:rPr>
          <w:rFonts w:ascii="Times New Roman" w:hAnsi="Times New Roman" w:cs="Times New Roman"/>
          <w:sz w:val="18"/>
          <w:lang w:val="uz-Cyrl-UZ" w:eastAsia="ru-RU"/>
        </w:rPr>
        <w:t xml:space="preserve"> study showed that the values </w:t>
      </w:r>
      <w:r w:rsidRPr="005203BA">
        <w:rPr>
          <w:rFonts w:ascii="Times New Roman" w:hAnsi="Times New Roman" w:cs="Times New Roman"/>
          <w:sz w:val="18"/>
          <w:lang w:val="uz-Cyrl-UZ" w:eastAsia="ru-RU"/>
        </w:rPr>
        <w:t xml:space="preserve">obtained as a result of the activation of phosphate rock samples with sulfur in the presence of ammonium sulfate can be easily used as a scientific basis for creating a technology for processing. It was suggested that it is possible to obtain new types of nitrogen-phosphorus-sulfur fertilizers. In order to process high-carbonate Central Kyzylkum phosphate rocks and obtain NPS fertilizers, they were processed with ammonium sulfate containing nutrients in the </w:t>
      </w:r>
      <w:r w:rsidR="005203BA">
        <w:rPr>
          <w:rFonts w:ascii="Times New Roman" w:hAnsi="Times New Roman" w:cs="Times New Roman"/>
          <w:sz w:val="18"/>
          <w:lang w:val="uz-Cyrl-UZ" w:eastAsia="ru-RU"/>
        </w:rPr>
        <w:t>presence of sulfur. The</w:t>
      </w:r>
      <w:r w:rsidRPr="005203BA">
        <w:rPr>
          <w:rFonts w:ascii="Times New Roman" w:hAnsi="Times New Roman" w:cs="Times New Roman"/>
          <w:sz w:val="18"/>
          <w:lang w:val="uz-Cyrl-UZ" w:eastAsia="ru-RU"/>
        </w:rPr>
        <w:t xml:space="preserve"> process was studied by taking phosphorite:sulfur:ammonium sulfate in mass ratios from 9:1:1 to 1:1:8. For example, when the ratio of the components (phosphorite:sulfur:ammonium sulfate) in the mixture was 8:1:1, 5:1:4, and 2:1:7, the conversion of </w:t>
      </w:r>
      <w:r w:rsidRPr="005203BA">
        <w:rPr>
          <w:rFonts w:ascii="Times New Roman" w:hAnsi="Times New Roman" w:cs="Times New Roman"/>
          <w:sz w:val="18"/>
          <w:lang w:val="en-US" w:eastAsia="ru-RU"/>
        </w:rPr>
        <w:t>di</w:t>
      </w:r>
      <w:r w:rsidRPr="005203BA">
        <w:rPr>
          <w:rFonts w:ascii="Times New Roman" w:hAnsi="Times New Roman" w:cs="Times New Roman"/>
          <w:sz w:val="18"/>
          <w:lang w:val="uz-Cyrl-UZ" w:eastAsia="ru-RU"/>
        </w:rPr>
        <w:t xml:space="preserve">phosphorus </w:t>
      </w:r>
      <w:r w:rsidRPr="005203BA">
        <w:rPr>
          <w:rFonts w:ascii="Times New Roman" w:hAnsi="Times New Roman" w:cs="Times New Roman"/>
          <w:sz w:val="18"/>
          <w:lang w:val="en-US" w:eastAsia="ru-RU"/>
        </w:rPr>
        <w:t>pent</w:t>
      </w:r>
      <w:r w:rsidRPr="005203BA">
        <w:rPr>
          <w:rFonts w:ascii="Times New Roman" w:hAnsi="Times New Roman" w:cs="Times New Roman"/>
          <w:sz w:val="18"/>
          <w:lang w:val="uz-Cyrl-UZ" w:eastAsia="ru-RU"/>
        </w:rPr>
        <w:t>oxide increased by 24.08%, 58.03%, and 74.32%, respectively, compared to the phosphorite sample without sulfur and a</w:t>
      </w:r>
      <w:r w:rsidR="005203BA" w:rsidRPr="005203BA">
        <w:rPr>
          <w:rFonts w:ascii="Times New Roman" w:hAnsi="Times New Roman" w:cs="Times New Roman"/>
          <w:sz w:val="18"/>
          <w:lang w:val="uz-Cyrl-UZ" w:eastAsia="ru-RU"/>
        </w:rPr>
        <w:t xml:space="preserve">mmonium sulfate. These values </w:t>
      </w:r>
      <w:r w:rsidRPr="005203BA">
        <w:rPr>
          <w:rFonts w:ascii="Times New Roman" w:hAnsi="Times New Roman" w:cs="Times New Roman"/>
          <w:sz w:val="18"/>
          <w:lang w:val="uz-Cyrl-UZ" w:eastAsia="ru-RU"/>
        </w:rPr>
        <w:t xml:space="preserve">indicate that the second sample of phosphorite, when compared to the mineralized mass of phosphorite, has a higher content of </w:t>
      </w:r>
      <w:r w:rsidRPr="005203BA">
        <w:rPr>
          <w:rFonts w:ascii="Times New Roman" w:hAnsi="Times New Roman" w:cs="Times New Roman"/>
          <w:sz w:val="18"/>
          <w:lang w:val="en-US" w:eastAsia="ru-RU"/>
        </w:rPr>
        <w:t>di</w:t>
      </w:r>
      <w:r w:rsidRPr="005203BA">
        <w:rPr>
          <w:rFonts w:ascii="Times New Roman" w:hAnsi="Times New Roman" w:cs="Times New Roman"/>
          <w:sz w:val="18"/>
          <w:lang w:val="uz-Cyrl-UZ" w:eastAsia="ru-RU"/>
        </w:rPr>
        <w:t xml:space="preserve">phosphorus </w:t>
      </w:r>
      <w:r w:rsidRPr="005203BA">
        <w:rPr>
          <w:rFonts w:ascii="Times New Roman" w:hAnsi="Times New Roman" w:cs="Times New Roman"/>
          <w:sz w:val="18"/>
          <w:lang w:val="en-US" w:eastAsia="ru-RU"/>
        </w:rPr>
        <w:t>pent</w:t>
      </w:r>
      <w:r w:rsidRPr="005203BA">
        <w:rPr>
          <w:rFonts w:ascii="Times New Roman" w:hAnsi="Times New Roman" w:cs="Times New Roman"/>
          <w:sz w:val="18"/>
          <w:lang w:val="uz-Cyrl-UZ" w:eastAsia="ru-RU"/>
        </w:rPr>
        <w:t>oxide by 7.73%, 8.72%, and 9.09%, respectively.</w:t>
      </w:r>
    </w:p>
    <w:p w14:paraId="27E7AF6F" w14:textId="77777777" w:rsidR="00764E38" w:rsidRPr="005203BA" w:rsidRDefault="00DB528F" w:rsidP="0029638A">
      <w:pPr>
        <w:spacing w:before="360" w:after="360" w:line="240" w:lineRule="auto"/>
        <w:ind w:left="289" w:right="289"/>
        <w:jc w:val="both"/>
        <w:rPr>
          <w:rFonts w:ascii="Times New Roman" w:hAnsi="Times New Roman" w:cs="Times New Roman"/>
          <w:sz w:val="18"/>
          <w:lang w:val="en-US" w:eastAsia="ru-RU"/>
        </w:rPr>
      </w:pPr>
      <w:r w:rsidRPr="005203BA">
        <w:rPr>
          <w:rFonts w:ascii="Times New Roman" w:hAnsi="Times New Roman" w:cs="Times New Roman"/>
          <w:b/>
          <w:bCs/>
          <w:sz w:val="18"/>
          <w:lang w:val="en-US"/>
        </w:rPr>
        <w:t>Keywords:</w:t>
      </w:r>
      <w:r w:rsidRPr="005203BA">
        <w:rPr>
          <w:rFonts w:ascii="Times New Roman" w:hAnsi="Times New Roman" w:cs="Times New Roman"/>
          <w:sz w:val="18"/>
          <w:lang w:val="en-US" w:eastAsia="ru-RU"/>
        </w:rPr>
        <w:t xml:space="preserve"> fertilizer, NPS, sulfur, enrichment, phosphorite. </w:t>
      </w:r>
    </w:p>
    <w:p w14:paraId="7E42038C" w14:textId="77777777" w:rsidR="00764E38" w:rsidRPr="005203BA" w:rsidRDefault="005203BA" w:rsidP="0029638A">
      <w:pPr>
        <w:pStyle w:val="1"/>
        <w:spacing w:before="240" w:after="240" w:line="240" w:lineRule="auto"/>
        <w:jc w:val="center"/>
        <w:rPr>
          <w:rFonts w:ascii="Times New Roman" w:eastAsia="Times New Roman" w:hAnsi="Times New Roman" w:cs="Times New Roman"/>
          <w:color w:val="auto"/>
          <w:sz w:val="24"/>
          <w:lang w:val="en-US" w:eastAsia="ru-RU"/>
        </w:rPr>
      </w:pPr>
      <w:r w:rsidRPr="005203BA">
        <w:rPr>
          <w:rFonts w:ascii="Times New Roman" w:eastAsia="Times New Roman" w:hAnsi="Times New Roman" w:cs="Times New Roman"/>
          <w:color w:val="auto"/>
          <w:sz w:val="24"/>
          <w:lang w:val="uz-Cyrl-UZ" w:eastAsia="ru-RU"/>
        </w:rPr>
        <w:t>I</w:t>
      </w:r>
      <w:r w:rsidRPr="005203BA">
        <w:rPr>
          <w:rFonts w:ascii="Times New Roman" w:eastAsia="Times New Roman" w:hAnsi="Times New Roman" w:cs="Times New Roman"/>
          <w:color w:val="auto"/>
          <w:sz w:val="24"/>
          <w:lang w:val="en-US" w:eastAsia="ru-RU"/>
        </w:rPr>
        <w:t>NTRODUCTION</w:t>
      </w:r>
    </w:p>
    <w:p w14:paraId="458F03FA" w14:textId="77777777" w:rsidR="00764E38" w:rsidRDefault="00DB528F" w:rsidP="0029638A">
      <w:pPr>
        <w:tabs>
          <w:tab w:val="left" w:pos="1050"/>
        </w:tabs>
        <w:spacing w:after="0" w:line="240" w:lineRule="auto"/>
        <w:ind w:firstLine="284"/>
        <w:contextualSpacing/>
        <w:jc w:val="both"/>
        <w:rPr>
          <w:rFonts w:ascii="Times New Roman" w:eastAsia="Times New Roman" w:hAnsi="Times New Roman" w:cs="Times New Roman"/>
          <w:sz w:val="20"/>
          <w:szCs w:val="20"/>
          <w:lang w:val="uz-Cyrl-UZ" w:eastAsia="ru-RU"/>
        </w:rPr>
      </w:pPr>
      <w:r>
        <w:rPr>
          <w:rFonts w:ascii="Times New Roman" w:eastAsia="Times New Roman" w:hAnsi="Times New Roman" w:cs="Times New Roman"/>
          <w:sz w:val="20"/>
          <w:szCs w:val="20"/>
          <w:lang w:val="uz-Cyrl-UZ" w:eastAsia="ru-RU"/>
        </w:rPr>
        <w:t xml:space="preserve">Currently, technological systems are being developed to process the high-carbonate Central Kyzylkum phosphate samples in various ways to obtain fertilizers with a high phosphorus content. </w:t>
      </w:r>
      <w:r>
        <w:rPr>
          <w:rFonts w:ascii="Times New Roman" w:eastAsia="Times New Roman" w:hAnsi="Times New Roman" w:cs="Times New Roman"/>
          <w:sz w:val="20"/>
          <w:szCs w:val="20"/>
          <w:lang w:val="en-US" w:eastAsia="ru-RU"/>
        </w:rPr>
        <w:t>Nowadays</w:t>
      </w:r>
      <w:r>
        <w:rPr>
          <w:rFonts w:ascii="Times New Roman" w:eastAsia="Times New Roman" w:hAnsi="Times New Roman" w:cs="Times New Roman"/>
          <w:sz w:val="20"/>
          <w:szCs w:val="20"/>
          <w:lang w:val="uz-Cyrl-UZ" w:eastAsia="ru-RU"/>
        </w:rPr>
        <w:t>, the technology for obtaining phosphorus fertilizers in the production process mainly involves the processing of phosphate raw materials in the presence of inorganic mineral acids. However, when phosphates are processed with inorganic mineral acids, the presence of additives such as carbonate minerals and some d-metal oxides significantly reduces the efficiency of the industry. The reason is that most of these substances pass into the liquid phase. This negatively affects their physicochemical and rheological properties.</w:t>
      </w:r>
    </w:p>
    <w:p w14:paraId="1A9859E0" w14:textId="77777777" w:rsidR="00764E38" w:rsidRDefault="00DB528F" w:rsidP="0029638A">
      <w:pPr>
        <w:tabs>
          <w:tab w:val="left" w:pos="1050"/>
        </w:tabs>
        <w:spacing w:after="0" w:line="240" w:lineRule="auto"/>
        <w:ind w:firstLine="284"/>
        <w:contextualSpacing/>
        <w:jc w:val="both"/>
        <w:rPr>
          <w:rFonts w:ascii="Times New Roman" w:eastAsia="Times New Roman" w:hAnsi="Times New Roman" w:cs="Times New Roman"/>
          <w:sz w:val="20"/>
          <w:szCs w:val="20"/>
          <w:lang w:val="uz-Cyrl-UZ" w:eastAsia="ru-RU"/>
        </w:rPr>
      </w:pPr>
      <w:r>
        <w:rPr>
          <w:rFonts w:ascii="Times New Roman" w:eastAsia="Times New Roman" w:hAnsi="Times New Roman" w:cs="Times New Roman"/>
          <w:sz w:val="20"/>
          <w:szCs w:val="20"/>
          <w:lang w:val="uz-Cyrl-UZ" w:eastAsia="ru-RU"/>
        </w:rPr>
        <w:t>One of the most effective ways to use low-grade phosphates is to chemically activate them without mineral acids to obtain a slow-acting complex phosphorus fertilizer. In particular, world scientists have studied the possibilities of effectively using a small fraction of phosphate ores (less than 10 mm) in the production of phosphorus fertilizers. The study used mechanical and mechanochemical activation methods using the “Activator 4” mill. As a result, the</w:t>
      </w:r>
      <w:r w:rsidR="00A20D85">
        <w:rPr>
          <w:rFonts w:ascii="Times New Roman" w:eastAsia="Times New Roman" w:hAnsi="Times New Roman" w:cs="Times New Roman"/>
          <w:sz w:val="20"/>
          <w:szCs w:val="20"/>
          <w:lang w:val="uz-Cyrl-UZ" w:eastAsia="ru-RU"/>
        </w:rPr>
        <w:t xml:space="preserve"> amount of usable phosphorus (P</w:t>
      </w:r>
      <w:r w:rsidR="00A20D85" w:rsidRPr="00A20D85">
        <w:rPr>
          <w:rFonts w:ascii="Times New Roman" w:eastAsia="Times New Roman" w:hAnsi="Times New Roman" w:cs="Times New Roman"/>
          <w:sz w:val="20"/>
          <w:szCs w:val="20"/>
          <w:vertAlign w:val="subscript"/>
          <w:lang w:val="en-US" w:eastAsia="ru-RU"/>
        </w:rPr>
        <w:t>2</w:t>
      </w:r>
      <w:r w:rsidR="00A20D85">
        <w:rPr>
          <w:rFonts w:ascii="Times New Roman" w:eastAsia="Times New Roman" w:hAnsi="Times New Roman" w:cs="Times New Roman"/>
          <w:sz w:val="20"/>
          <w:szCs w:val="20"/>
          <w:lang w:val="uz-Cyrl-UZ" w:eastAsia="ru-RU"/>
        </w:rPr>
        <w:t>O</w:t>
      </w:r>
      <w:r w:rsidR="00A20D85" w:rsidRPr="00A20D85">
        <w:rPr>
          <w:rFonts w:ascii="Times New Roman" w:eastAsia="Times New Roman" w:hAnsi="Times New Roman" w:cs="Times New Roman"/>
          <w:sz w:val="20"/>
          <w:szCs w:val="20"/>
          <w:vertAlign w:val="subscript"/>
          <w:lang w:val="en-US" w:eastAsia="ru-RU"/>
        </w:rPr>
        <w:t>5</w:t>
      </w:r>
      <w:r>
        <w:rPr>
          <w:rFonts w:ascii="Times New Roman" w:eastAsia="Times New Roman" w:hAnsi="Times New Roman" w:cs="Times New Roman"/>
          <w:sz w:val="20"/>
          <w:szCs w:val="20"/>
          <w:lang w:val="uz-Cyrl-UZ" w:eastAsia="ru-RU"/>
        </w:rPr>
        <w:t>) in composite fertilizers increased significantly through the activation of small fractions. This innovative technology allows for the production of acid-free and waste-free phosphorus fertilizers compared to existing acidic technologies, which is more environmentally and economically efficient [1].</w:t>
      </w:r>
    </w:p>
    <w:p w14:paraId="61BCA7DC" w14:textId="77777777" w:rsidR="00764E38" w:rsidRDefault="00DB528F" w:rsidP="0029638A">
      <w:pPr>
        <w:tabs>
          <w:tab w:val="left" w:pos="1050"/>
        </w:tabs>
        <w:spacing w:after="0" w:line="240" w:lineRule="auto"/>
        <w:ind w:firstLine="284"/>
        <w:contextualSpacing/>
        <w:jc w:val="both"/>
        <w:rPr>
          <w:rFonts w:ascii="Times New Roman" w:eastAsia="Times New Roman" w:hAnsi="Times New Roman" w:cs="Times New Roman"/>
          <w:sz w:val="20"/>
          <w:szCs w:val="20"/>
          <w:lang w:val="uz-Cyrl-UZ" w:eastAsia="ru-RU"/>
        </w:rPr>
      </w:pPr>
      <w:r>
        <w:rPr>
          <w:rFonts w:ascii="Times New Roman" w:eastAsia="Times New Roman" w:hAnsi="Times New Roman" w:cs="Times New Roman"/>
          <w:sz w:val="20"/>
          <w:szCs w:val="20"/>
          <w:lang w:val="uz-Cyrl-UZ" w:eastAsia="ru-RU"/>
        </w:rPr>
        <w:t xml:space="preserve">Also, an effective and environmentally friendly method of cleaning medium and low-grade phosphorite by mechanical-chemical cleaning of phosphate rocks was studied. The study investigated the solubility and structural properties of phosphorite mechanically-chemically activated in citric acid using high-speed grinding equipment. </w:t>
      </w:r>
      <w:r>
        <w:rPr>
          <w:rFonts w:ascii="Times New Roman" w:eastAsia="Times New Roman" w:hAnsi="Times New Roman" w:cs="Times New Roman"/>
          <w:sz w:val="20"/>
          <w:szCs w:val="20"/>
          <w:lang w:val="uz-Cyrl-UZ" w:eastAsia="ru-RU"/>
        </w:rPr>
        <w:lastRenderedPageBreak/>
        <w:t>Activation time up to 30 minutes leads to an increase in solubility (57.51%), and in 50 minutes it reaches a maximum (59.03%). As a result of particle size reduction, decrease in crystallinity and increase in structural defects, carbonate-fluoroapatite turns into a mixture of hydroxyapatite, fluorocarbon hydroxyapatite and carbonate apatite. Mechanical-chemical activation significantly increases the solubility of phosphorus [2].</w:t>
      </w:r>
    </w:p>
    <w:p w14:paraId="1D8099B0" w14:textId="77777777" w:rsidR="00764E38" w:rsidRDefault="00DB528F" w:rsidP="0029638A">
      <w:pPr>
        <w:tabs>
          <w:tab w:val="left" w:pos="1050"/>
        </w:tabs>
        <w:spacing w:after="0" w:line="240" w:lineRule="auto"/>
        <w:ind w:firstLine="284"/>
        <w:contextualSpacing/>
        <w:jc w:val="both"/>
        <w:rPr>
          <w:rFonts w:ascii="Times New Roman" w:eastAsia="Times New Roman" w:hAnsi="Times New Roman" w:cs="Times New Roman"/>
          <w:sz w:val="20"/>
          <w:szCs w:val="20"/>
          <w:lang w:val="uz-Cyrl-UZ" w:eastAsia="ru-RU"/>
        </w:rPr>
      </w:pPr>
      <w:r>
        <w:rPr>
          <w:rFonts w:ascii="Times New Roman" w:eastAsia="Times New Roman" w:hAnsi="Times New Roman" w:cs="Times New Roman"/>
          <w:sz w:val="20"/>
          <w:szCs w:val="20"/>
          <w:lang w:val="uz-Cyrl-UZ" w:eastAsia="ru-RU"/>
        </w:rPr>
        <w:t xml:space="preserve">The possibilities of using fluorapatite obtained from phosphate deposits of Mongolia as a phosphorus fertilizer through mechanical processing were studied. Due to the low solubility of natural fluorapatite in soil, chemical methods are used to prepare fertilizers from it, but these methods cause environmental and health problems. Therefore, for the preparation of fertilizers by the dry method, fluorapatite is ground in a vibrating ball mill. As a result, mechanical activation triples the solubility of fluorapatite in citric acid solution to 18%, which is equivalent to the solubility of superphosphate fertilizers [3]. The processing of phosphate rocks with the participation of salts using non-traditional methods is considered a new stage in the conversion of local raw materials into phosphorus fertilizers. It also </w:t>
      </w:r>
      <w:r>
        <w:rPr>
          <w:rFonts w:ascii="Times New Roman" w:eastAsia="Times New Roman" w:hAnsi="Times New Roman" w:cs="Times New Roman"/>
          <w:sz w:val="20"/>
          <w:szCs w:val="20"/>
          <w:lang w:val="en-US" w:eastAsia="ru-RU"/>
        </w:rPr>
        <w:t xml:space="preserve">opens the way to </w:t>
      </w:r>
      <w:r>
        <w:rPr>
          <w:rFonts w:ascii="Times New Roman" w:eastAsia="Times New Roman" w:hAnsi="Times New Roman" w:cs="Times New Roman"/>
          <w:sz w:val="20"/>
          <w:szCs w:val="20"/>
          <w:lang w:val="uz-Cyrl-UZ" w:eastAsia="ru-RU"/>
        </w:rPr>
        <w:t>the possibility of organizing their production at the places of their use. In the industry, technologies are being proposed for activating phosphates or processing them with low standards without using inorganic mineral acids.</w:t>
      </w:r>
    </w:p>
    <w:p w14:paraId="6994A497" w14:textId="77777777" w:rsidR="00764E38" w:rsidRDefault="00DB528F" w:rsidP="0029638A">
      <w:pPr>
        <w:tabs>
          <w:tab w:val="left" w:pos="1050"/>
        </w:tabs>
        <w:spacing w:after="0" w:line="240" w:lineRule="auto"/>
        <w:ind w:firstLine="284"/>
        <w:contextualSpacing/>
        <w:jc w:val="both"/>
        <w:rPr>
          <w:rFonts w:ascii="Times New Roman" w:eastAsia="Times New Roman" w:hAnsi="Times New Roman" w:cs="Times New Roman"/>
          <w:sz w:val="20"/>
          <w:szCs w:val="20"/>
          <w:lang w:val="uz-Cyrl-UZ" w:eastAsia="ru-RU"/>
        </w:rPr>
      </w:pPr>
      <w:r>
        <w:rPr>
          <w:rFonts w:ascii="Times New Roman" w:eastAsia="Times New Roman" w:hAnsi="Times New Roman" w:cs="Times New Roman"/>
          <w:sz w:val="20"/>
          <w:szCs w:val="20"/>
          <w:lang w:val="uz-Cyrl-UZ" w:eastAsia="ru-RU"/>
        </w:rPr>
        <w:t>The Central Kyzylkum phosphates of Uzbekistan are considered to be low in chemical composition and have a high carbonate content. At the same time, their unique feature is that their ability to enter into chemical reactions is much easier and higher than that of other phosphate raw materials of this type.</w:t>
      </w:r>
    </w:p>
    <w:p w14:paraId="067B22C7" w14:textId="77777777" w:rsidR="00764E38" w:rsidRDefault="00DB528F" w:rsidP="0029638A">
      <w:pPr>
        <w:tabs>
          <w:tab w:val="left" w:pos="1050"/>
        </w:tabs>
        <w:spacing w:after="0" w:line="240" w:lineRule="auto"/>
        <w:ind w:firstLine="284"/>
        <w:contextualSpacing/>
        <w:jc w:val="both"/>
        <w:rPr>
          <w:rFonts w:ascii="Times New Roman" w:eastAsia="Times New Roman" w:hAnsi="Times New Roman" w:cs="Times New Roman"/>
          <w:sz w:val="20"/>
          <w:szCs w:val="20"/>
          <w:lang w:val="uz-Cyrl-UZ" w:eastAsia="ru-RU"/>
        </w:rPr>
      </w:pPr>
      <w:r>
        <w:rPr>
          <w:rFonts w:ascii="Times New Roman" w:eastAsia="Times New Roman" w:hAnsi="Times New Roman" w:cs="Times New Roman"/>
          <w:sz w:val="20"/>
          <w:szCs w:val="20"/>
          <w:lang w:val="uz-Cyrl-UZ" w:eastAsia="ru-RU"/>
        </w:rPr>
        <w:t>From the point of view of agrochemistry, we know that the soils of our Republic are neutral and carbonate. This raw material cannot be used without further processing and enrichment. Taking this into account, scientific research has been carried out to activate the Central Kyzylkum phosphates in the presence of ammonium sulfate salt, which is used in practice as a fertilizer. The high carbonate content of phosphates in terms of their chemical composition, as well as their high ability to enter into chemical reactions, make it possible to activate them in the presence of salts and sulfur.</w:t>
      </w:r>
    </w:p>
    <w:p w14:paraId="3CF1F1AD" w14:textId="77777777" w:rsidR="00764E38" w:rsidRDefault="00DB528F" w:rsidP="0029638A">
      <w:pPr>
        <w:spacing w:after="0" w:line="240" w:lineRule="auto"/>
        <w:ind w:firstLine="284"/>
        <w:contextualSpacing/>
        <w:jc w:val="both"/>
        <w:rPr>
          <w:rFonts w:ascii="Times New Roman" w:hAnsi="Times New Roman" w:cs="Times New Roman"/>
          <w:sz w:val="20"/>
          <w:szCs w:val="20"/>
          <w:shd w:val="clear" w:color="auto" w:fill="FFFFFF"/>
          <w:lang w:val="uz-Cyrl-UZ"/>
        </w:rPr>
      </w:pPr>
      <w:r>
        <w:rPr>
          <w:rFonts w:ascii="Times New Roman" w:hAnsi="Times New Roman" w:cs="Times New Roman"/>
          <w:sz w:val="20"/>
          <w:szCs w:val="20"/>
          <w:shd w:val="clear" w:color="auto" w:fill="FFFFFF"/>
          <w:lang w:val="uz-Cyrl-UZ"/>
        </w:rPr>
        <w:t xml:space="preserve">Scientific studies have investigated the effect of sulfur (S) fertilizers on </w:t>
      </w:r>
      <w:r>
        <w:rPr>
          <w:rFonts w:ascii="Times New Roman" w:hAnsi="Times New Roman" w:cs="Times New Roman"/>
          <w:sz w:val="20"/>
          <w:szCs w:val="20"/>
          <w:shd w:val="clear" w:color="auto" w:fill="FFFFFF"/>
          <w:lang w:val="en-US"/>
        </w:rPr>
        <w:t>cadmium</w:t>
      </w:r>
      <w:r>
        <w:rPr>
          <w:rFonts w:ascii="Times New Roman" w:hAnsi="Times New Roman" w:cs="Times New Roman"/>
          <w:sz w:val="20"/>
          <w:szCs w:val="20"/>
          <w:shd w:val="clear" w:color="auto" w:fill="FFFFFF"/>
          <w:lang w:val="uz-Cyrl-UZ"/>
        </w:rPr>
        <w:t xml:space="preserve"> solubility in soils contaminated with cadmium, specifically in calcareous (Calc) and non-calcareous (Ncalc) soils. Three types of S fertilizers were used in the study: elemental sulfur</w:t>
      </w:r>
      <w:r>
        <w:rPr>
          <w:rFonts w:ascii="Times New Roman" w:hAnsi="Times New Roman" w:cs="Times New Roman"/>
          <w:sz w:val="20"/>
          <w:szCs w:val="20"/>
          <w:shd w:val="clear" w:color="auto" w:fill="FFFFFF"/>
          <w:lang w:val="en-US"/>
        </w:rPr>
        <w:t>(S</w:t>
      </w:r>
      <w:r>
        <w:rPr>
          <w:rFonts w:ascii="Times New Roman" w:hAnsi="Times New Roman" w:cs="Times New Roman"/>
          <w:sz w:val="20"/>
          <w:szCs w:val="20"/>
          <w:shd w:val="clear" w:color="auto" w:fill="FFFFFF"/>
          <w:vertAlign w:val="superscript"/>
          <w:lang w:val="en-US"/>
        </w:rPr>
        <w:t>0</w:t>
      </w:r>
      <w:r>
        <w:rPr>
          <w:rFonts w:ascii="Times New Roman" w:hAnsi="Times New Roman" w:cs="Times New Roman"/>
          <w:sz w:val="20"/>
          <w:szCs w:val="20"/>
          <w:shd w:val="clear" w:color="auto" w:fill="FFFFFF"/>
          <w:lang w:val="en-US"/>
        </w:rPr>
        <w:t>)</w:t>
      </w:r>
      <w:r>
        <w:rPr>
          <w:rFonts w:ascii="Times New Roman" w:hAnsi="Times New Roman" w:cs="Times New Roman"/>
          <w:sz w:val="20"/>
          <w:szCs w:val="20"/>
          <w:shd w:val="clear" w:color="auto" w:fill="FFFFFF"/>
          <w:lang w:val="uz-Cyrl-UZ"/>
        </w:rPr>
        <w:t>, potassium sulfate</w:t>
      </w:r>
      <w:r>
        <w:rPr>
          <w:rFonts w:ascii="Times New Roman" w:hAnsi="Times New Roman" w:cs="Times New Roman"/>
          <w:sz w:val="20"/>
          <w:szCs w:val="20"/>
          <w:shd w:val="clear" w:color="auto" w:fill="FFFFFF"/>
          <w:lang w:val="en-US"/>
        </w:rPr>
        <w:t xml:space="preserve"> (K</w:t>
      </w:r>
      <w:r>
        <w:rPr>
          <w:rFonts w:ascii="Times New Roman" w:hAnsi="Times New Roman" w:cs="Times New Roman"/>
          <w:sz w:val="20"/>
          <w:szCs w:val="20"/>
          <w:shd w:val="clear" w:color="auto" w:fill="FFFFFF"/>
          <w:vertAlign w:val="subscript"/>
          <w:lang w:val="en-US"/>
        </w:rPr>
        <w:t>2</w:t>
      </w:r>
      <w:r>
        <w:rPr>
          <w:rFonts w:ascii="Times New Roman" w:hAnsi="Times New Roman" w:cs="Times New Roman"/>
          <w:sz w:val="20"/>
          <w:szCs w:val="20"/>
          <w:shd w:val="clear" w:color="auto" w:fill="FFFFFF"/>
          <w:lang w:val="en-US"/>
        </w:rPr>
        <w:t>SO</w:t>
      </w:r>
      <w:r>
        <w:rPr>
          <w:rFonts w:ascii="Times New Roman" w:hAnsi="Times New Roman" w:cs="Times New Roman"/>
          <w:sz w:val="20"/>
          <w:szCs w:val="20"/>
          <w:shd w:val="clear" w:color="auto" w:fill="FFFFFF"/>
          <w:vertAlign w:val="subscript"/>
          <w:lang w:val="en-US"/>
        </w:rPr>
        <w:t>4</w:t>
      </w:r>
      <w:r>
        <w:rPr>
          <w:rFonts w:ascii="Times New Roman" w:hAnsi="Times New Roman" w:cs="Times New Roman"/>
          <w:sz w:val="20"/>
          <w:szCs w:val="20"/>
          <w:shd w:val="clear" w:color="auto" w:fill="FFFFFF"/>
          <w:lang w:val="en-US"/>
        </w:rPr>
        <w:t>)</w:t>
      </w:r>
      <w:r>
        <w:rPr>
          <w:rFonts w:ascii="Times New Roman" w:hAnsi="Times New Roman" w:cs="Times New Roman"/>
          <w:sz w:val="20"/>
          <w:szCs w:val="20"/>
          <w:shd w:val="clear" w:color="auto" w:fill="FFFFFF"/>
          <w:lang w:val="uz-Cyrl-UZ"/>
        </w:rPr>
        <w:t>, and ammonium sulfate</w:t>
      </w:r>
      <w:r>
        <w:rPr>
          <w:rFonts w:ascii="Times New Roman" w:hAnsi="Times New Roman" w:cs="Times New Roman"/>
          <w:sz w:val="20"/>
          <w:szCs w:val="20"/>
          <w:shd w:val="clear" w:color="auto" w:fill="FFFFFF"/>
          <w:lang w:val="en-US"/>
        </w:rPr>
        <w:t>((NH</w:t>
      </w:r>
      <w:r>
        <w:rPr>
          <w:rFonts w:ascii="Times New Roman" w:hAnsi="Times New Roman" w:cs="Times New Roman"/>
          <w:sz w:val="20"/>
          <w:szCs w:val="20"/>
          <w:shd w:val="clear" w:color="auto" w:fill="FFFFFF"/>
          <w:vertAlign w:val="subscript"/>
          <w:lang w:val="en-US"/>
        </w:rPr>
        <w:t>4</w:t>
      </w:r>
      <w:r>
        <w:rPr>
          <w:rFonts w:ascii="Times New Roman" w:hAnsi="Times New Roman" w:cs="Times New Roman"/>
          <w:sz w:val="20"/>
          <w:szCs w:val="20"/>
          <w:shd w:val="clear" w:color="auto" w:fill="FFFFFF"/>
          <w:lang w:val="en-US"/>
        </w:rPr>
        <w:t>)</w:t>
      </w:r>
      <w:r>
        <w:rPr>
          <w:rFonts w:ascii="Times New Roman" w:hAnsi="Times New Roman" w:cs="Times New Roman"/>
          <w:sz w:val="20"/>
          <w:szCs w:val="20"/>
          <w:shd w:val="clear" w:color="auto" w:fill="FFFFFF"/>
          <w:vertAlign w:val="subscript"/>
          <w:lang w:val="en-US"/>
        </w:rPr>
        <w:t>2</w:t>
      </w:r>
      <w:r>
        <w:rPr>
          <w:rFonts w:ascii="Times New Roman" w:hAnsi="Times New Roman" w:cs="Times New Roman"/>
          <w:sz w:val="20"/>
          <w:szCs w:val="20"/>
          <w:shd w:val="clear" w:color="auto" w:fill="FFFFFF"/>
          <w:lang w:val="en-US"/>
        </w:rPr>
        <w:t>SO</w:t>
      </w:r>
      <w:r>
        <w:rPr>
          <w:rFonts w:ascii="Times New Roman" w:hAnsi="Times New Roman" w:cs="Times New Roman"/>
          <w:sz w:val="20"/>
          <w:szCs w:val="20"/>
          <w:shd w:val="clear" w:color="auto" w:fill="FFFFFF"/>
          <w:vertAlign w:val="subscript"/>
          <w:lang w:val="en-US"/>
        </w:rPr>
        <w:t>4</w:t>
      </w:r>
      <w:r>
        <w:rPr>
          <w:rFonts w:ascii="Times New Roman" w:hAnsi="Times New Roman" w:cs="Times New Roman"/>
          <w:sz w:val="20"/>
          <w:szCs w:val="20"/>
          <w:shd w:val="clear" w:color="auto" w:fill="FFFFFF"/>
          <w:lang w:val="uz-Cyrl-UZ"/>
        </w:rPr>
        <w:t>. The effect of</w:t>
      </w:r>
      <w:r>
        <w:rPr>
          <w:rFonts w:ascii="Times New Roman" w:hAnsi="Times New Roman" w:cs="Times New Roman"/>
          <w:sz w:val="20"/>
          <w:szCs w:val="20"/>
          <w:shd w:val="clear" w:color="auto" w:fill="FFFFFF"/>
          <w:lang w:val="en-US"/>
        </w:rPr>
        <w:t xml:space="preserve"> S</w:t>
      </w:r>
      <w:r>
        <w:rPr>
          <w:rFonts w:ascii="Times New Roman" w:hAnsi="Times New Roman" w:cs="Times New Roman"/>
          <w:sz w:val="20"/>
          <w:szCs w:val="20"/>
          <w:shd w:val="clear" w:color="auto" w:fill="FFFFFF"/>
          <w:vertAlign w:val="superscript"/>
          <w:lang w:val="en-US"/>
        </w:rPr>
        <w:t>0</w:t>
      </w:r>
      <w:r>
        <w:rPr>
          <w:rFonts w:ascii="Times New Roman" w:hAnsi="Times New Roman" w:cs="Times New Roman"/>
          <w:sz w:val="20"/>
          <w:szCs w:val="20"/>
          <w:shd w:val="clear" w:color="auto" w:fill="FFFFFF"/>
          <w:lang w:val="uz-Cyrl-UZ"/>
        </w:rPr>
        <w:t xml:space="preserve"> on Cd solubility was minimal because it was not well oxidized to sulfate.</w:t>
      </w:r>
      <w:r>
        <w:rPr>
          <w:rFonts w:ascii="Times New Roman" w:hAnsi="Times New Roman" w:cs="Times New Roman"/>
          <w:sz w:val="20"/>
          <w:szCs w:val="20"/>
          <w:shd w:val="clear" w:color="auto" w:fill="FFFFFF"/>
          <w:lang w:val="en-US"/>
        </w:rPr>
        <w:t xml:space="preserve"> K</w:t>
      </w:r>
      <w:r>
        <w:rPr>
          <w:rFonts w:ascii="Times New Roman" w:hAnsi="Times New Roman" w:cs="Times New Roman"/>
          <w:sz w:val="20"/>
          <w:szCs w:val="20"/>
          <w:shd w:val="clear" w:color="auto" w:fill="FFFFFF"/>
          <w:vertAlign w:val="subscript"/>
          <w:lang w:val="en-US"/>
        </w:rPr>
        <w:t>2</w:t>
      </w:r>
      <w:r>
        <w:rPr>
          <w:rFonts w:ascii="Times New Roman" w:hAnsi="Times New Roman" w:cs="Times New Roman"/>
          <w:sz w:val="20"/>
          <w:szCs w:val="20"/>
          <w:shd w:val="clear" w:color="auto" w:fill="FFFFFF"/>
          <w:lang w:val="en-US"/>
        </w:rPr>
        <w:t>SO</w:t>
      </w:r>
      <w:r>
        <w:rPr>
          <w:rFonts w:ascii="Times New Roman" w:hAnsi="Times New Roman" w:cs="Times New Roman"/>
          <w:sz w:val="20"/>
          <w:szCs w:val="20"/>
          <w:shd w:val="clear" w:color="auto" w:fill="FFFFFF"/>
          <w:vertAlign w:val="subscript"/>
          <w:lang w:val="en-US"/>
        </w:rPr>
        <w:t>4</w:t>
      </w:r>
      <w:r>
        <w:rPr>
          <w:rFonts w:ascii="Times New Roman" w:hAnsi="Times New Roman" w:cs="Times New Roman"/>
          <w:sz w:val="20"/>
          <w:szCs w:val="20"/>
          <w:shd w:val="clear" w:color="auto" w:fill="FFFFFF"/>
          <w:lang w:val="uz-Cyrl-UZ"/>
        </w:rPr>
        <w:t xml:space="preserve"> also had little effect on Cd solubility. On the contrary,</w:t>
      </w:r>
      <w:r>
        <w:rPr>
          <w:rFonts w:ascii="Times New Roman" w:hAnsi="Times New Roman" w:cs="Times New Roman"/>
          <w:sz w:val="20"/>
          <w:szCs w:val="20"/>
          <w:shd w:val="clear" w:color="auto" w:fill="FFFFFF"/>
          <w:lang w:val="en-US"/>
        </w:rPr>
        <w:t xml:space="preserve"> (NH</w:t>
      </w:r>
      <w:r>
        <w:rPr>
          <w:rFonts w:ascii="Times New Roman" w:hAnsi="Times New Roman" w:cs="Times New Roman"/>
          <w:sz w:val="20"/>
          <w:szCs w:val="20"/>
          <w:shd w:val="clear" w:color="auto" w:fill="FFFFFF"/>
          <w:vertAlign w:val="subscript"/>
          <w:lang w:val="en-US"/>
        </w:rPr>
        <w:t>4</w:t>
      </w:r>
      <w:r>
        <w:rPr>
          <w:rFonts w:ascii="Times New Roman" w:hAnsi="Times New Roman" w:cs="Times New Roman"/>
          <w:sz w:val="20"/>
          <w:szCs w:val="20"/>
          <w:shd w:val="clear" w:color="auto" w:fill="FFFFFF"/>
          <w:lang w:val="en-US"/>
        </w:rPr>
        <w:t>)</w:t>
      </w:r>
      <w:r>
        <w:rPr>
          <w:rFonts w:ascii="Times New Roman" w:hAnsi="Times New Roman" w:cs="Times New Roman"/>
          <w:sz w:val="20"/>
          <w:szCs w:val="20"/>
          <w:shd w:val="clear" w:color="auto" w:fill="FFFFFF"/>
          <w:vertAlign w:val="subscript"/>
          <w:lang w:val="en-US"/>
        </w:rPr>
        <w:t>2</w:t>
      </w:r>
      <w:r>
        <w:rPr>
          <w:rFonts w:ascii="Times New Roman" w:hAnsi="Times New Roman" w:cs="Times New Roman"/>
          <w:sz w:val="20"/>
          <w:szCs w:val="20"/>
          <w:shd w:val="clear" w:color="auto" w:fill="FFFFFF"/>
          <w:lang w:val="en-US"/>
        </w:rPr>
        <w:t>SO</w:t>
      </w:r>
      <w:r>
        <w:rPr>
          <w:rFonts w:ascii="Times New Roman" w:hAnsi="Times New Roman" w:cs="Times New Roman"/>
          <w:sz w:val="20"/>
          <w:szCs w:val="20"/>
          <w:shd w:val="clear" w:color="auto" w:fill="FFFFFF"/>
          <w:vertAlign w:val="subscript"/>
          <w:lang w:val="en-US"/>
        </w:rPr>
        <w:t>4</w:t>
      </w:r>
      <w:r w:rsidR="005203BA">
        <w:rPr>
          <w:rFonts w:ascii="Times New Roman" w:hAnsi="Times New Roman" w:cs="Times New Roman"/>
          <w:sz w:val="20"/>
          <w:szCs w:val="20"/>
          <w:shd w:val="clear" w:color="auto" w:fill="FFFFFF"/>
          <w:lang w:val="uz-Cyrl-UZ"/>
        </w:rPr>
        <w:t xml:space="preserve"> </w:t>
      </w:r>
      <w:r>
        <w:rPr>
          <w:rFonts w:ascii="Times New Roman" w:hAnsi="Times New Roman" w:cs="Times New Roman"/>
          <w:sz w:val="20"/>
          <w:szCs w:val="20"/>
          <w:shd w:val="clear" w:color="auto" w:fill="FFFFFF"/>
          <w:lang w:val="uz-Cyrl-UZ"/>
        </w:rPr>
        <w:t>increased Cd solubility in both soils. In the non-calcareous soil (Ncalc), nitrification of</w:t>
      </w:r>
      <w:r>
        <w:rPr>
          <w:rFonts w:ascii="Times New Roman" w:hAnsi="Times New Roman" w:cs="Times New Roman"/>
          <w:sz w:val="20"/>
          <w:szCs w:val="20"/>
          <w:shd w:val="clear" w:color="auto" w:fill="FFFFFF"/>
          <w:lang w:val="en-US"/>
        </w:rPr>
        <w:t xml:space="preserve"> (NH</w:t>
      </w:r>
      <w:r>
        <w:rPr>
          <w:rFonts w:ascii="Times New Roman" w:hAnsi="Times New Roman" w:cs="Times New Roman"/>
          <w:sz w:val="20"/>
          <w:szCs w:val="20"/>
          <w:shd w:val="clear" w:color="auto" w:fill="FFFFFF"/>
          <w:vertAlign w:val="subscript"/>
          <w:lang w:val="en-US"/>
        </w:rPr>
        <w:t>4</w:t>
      </w:r>
      <w:r>
        <w:rPr>
          <w:rFonts w:ascii="Times New Roman" w:hAnsi="Times New Roman" w:cs="Times New Roman"/>
          <w:sz w:val="20"/>
          <w:szCs w:val="20"/>
          <w:shd w:val="clear" w:color="auto" w:fill="FFFFFF"/>
          <w:lang w:val="en-US"/>
        </w:rPr>
        <w:t>)</w:t>
      </w:r>
      <w:r>
        <w:rPr>
          <w:rFonts w:ascii="Times New Roman" w:hAnsi="Times New Roman" w:cs="Times New Roman"/>
          <w:sz w:val="20"/>
          <w:szCs w:val="20"/>
          <w:shd w:val="clear" w:color="auto" w:fill="FFFFFF"/>
          <w:vertAlign w:val="subscript"/>
          <w:lang w:val="en-US"/>
        </w:rPr>
        <w:t>2</w:t>
      </w:r>
      <w:r>
        <w:rPr>
          <w:rFonts w:ascii="Times New Roman" w:hAnsi="Times New Roman" w:cs="Times New Roman"/>
          <w:sz w:val="20"/>
          <w:szCs w:val="20"/>
          <w:shd w:val="clear" w:color="auto" w:fill="FFFFFF"/>
          <w:lang w:val="en-US"/>
        </w:rPr>
        <w:t>SO</w:t>
      </w:r>
      <w:r>
        <w:rPr>
          <w:rFonts w:ascii="Times New Roman" w:hAnsi="Times New Roman" w:cs="Times New Roman"/>
          <w:sz w:val="20"/>
          <w:szCs w:val="20"/>
          <w:shd w:val="clear" w:color="auto" w:fill="FFFFFF"/>
          <w:vertAlign w:val="subscript"/>
          <w:lang w:val="en-US"/>
        </w:rPr>
        <w:t>4</w:t>
      </w:r>
      <w:r>
        <w:rPr>
          <w:rFonts w:ascii="Times New Roman" w:hAnsi="Times New Roman" w:cs="Times New Roman"/>
          <w:sz w:val="20"/>
          <w:szCs w:val="20"/>
          <w:shd w:val="clear" w:color="auto" w:fill="FFFFFF"/>
          <w:lang w:val="uz-Cyrl-UZ"/>
        </w:rPr>
        <w:t xml:space="preserve"> decreased pH and increased the solubility of metals such as Cd, aluminum (Al), manganese (Mn), and nickel (Ni). In calcareous soils (Calc), the effect of</w:t>
      </w:r>
      <w:r>
        <w:rPr>
          <w:rFonts w:ascii="Times New Roman" w:hAnsi="Times New Roman" w:cs="Times New Roman"/>
          <w:sz w:val="20"/>
          <w:szCs w:val="20"/>
          <w:shd w:val="clear" w:color="auto" w:fill="FFFFFF"/>
          <w:lang w:val="en-US"/>
        </w:rPr>
        <w:t xml:space="preserve"> (NH</w:t>
      </w:r>
      <w:r>
        <w:rPr>
          <w:rFonts w:ascii="Times New Roman" w:hAnsi="Times New Roman" w:cs="Times New Roman"/>
          <w:sz w:val="20"/>
          <w:szCs w:val="20"/>
          <w:shd w:val="clear" w:color="auto" w:fill="FFFFFF"/>
          <w:vertAlign w:val="subscript"/>
          <w:lang w:val="en-US"/>
        </w:rPr>
        <w:t>4</w:t>
      </w:r>
      <w:r>
        <w:rPr>
          <w:rFonts w:ascii="Times New Roman" w:hAnsi="Times New Roman" w:cs="Times New Roman"/>
          <w:sz w:val="20"/>
          <w:szCs w:val="20"/>
          <w:shd w:val="clear" w:color="auto" w:fill="FFFFFF"/>
          <w:lang w:val="en-US"/>
        </w:rPr>
        <w:t>)</w:t>
      </w:r>
      <w:r>
        <w:rPr>
          <w:rFonts w:ascii="Times New Roman" w:hAnsi="Times New Roman" w:cs="Times New Roman"/>
          <w:sz w:val="20"/>
          <w:szCs w:val="20"/>
          <w:shd w:val="clear" w:color="auto" w:fill="FFFFFF"/>
          <w:vertAlign w:val="subscript"/>
          <w:lang w:val="en-US"/>
        </w:rPr>
        <w:t>2</w:t>
      </w:r>
      <w:r>
        <w:rPr>
          <w:rFonts w:ascii="Times New Roman" w:hAnsi="Times New Roman" w:cs="Times New Roman"/>
          <w:sz w:val="20"/>
          <w:szCs w:val="20"/>
          <w:shd w:val="clear" w:color="auto" w:fill="FFFFFF"/>
          <w:lang w:val="en-US"/>
        </w:rPr>
        <w:t>SO</w:t>
      </w:r>
      <w:r>
        <w:rPr>
          <w:rFonts w:ascii="Times New Roman" w:hAnsi="Times New Roman" w:cs="Times New Roman"/>
          <w:sz w:val="20"/>
          <w:szCs w:val="20"/>
          <w:shd w:val="clear" w:color="auto" w:fill="FFFFFF"/>
          <w:vertAlign w:val="subscript"/>
          <w:lang w:val="en-US"/>
        </w:rPr>
        <w:t>4</w:t>
      </w:r>
      <w:r>
        <w:rPr>
          <w:rFonts w:ascii="Times New Roman" w:hAnsi="Times New Roman" w:cs="Times New Roman"/>
          <w:sz w:val="20"/>
          <w:szCs w:val="20"/>
          <w:shd w:val="clear" w:color="auto" w:fill="FFFFFF"/>
          <w:lang w:val="uz-Cyrl-UZ"/>
        </w:rPr>
        <w:t xml:space="preserve"> is more complex and is associated with the transformation of Cd-containing carbonate phases as a result of ammonia</w:t>
      </w:r>
      <w:r>
        <w:rPr>
          <w:rFonts w:ascii="Times New Roman" w:hAnsi="Times New Roman" w:cs="Times New Roman"/>
          <w:sz w:val="20"/>
          <w:szCs w:val="20"/>
          <w:shd w:val="clear" w:color="auto" w:fill="FFFFFF"/>
          <w:lang w:val="en-US"/>
        </w:rPr>
        <w:t xml:space="preserve"> (NH</w:t>
      </w:r>
      <w:r>
        <w:rPr>
          <w:rFonts w:ascii="Times New Roman" w:hAnsi="Times New Roman" w:cs="Times New Roman"/>
          <w:sz w:val="20"/>
          <w:szCs w:val="20"/>
          <w:shd w:val="clear" w:color="auto" w:fill="FFFFFF"/>
          <w:vertAlign w:val="subscript"/>
          <w:lang w:val="en-US"/>
        </w:rPr>
        <w:t>3</w:t>
      </w:r>
      <w:r>
        <w:rPr>
          <w:rFonts w:ascii="Times New Roman" w:hAnsi="Times New Roman" w:cs="Times New Roman"/>
          <w:sz w:val="20"/>
          <w:szCs w:val="20"/>
          <w:shd w:val="clear" w:color="auto" w:fill="FFFFFF"/>
          <w:lang w:val="en-US"/>
        </w:rPr>
        <w:t>)</w:t>
      </w:r>
      <w:r>
        <w:rPr>
          <w:rFonts w:ascii="Times New Roman" w:hAnsi="Times New Roman" w:cs="Times New Roman"/>
          <w:sz w:val="20"/>
          <w:szCs w:val="20"/>
          <w:shd w:val="clear" w:color="auto" w:fill="FFFFFF"/>
          <w:lang w:val="uz-Cyrl-UZ"/>
        </w:rPr>
        <w:t xml:space="preserve"> volatilization. Research shows that the choice of sulfur fertilizers should be made carefully when growing cereals in Cd-contaminated soils, as some fertilizers can increase the availability of Cd to plants [4]. Furthermore, from an agrochemical point of view, in carbonate soils, the available phosphorus also becomes non-available carbonates. The sulfur applied during the activation process also serves to protect the phosphorus that has fallen into the soil from being converted to carbonates. This reduces the ability of phosphorus fertilizers to gradually reduce their effectiveness and reduce the possibility of blocking.</w:t>
      </w:r>
    </w:p>
    <w:p w14:paraId="28D15B55" w14:textId="77777777" w:rsidR="00764E38" w:rsidRDefault="00DB528F" w:rsidP="0029638A">
      <w:pPr>
        <w:spacing w:after="0" w:line="240" w:lineRule="auto"/>
        <w:ind w:firstLine="284"/>
        <w:contextualSpacing/>
        <w:jc w:val="both"/>
        <w:rPr>
          <w:rFonts w:ascii="Times New Roman" w:hAnsi="Times New Roman" w:cs="Times New Roman"/>
          <w:sz w:val="20"/>
          <w:szCs w:val="20"/>
          <w:shd w:val="clear" w:color="auto" w:fill="FFFFFF"/>
          <w:lang w:val="uz-Cyrl-UZ"/>
        </w:rPr>
      </w:pPr>
      <w:r>
        <w:rPr>
          <w:rFonts w:ascii="Times New Roman" w:hAnsi="Times New Roman" w:cs="Times New Roman"/>
          <w:sz w:val="20"/>
          <w:szCs w:val="20"/>
          <w:shd w:val="clear" w:color="auto" w:fill="FFFFFF"/>
          <w:lang w:val="uz-Cyrl-UZ"/>
        </w:rPr>
        <w:t>The study compared the effects of sulfate fertilizers and mixtures of elemental sulfur (</w:t>
      </w:r>
      <w:r w:rsidR="00542F56">
        <w:rPr>
          <w:rFonts w:ascii="Times New Roman" w:hAnsi="Times New Roman" w:cs="Times New Roman"/>
          <w:sz w:val="20"/>
          <w:szCs w:val="20"/>
          <w:shd w:val="clear" w:color="auto" w:fill="FFFFFF"/>
          <w:lang w:val="en-US"/>
        </w:rPr>
        <w:t>S</w:t>
      </w:r>
      <w:r w:rsidR="00542F56">
        <w:rPr>
          <w:rFonts w:ascii="Times New Roman" w:hAnsi="Times New Roman" w:cs="Times New Roman"/>
          <w:sz w:val="20"/>
          <w:szCs w:val="20"/>
          <w:shd w:val="clear" w:color="auto" w:fill="FFFFFF"/>
          <w:vertAlign w:val="superscript"/>
          <w:lang w:val="en-US"/>
        </w:rPr>
        <w:t>0</w:t>
      </w:r>
      <w:r>
        <w:rPr>
          <w:rFonts w:ascii="Times New Roman" w:hAnsi="Times New Roman" w:cs="Times New Roman"/>
          <w:sz w:val="20"/>
          <w:szCs w:val="20"/>
          <w:shd w:val="clear" w:color="auto" w:fill="FFFFFF"/>
          <w:lang w:val="uz-Cyrl-UZ"/>
        </w:rPr>
        <w:t xml:space="preserve">) and sulfate on the yield and nitrogen (N) and sulfur (S) uptake in perennial rye. The study showed that mixtures of sulfate and </w:t>
      </w:r>
      <w:r w:rsidR="00A20D85">
        <w:rPr>
          <w:rFonts w:ascii="Times New Roman" w:hAnsi="Times New Roman" w:cs="Times New Roman"/>
          <w:sz w:val="20"/>
          <w:szCs w:val="20"/>
          <w:shd w:val="clear" w:color="auto" w:fill="FFFFFF"/>
          <w:lang w:val="uz-Cyrl-UZ"/>
        </w:rPr>
        <w:t>S</w:t>
      </w:r>
      <w:r>
        <w:rPr>
          <w:rFonts w:ascii="Times New Roman" w:hAnsi="Times New Roman" w:cs="Times New Roman"/>
          <w:sz w:val="20"/>
          <w:szCs w:val="20"/>
          <w:shd w:val="clear" w:color="auto" w:fill="FFFFFF"/>
          <w:lang w:val="uz-Cyrl-UZ"/>
        </w:rPr>
        <w:t xml:space="preserve"> showed similar efficiency to sulfate fertilizers alone, helping to reduce sulfate consumption. Plants were supplemented with fertilizers such as </w:t>
      </w:r>
      <w:r>
        <w:rPr>
          <w:rFonts w:ascii="Times New Roman" w:hAnsi="Times New Roman" w:cs="Times New Roman"/>
          <w:sz w:val="20"/>
          <w:szCs w:val="20"/>
          <w:shd w:val="clear" w:color="auto" w:fill="FFFFFF"/>
          <w:lang w:val="en-US"/>
        </w:rPr>
        <w:t>S</w:t>
      </w:r>
      <w:r>
        <w:rPr>
          <w:rFonts w:ascii="Times New Roman" w:hAnsi="Times New Roman" w:cs="Times New Roman"/>
          <w:sz w:val="20"/>
          <w:szCs w:val="20"/>
          <w:shd w:val="clear" w:color="auto" w:fill="FFFFFF"/>
          <w:vertAlign w:val="superscript"/>
          <w:lang w:val="en-US"/>
        </w:rPr>
        <w:t>0</w:t>
      </w:r>
      <w:r>
        <w:rPr>
          <w:rFonts w:ascii="Times New Roman" w:hAnsi="Times New Roman" w:cs="Times New Roman"/>
          <w:sz w:val="20"/>
          <w:szCs w:val="20"/>
          <w:shd w:val="clear" w:color="auto" w:fill="FFFFFF"/>
          <w:lang w:val="uz-Cyrl-UZ"/>
        </w:rPr>
        <w:t xml:space="preserve">, </w:t>
      </w:r>
      <w:r>
        <w:rPr>
          <w:rFonts w:ascii="Times New Roman" w:hAnsi="Times New Roman" w:cs="Times New Roman"/>
          <w:sz w:val="20"/>
          <w:szCs w:val="20"/>
          <w:shd w:val="clear" w:color="auto" w:fill="FFFFFF"/>
          <w:lang w:val="en-US"/>
        </w:rPr>
        <w:t>K</w:t>
      </w:r>
      <w:r>
        <w:rPr>
          <w:rFonts w:ascii="Times New Roman" w:hAnsi="Times New Roman" w:cs="Times New Roman"/>
          <w:sz w:val="20"/>
          <w:szCs w:val="20"/>
          <w:shd w:val="clear" w:color="auto" w:fill="FFFFFF"/>
          <w:vertAlign w:val="subscript"/>
          <w:lang w:val="en-US"/>
        </w:rPr>
        <w:t>2</w:t>
      </w:r>
      <w:r>
        <w:rPr>
          <w:rFonts w:ascii="Times New Roman" w:hAnsi="Times New Roman" w:cs="Times New Roman"/>
          <w:sz w:val="20"/>
          <w:szCs w:val="20"/>
          <w:shd w:val="clear" w:color="auto" w:fill="FFFFFF"/>
          <w:lang w:val="en-US"/>
        </w:rPr>
        <w:t>SO</w:t>
      </w:r>
      <w:r>
        <w:rPr>
          <w:rFonts w:ascii="Times New Roman" w:hAnsi="Times New Roman" w:cs="Times New Roman"/>
          <w:sz w:val="20"/>
          <w:szCs w:val="20"/>
          <w:shd w:val="clear" w:color="auto" w:fill="FFFFFF"/>
          <w:vertAlign w:val="subscript"/>
          <w:lang w:val="en-US"/>
        </w:rPr>
        <w:t>4</w:t>
      </w:r>
      <w:r>
        <w:rPr>
          <w:rFonts w:ascii="Times New Roman" w:hAnsi="Times New Roman" w:cs="Times New Roman"/>
          <w:sz w:val="20"/>
          <w:szCs w:val="20"/>
          <w:shd w:val="clear" w:color="auto" w:fill="FFFFFF"/>
          <w:lang w:val="uz-Cyrl-UZ"/>
        </w:rPr>
        <w:t xml:space="preserve">, </w:t>
      </w:r>
      <w:r>
        <w:rPr>
          <w:rFonts w:ascii="Times New Roman" w:hAnsi="Times New Roman" w:cs="Times New Roman"/>
          <w:sz w:val="20"/>
          <w:szCs w:val="20"/>
          <w:shd w:val="clear" w:color="auto" w:fill="FFFFFF"/>
          <w:lang w:val="en-US"/>
        </w:rPr>
        <w:t>MgSO</w:t>
      </w:r>
      <w:r>
        <w:rPr>
          <w:rFonts w:ascii="Times New Roman" w:hAnsi="Times New Roman" w:cs="Times New Roman"/>
          <w:sz w:val="20"/>
          <w:szCs w:val="20"/>
          <w:shd w:val="clear" w:color="auto" w:fill="FFFFFF"/>
          <w:vertAlign w:val="subscript"/>
          <w:lang w:val="en-US"/>
        </w:rPr>
        <w:t xml:space="preserve">4 </w:t>
      </w:r>
      <w:r>
        <w:rPr>
          <w:rFonts w:ascii="Times New Roman" w:hAnsi="Times New Roman" w:cs="Times New Roman"/>
          <w:sz w:val="20"/>
          <w:szCs w:val="20"/>
          <w:shd w:val="clear" w:color="auto" w:fill="FFFFFF"/>
          <w:lang w:val="uz-Cyrl-UZ"/>
        </w:rPr>
        <w:t xml:space="preserve">and </w:t>
      </w:r>
      <w:r>
        <w:rPr>
          <w:rFonts w:ascii="Times New Roman" w:hAnsi="Times New Roman" w:cs="Times New Roman"/>
          <w:sz w:val="20"/>
          <w:szCs w:val="20"/>
          <w:shd w:val="clear" w:color="auto" w:fill="FFFFFF"/>
          <w:lang w:val="en-US"/>
        </w:rPr>
        <w:t>(NH</w:t>
      </w:r>
      <w:r>
        <w:rPr>
          <w:rFonts w:ascii="Times New Roman" w:hAnsi="Times New Roman" w:cs="Times New Roman"/>
          <w:sz w:val="20"/>
          <w:szCs w:val="20"/>
          <w:shd w:val="clear" w:color="auto" w:fill="FFFFFF"/>
          <w:vertAlign w:val="subscript"/>
          <w:lang w:val="en-US"/>
        </w:rPr>
        <w:t>4</w:t>
      </w:r>
      <w:r>
        <w:rPr>
          <w:rFonts w:ascii="Times New Roman" w:hAnsi="Times New Roman" w:cs="Times New Roman"/>
          <w:sz w:val="20"/>
          <w:szCs w:val="20"/>
          <w:shd w:val="clear" w:color="auto" w:fill="FFFFFF"/>
          <w:lang w:val="en-US"/>
        </w:rPr>
        <w:t>)</w:t>
      </w:r>
      <w:r>
        <w:rPr>
          <w:rFonts w:ascii="Times New Roman" w:hAnsi="Times New Roman" w:cs="Times New Roman"/>
          <w:sz w:val="20"/>
          <w:szCs w:val="20"/>
          <w:shd w:val="clear" w:color="auto" w:fill="FFFFFF"/>
          <w:vertAlign w:val="subscript"/>
          <w:lang w:val="en-US"/>
        </w:rPr>
        <w:t>2</w:t>
      </w:r>
      <w:r>
        <w:rPr>
          <w:rFonts w:ascii="Times New Roman" w:hAnsi="Times New Roman" w:cs="Times New Roman"/>
          <w:sz w:val="20"/>
          <w:szCs w:val="20"/>
          <w:shd w:val="clear" w:color="auto" w:fill="FFFFFF"/>
          <w:lang w:val="en-US"/>
        </w:rPr>
        <w:t>SO</w:t>
      </w:r>
      <w:r>
        <w:rPr>
          <w:rFonts w:ascii="Times New Roman" w:hAnsi="Times New Roman" w:cs="Times New Roman"/>
          <w:sz w:val="20"/>
          <w:szCs w:val="20"/>
          <w:shd w:val="clear" w:color="auto" w:fill="FFFFFF"/>
          <w:vertAlign w:val="subscript"/>
          <w:lang w:val="en-US"/>
        </w:rPr>
        <w:t>4</w:t>
      </w:r>
      <w:r>
        <w:rPr>
          <w:rFonts w:ascii="Times New Roman" w:hAnsi="Times New Roman" w:cs="Times New Roman"/>
          <w:sz w:val="20"/>
          <w:szCs w:val="20"/>
          <w:shd w:val="clear" w:color="auto" w:fill="FFFFFF"/>
          <w:lang w:val="uz-Cyrl-UZ"/>
        </w:rPr>
        <w:t xml:space="preserve">, and the fresh and dry weight, N and S content of each piece were determined. The yield of plants fertilized with sulfur was 25% to 94% higher than that of unfertilized plants, and the increase in dry matter was also significant. As a result of sulfur fertilization, the amount of S in plants increased and its assimilation improved, while in the second and third samples, the amount of N and total N absorption decreased. In conclusion, mixtures of </w:t>
      </w:r>
      <w:r w:rsidR="00A20D85">
        <w:rPr>
          <w:rFonts w:ascii="Times New Roman" w:hAnsi="Times New Roman" w:cs="Times New Roman"/>
          <w:sz w:val="20"/>
          <w:szCs w:val="20"/>
          <w:shd w:val="clear" w:color="auto" w:fill="FFFFFF"/>
          <w:lang w:val="en-US"/>
        </w:rPr>
        <w:t>S</w:t>
      </w:r>
      <w:r w:rsidR="00A20D85">
        <w:rPr>
          <w:rFonts w:ascii="Times New Roman" w:hAnsi="Times New Roman" w:cs="Times New Roman"/>
          <w:sz w:val="20"/>
          <w:szCs w:val="20"/>
          <w:shd w:val="clear" w:color="auto" w:fill="FFFFFF"/>
          <w:vertAlign w:val="superscript"/>
          <w:lang w:val="en-US"/>
        </w:rPr>
        <w:t>0</w:t>
      </w:r>
      <w:r>
        <w:rPr>
          <w:rFonts w:ascii="Times New Roman" w:hAnsi="Times New Roman" w:cs="Times New Roman"/>
          <w:sz w:val="20"/>
          <w:szCs w:val="20"/>
          <w:shd w:val="clear" w:color="auto" w:fill="FFFFFF"/>
          <w:lang w:val="uz-Cyrl-UZ"/>
        </w:rPr>
        <w:t xml:space="preserve"> and sulfate can be used as effective fertilizers to eliminate sulfur deficiency in the soil [5].</w:t>
      </w:r>
    </w:p>
    <w:p w14:paraId="02A98B6C" w14:textId="77777777" w:rsidR="00764E38" w:rsidRDefault="00DB528F" w:rsidP="0029638A">
      <w:pPr>
        <w:spacing w:after="0" w:line="240" w:lineRule="auto"/>
        <w:ind w:firstLine="284"/>
        <w:contextualSpacing/>
        <w:jc w:val="both"/>
        <w:rPr>
          <w:rFonts w:ascii="Times New Roman" w:hAnsi="Times New Roman" w:cs="Times New Roman"/>
          <w:sz w:val="20"/>
          <w:szCs w:val="20"/>
          <w:shd w:val="clear" w:color="auto" w:fill="FFFFFF"/>
          <w:lang w:val="uz-Cyrl-UZ"/>
        </w:rPr>
      </w:pPr>
      <w:r>
        <w:rPr>
          <w:rFonts w:ascii="Times New Roman" w:hAnsi="Times New Roman" w:cs="Times New Roman"/>
          <w:sz w:val="20"/>
          <w:szCs w:val="20"/>
          <w:shd w:val="clear" w:color="auto" w:fill="FFFFFF"/>
          <w:lang w:val="uz-Cyrl-UZ"/>
        </w:rPr>
        <w:t xml:space="preserve">Sulfur preparations are considered less toxic than other substances used as fungicides, insecticides and acaricides. In this sense, they also have a lower impact on the ecology and environment than other substances. However, the use of sulfur in powder form is somewhat ineffective. Because its application leads to mass loss due to its fine powdery nature and hydrophobicity. At the same time, the more it is ground, the higher its efficiency, but the grinding technology requires a large amount of energy and time. The addition of various additives and the complexity of the technology for converting sulfur into a hydrophilic form lead </w:t>
      </w:r>
      <w:r w:rsidR="00D8200A">
        <w:rPr>
          <w:rFonts w:ascii="Times New Roman" w:hAnsi="Times New Roman" w:cs="Times New Roman"/>
          <w:sz w:val="20"/>
          <w:szCs w:val="20"/>
          <w:shd w:val="clear" w:color="auto" w:fill="FFFFFF"/>
          <w:lang w:val="uz-Cyrl-UZ"/>
        </w:rPr>
        <w:t>to an increase in its cost [6-</w:t>
      </w:r>
      <w:r w:rsidR="00D8200A">
        <w:rPr>
          <w:rFonts w:ascii="Times New Roman" w:hAnsi="Times New Roman" w:cs="Times New Roman"/>
          <w:sz w:val="20"/>
          <w:szCs w:val="20"/>
          <w:shd w:val="clear" w:color="auto" w:fill="FFFFFF"/>
          <w:lang w:val="en-US"/>
        </w:rPr>
        <w:t>8</w:t>
      </w:r>
      <w:r>
        <w:rPr>
          <w:rFonts w:ascii="Times New Roman" w:hAnsi="Times New Roman" w:cs="Times New Roman"/>
          <w:sz w:val="20"/>
          <w:szCs w:val="20"/>
          <w:shd w:val="clear" w:color="auto" w:fill="FFFFFF"/>
          <w:lang w:val="uz-Cyrl-UZ"/>
        </w:rPr>
        <w:t>].</w:t>
      </w:r>
    </w:p>
    <w:p w14:paraId="3D5662E9" w14:textId="77777777" w:rsidR="00764E38" w:rsidRDefault="00DB528F" w:rsidP="0029638A">
      <w:pPr>
        <w:spacing w:after="0" w:line="240" w:lineRule="auto"/>
        <w:ind w:firstLine="284"/>
        <w:contextualSpacing/>
        <w:jc w:val="both"/>
        <w:rPr>
          <w:rFonts w:ascii="Times New Roman" w:hAnsi="Times New Roman" w:cs="Times New Roman"/>
          <w:sz w:val="20"/>
          <w:szCs w:val="20"/>
          <w:shd w:val="clear" w:color="auto" w:fill="FFFFFF"/>
          <w:lang w:val="uz-Cyrl-UZ"/>
        </w:rPr>
      </w:pPr>
      <w:r>
        <w:rPr>
          <w:rFonts w:ascii="Times New Roman" w:hAnsi="Times New Roman" w:cs="Times New Roman"/>
          <w:sz w:val="20"/>
          <w:szCs w:val="20"/>
          <w:shd w:val="clear" w:color="auto" w:fill="FFFFFF"/>
          <w:lang w:val="uz-Cyrl-UZ"/>
        </w:rPr>
        <w:t>The study analyzed the changes in the content of nitrogen, phosphorus, potassium and sulfur in soybeans, as well as the accumulation of dry matter at different sulfur levels. The results showed that the amount of sulfur significantly affects the nutrient composition and dry matter accumulation in the plant. Soybean plants achieved the best results at a sulfur concentration of 80 mg/l, at which the dry matter content and nutrients (N, P, K, S) were maximized. This study provides important recommendations for the rational use of sulfur f</w:t>
      </w:r>
      <w:r w:rsidR="00D8200A">
        <w:rPr>
          <w:rFonts w:ascii="Times New Roman" w:hAnsi="Times New Roman" w:cs="Times New Roman"/>
          <w:sz w:val="20"/>
          <w:szCs w:val="20"/>
          <w:shd w:val="clear" w:color="auto" w:fill="FFFFFF"/>
          <w:lang w:val="uz-Cyrl-UZ"/>
        </w:rPr>
        <w:t>ertilizers in soybean crops</w:t>
      </w:r>
      <w:r>
        <w:rPr>
          <w:rFonts w:ascii="Times New Roman" w:hAnsi="Times New Roman" w:cs="Times New Roman"/>
          <w:sz w:val="20"/>
          <w:szCs w:val="20"/>
          <w:shd w:val="clear" w:color="auto" w:fill="FFFFFF"/>
          <w:lang w:val="uz-Cyrl-UZ"/>
        </w:rPr>
        <w:t>.</w:t>
      </w:r>
    </w:p>
    <w:p w14:paraId="361D52B9" w14:textId="77777777" w:rsidR="00764E38" w:rsidRDefault="00DB528F" w:rsidP="0029638A">
      <w:pPr>
        <w:spacing w:after="0" w:line="240" w:lineRule="auto"/>
        <w:ind w:firstLine="284"/>
        <w:contextualSpacing/>
        <w:jc w:val="both"/>
        <w:rPr>
          <w:rFonts w:ascii="Times New Roman" w:hAnsi="Times New Roman" w:cs="Times New Roman"/>
          <w:sz w:val="20"/>
          <w:szCs w:val="20"/>
          <w:shd w:val="clear" w:color="auto" w:fill="FFFFFF"/>
          <w:lang w:val="uz-Cyrl-UZ"/>
        </w:rPr>
      </w:pPr>
      <w:r>
        <w:rPr>
          <w:rFonts w:ascii="Times New Roman" w:hAnsi="Times New Roman" w:cs="Times New Roman"/>
          <w:sz w:val="20"/>
          <w:szCs w:val="20"/>
          <w:shd w:val="clear" w:color="auto" w:fill="FFFFFF"/>
          <w:lang w:val="uz-Cyrl-UZ"/>
        </w:rPr>
        <w:t>The effect of phosphorus and sulfur fertilizers on the taste of potato tubers when applied separately and together was also studied. The study analyzed the taste characteristics and volatile compounds of potatoes using different fertilization methods. The results showed that the content of linoleic and linolenic acids, starch, and reducing sugars significantly increased when phosphorus and sulfur fertilizers were applied together. Compounds such as (</w:t>
      </w:r>
      <w:r>
        <w:rPr>
          <w:rFonts w:ascii="Times New Roman" w:hAnsi="Times New Roman" w:cs="Times New Roman"/>
          <w:i/>
          <w:iCs/>
          <w:sz w:val="20"/>
          <w:szCs w:val="20"/>
          <w:shd w:val="clear" w:color="auto" w:fill="FFFFFF"/>
          <w:lang w:val="uz-Cyrl-UZ"/>
        </w:rPr>
        <w:t>E,E</w:t>
      </w:r>
      <w:r>
        <w:rPr>
          <w:rFonts w:ascii="Times New Roman" w:hAnsi="Times New Roman" w:cs="Times New Roman"/>
          <w:sz w:val="20"/>
          <w:szCs w:val="20"/>
          <w:shd w:val="clear" w:color="auto" w:fill="FFFFFF"/>
          <w:lang w:val="uz-Cyrl-UZ"/>
        </w:rPr>
        <w:t>)-2,4-nonadienal and decanal fatty acids, which improve the oily taste, and dimethyl and trimethyl sulfides, also increase, but these compounds slightly weaken the taste of potatoes. Optimal fertilization rates (phosphorus 180 kg/ha and sulfur 90 kg/ha) are recommended to improve and enrich the fried taste of potatoes, which is important for</w:t>
      </w:r>
      <w:r w:rsidR="00D8200A">
        <w:rPr>
          <w:rFonts w:ascii="Times New Roman" w:hAnsi="Times New Roman" w:cs="Times New Roman"/>
          <w:sz w:val="20"/>
          <w:szCs w:val="20"/>
          <w:shd w:val="clear" w:color="auto" w:fill="FFFFFF"/>
          <w:lang w:val="uz-Cyrl-UZ"/>
        </w:rPr>
        <w:t xml:space="preserve"> producing quality potatoes</w:t>
      </w:r>
      <w:r>
        <w:rPr>
          <w:rFonts w:ascii="Times New Roman" w:hAnsi="Times New Roman" w:cs="Times New Roman"/>
          <w:sz w:val="20"/>
          <w:szCs w:val="20"/>
          <w:shd w:val="clear" w:color="auto" w:fill="FFFFFF"/>
          <w:lang w:val="uz-Cyrl-UZ"/>
        </w:rPr>
        <w:t>.</w:t>
      </w:r>
    </w:p>
    <w:p w14:paraId="1DFB5807" w14:textId="77777777" w:rsidR="00764E38" w:rsidRPr="005203BA" w:rsidRDefault="005203BA" w:rsidP="0029638A">
      <w:pPr>
        <w:pStyle w:val="1"/>
        <w:spacing w:before="240" w:after="240" w:line="240" w:lineRule="auto"/>
        <w:jc w:val="center"/>
        <w:rPr>
          <w:rFonts w:ascii="Times New Roman" w:eastAsia="Times New Roman" w:hAnsi="Times New Roman" w:cs="Times New Roman"/>
          <w:b w:val="0"/>
          <w:bCs w:val="0"/>
          <w:color w:val="auto"/>
          <w:sz w:val="24"/>
          <w:szCs w:val="24"/>
          <w:lang w:val="uz-Cyrl-UZ" w:eastAsia="ru-RU"/>
        </w:rPr>
      </w:pPr>
      <w:r w:rsidRPr="005203BA">
        <w:rPr>
          <w:rFonts w:ascii="Times New Roman" w:eastAsia="Times New Roman" w:hAnsi="Times New Roman" w:cs="Times New Roman"/>
          <w:color w:val="auto"/>
          <w:sz w:val="24"/>
          <w:szCs w:val="24"/>
          <w:lang w:val="uz-Cyrl-UZ" w:eastAsia="ru-RU"/>
        </w:rPr>
        <w:t>M</w:t>
      </w:r>
      <w:r w:rsidRPr="005203BA">
        <w:rPr>
          <w:rFonts w:ascii="Times New Roman" w:eastAsia="Times New Roman" w:hAnsi="Times New Roman" w:cs="Times New Roman"/>
          <w:color w:val="auto"/>
          <w:sz w:val="24"/>
          <w:szCs w:val="24"/>
          <w:lang w:val="en-US" w:eastAsia="ru-RU"/>
        </w:rPr>
        <w:t>ATERIALS AND METHODS</w:t>
      </w:r>
    </w:p>
    <w:p w14:paraId="4E6CCFB2" w14:textId="77777777" w:rsidR="00764E38" w:rsidRDefault="00DB528F" w:rsidP="0029638A">
      <w:pPr>
        <w:spacing w:after="0" w:line="240" w:lineRule="auto"/>
        <w:ind w:firstLine="284"/>
        <w:contextualSpacing/>
        <w:jc w:val="both"/>
        <w:rPr>
          <w:rFonts w:ascii="Times New Roman" w:eastAsia="Times New Roman" w:hAnsi="Times New Roman" w:cs="Times New Roman"/>
          <w:sz w:val="20"/>
          <w:szCs w:val="20"/>
          <w:lang w:val="uz-Cyrl-UZ" w:eastAsia="ru-RU"/>
        </w:rPr>
      </w:pPr>
      <w:r>
        <w:rPr>
          <w:rFonts w:ascii="Times New Roman" w:eastAsia="Times New Roman" w:hAnsi="Times New Roman" w:cs="Times New Roman"/>
          <w:sz w:val="20"/>
          <w:szCs w:val="20"/>
          <w:lang w:val="uz-Cyrl-UZ" w:eastAsia="ru-RU"/>
        </w:rPr>
        <w:t xml:space="preserve">In </w:t>
      </w:r>
      <w:r>
        <w:rPr>
          <w:rFonts w:ascii="Times New Roman" w:eastAsia="Times New Roman" w:hAnsi="Times New Roman" w:cs="Times New Roman"/>
          <w:sz w:val="20"/>
          <w:szCs w:val="20"/>
          <w:lang w:val="en-US" w:eastAsia="ru-RU"/>
        </w:rPr>
        <w:t>current study</w:t>
      </w:r>
      <w:r>
        <w:rPr>
          <w:rFonts w:ascii="Times New Roman" w:eastAsia="Times New Roman" w:hAnsi="Times New Roman" w:cs="Times New Roman"/>
          <w:sz w:val="20"/>
          <w:szCs w:val="20"/>
          <w:lang w:val="uz-Cyrl-UZ" w:eastAsia="ru-RU"/>
        </w:rPr>
        <w:t xml:space="preserve">, it </w:t>
      </w:r>
      <w:r w:rsidR="00D7258D">
        <w:rPr>
          <w:rFonts w:ascii="Times New Roman" w:eastAsia="Times New Roman" w:hAnsi="Times New Roman" w:cs="Times New Roman"/>
          <w:sz w:val="20"/>
          <w:szCs w:val="20"/>
          <w:lang w:val="uz-Cyrl-UZ" w:eastAsia="ru-RU"/>
        </w:rPr>
        <w:t>was found that the unenriched (</w:t>
      </w:r>
      <w:r w:rsidR="00D7258D">
        <w:rPr>
          <w:rFonts w:ascii="Times New Roman" w:eastAsia="Times New Roman" w:hAnsi="Times New Roman" w:cs="Times New Roman"/>
          <w:sz w:val="20"/>
          <w:szCs w:val="20"/>
          <w:lang w:val="en-US" w:eastAsia="ru-RU"/>
        </w:rPr>
        <w:t>P</w:t>
      </w:r>
      <w:r w:rsidR="00D7258D">
        <w:rPr>
          <w:rFonts w:ascii="Times New Roman" w:eastAsia="Times New Roman" w:hAnsi="Times New Roman" w:cs="Times New Roman"/>
          <w:sz w:val="20"/>
          <w:szCs w:val="20"/>
          <w:vertAlign w:val="subscript"/>
          <w:lang w:val="uz-Cyrl-UZ" w:eastAsia="ru-RU"/>
        </w:rPr>
        <w:t>2</w:t>
      </w:r>
      <w:r w:rsidR="00D7258D">
        <w:rPr>
          <w:rFonts w:ascii="Times New Roman" w:eastAsia="Times New Roman" w:hAnsi="Times New Roman" w:cs="Times New Roman"/>
          <w:sz w:val="20"/>
          <w:szCs w:val="20"/>
          <w:lang w:val="uz-Cyrl-UZ" w:eastAsia="ru-RU"/>
        </w:rPr>
        <w:t>O</w:t>
      </w:r>
      <w:r w:rsidR="00D7258D">
        <w:rPr>
          <w:rFonts w:ascii="Times New Roman" w:eastAsia="Times New Roman" w:hAnsi="Times New Roman" w:cs="Times New Roman"/>
          <w:sz w:val="20"/>
          <w:szCs w:val="20"/>
          <w:vertAlign w:val="subscript"/>
          <w:lang w:val="en-US" w:eastAsia="ru-RU"/>
        </w:rPr>
        <w:t>5</w:t>
      </w:r>
      <w:r>
        <w:rPr>
          <w:rFonts w:ascii="Times New Roman" w:eastAsia="Times New Roman" w:hAnsi="Times New Roman" w:cs="Times New Roman"/>
          <w:sz w:val="20"/>
          <w:szCs w:val="20"/>
          <w:lang w:val="en-US" w:eastAsia="ru-RU"/>
        </w:rPr>
        <w:t xml:space="preserve"> </w:t>
      </w:r>
      <w:r>
        <w:rPr>
          <w:rFonts w:ascii="Times New Roman" w:eastAsia="Times New Roman" w:hAnsi="Times New Roman" w:cs="Times New Roman"/>
          <w:sz w:val="20"/>
          <w:szCs w:val="20"/>
          <w:vertAlign w:val="subscript"/>
          <w:lang w:val="en-US" w:eastAsia="ru-RU"/>
        </w:rPr>
        <w:t>(tot)</w:t>
      </w:r>
      <w:r>
        <w:rPr>
          <w:rFonts w:ascii="Times New Roman" w:eastAsia="Times New Roman" w:hAnsi="Times New Roman" w:cs="Times New Roman"/>
          <w:sz w:val="20"/>
          <w:szCs w:val="20"/>
          <w:lang w:val="uz-Cyrl-UZ" w:eastAsia="ru-RU"/>
        </w:rPr>
        <w:t xml:space="preserve">. – 17.65%, </w:t>
      </w:r>
      <w:r w:rsidR="009005CC">
        <w:rPr>
          <w:rFonts w:ascii="Times New Roman" w:eastAsia="Times New Roman" w:hAnsi="Times New Roman" w:cs="Times New Roman"/>
          <w:sz w:val="20"/>
          <w:szCs w:val="20"/>
          <w:lang w:val="en-US" w:eastAsia="ru-RU"/>
        </w:rPr>
        <w:t>P</w:t>
      </w:r>
      <w:r w:rsidR="009005CC">
        <w:rPr>
          <w:rFonts w:ascii="Times New Roman" w:eastAsia="Times New Roman" w:hAnsi="Times New Roman" w:cs="Times New Roman"/>
          <w:sz w:val="20"/>
          <w:szCs w:val="20"/>
          <w:vertAlign w:val="subscript"/>
          <w:lang w:val="uz-Cyrl-UZ" w:eastAsia="ru-RU"/>
        </w:rPr>
        <w:t>2</w:t>
      </w:r>
      <w:r w:rsidR="009005CC">
        <w:rPr>
          <w:rFonts w:ascii="Times New Roman" w:eastAsia="Times New Roman" w:hAnsi="Times New Roman" w:cs="Times New Roman"/>
          <w:sz w:val="20"/>
          <w:szCs w:val="20"/>
          <w:lang w:val="uz-Cyrl-UZ" w:eastAsia="ru-RU"/>
        </w:rPr>
        <w:t>O</w:t>
      </w:r>
      <w:r w:rsidR="009005CC">
        <w:rPr>
          <w:rFonts w:ascii="Times New Roman" w:eastAsia="Times New Roman" w:hAnsi="Times New Roman" w:cs="Times New Roman"/>
          <w:sz w:val="20"/>
          <w:szCs w:val="20"/>
          <w:vertAlign w:val="subscript"/>
          <w:lang w:val="en-US" w:eastAsia="ru-RU"/>
        </w:rPr>
        <w:t>5</w:t>
      </w:r>
      <w:r>
        <w:rPr>
          <w:rFonts w:ascii="Times New Roman" w:eastAsia="Times New Roman" w:hAnsi="Times New Roman" w:cs="Times New Roman"/>
          <w:sz w:val="20"/>
          <w:szCs w:val="20"/>
          <w:lang w:val="uz-Cyrl-UZ" w:eastAsia="ru-RU"/>
        </w:rPr>
        <w:t xml:space="preserve"> </w:t>
      </w:r>
      <w:r>
        <w:rPr>
          <w:rFonts w:ascii="Times New Roman" w:eastAsia="Times New Roman" w:hAnsi="Times New Roman" w:cs="Times New Roman"/>
          <w:sz w:val="20"/>
          <w:szCs w:val="20"/>
          <w:vertAlign w:val="subscript"/>
          <w:lang w:val="en-US" w:eastAsia="ru-RU"/>
        </w:rPr>
        <w:t>(</w:t>
      </w:r>
      <w:r>
        <w:rPr>
          <w:rFonts w:ascii="Times New Roman" w:eastAsia="Times New Roman" w:hAnsi="Times New Roman" w:cs="Times New Roman"/>
          <w:sz w:val="20"/>
          <w:szCs w:val="20"/>
          <w:vertAlign w:val="subscript"/>
          <w:lang w:val="uz-Cyrl-UZ" w:eastAsia="ru-RU"/>
        </w:rPr>
        <w:t>sol</w:t>
      </w:r>
      <w:r>
        <w:rPr>
          <w:rFonts w:ascii="Times New Roman" w:eastAsia="Times New Roman" w:hAnsi="Times New Roman" w:cs="Times New Roman"/>
          <w:sz w:val="20"/>
          <w:szCs w:val="20"/>
          <w:vertAlign w:val="subscript"/>
          <w:lang w:val="en-US" w:eastAsia="ru-RU"/>
        </w:rPr>
        <w:t>)</w:t>
      </w:r>
      <w:r>
        <w:rPr>
          <w:rFonts w:ascii="Times New Roman" w:eastAsia="Times New Roman" w:hAnsi="Times New Roman" w:cs="Times New Roman"/>
          <w:sz w:val="20"/>
          <w:szCs w:val="20"/>
          <w:lang w:val="uz-Cyrl-UZ" w:eastAsia="ru-RU"/>
        </w:rPr>
        <w:t>. – (1.34%) (CaO–42.50%, MgO–1.64%, CO</w:t>
      </w:r>
      <w:r>
        <w:rPr>
          <w:rFonts w:ascii="Times New Roman" w:eastAsia="Times New Roman" w:hAnsi="Times New Roman" w:cs="Times New Roman"/>
          <w:sz w:val="20"/>
          <w:szCs w:val="20"/>
          <w:vertAlign w:val="subscript"/>
          <w:lang w:val="uz-Cyrl-UZ" w:eastAsia="ru-RU"/>
        </w:rPr>
        <w:t>2</w:t>
      </w:r>
      <w:r>
        <w:rPr>
          <w:rFonts w:ascii="Times New Roman" w:eastAsia="Times New Roman" w:hAnsi="Times New Roman" w:cs="Times New Roman"/>
          <w:sz w:val="20"/>
          <w:szCs w:val="20"/>
          <w:lang w:val="uz-Cyrl-UZ" w:eastAsia="ru-RU"/>
        </w:rPr>
        <w:t xml:space="preserve">–15.12%, </w:t>
      </w:r>
      <w:r>
        <w:rPr>
          <w:rFonts w:ascii="Times New Roman" w:eastAsia="Times New Roman" w:hAnsi="Times New Roman" w:cs="Times New Roman"/>
          <w:sz w:val="20"/>
          <w:szCs w:val="20"/>
          <w:lang w:val="en-US" w:eastAsia="ru-RU"/>
        </w:rPr>
        <w:t>P</w:t>
      </w:r>
      <w:r>
        <w:rPr>
          <w:rFonts w:ascii="Times New Roman" w:eastAsia="Times New Roman" w:hAnsi="Times New Roman" w:cs="Times New Roman"/>
          <w:sz w:val="20"/>
          <w:szCs w:val="20"/>
          <w:vertAlign w:val="subscript"/>
          <w:lang w:val="uz-Cyrl-UZ" w:eastAsia="ru-RU"/>
        </w:rPr>
        <w:t>2</w:t>
      </w:r>
      <w:r>
        <w:rPr>
          <w:rFonts w:ascii="Times New Roman" w:eastAsia="Times New Roman" w:hAnsi="Times New Roman" w:cs="Times New Roman"/>
          <w:sz w:val="20"/>
          <w:szCs w:val="20"/>
          <w:lang w:val="uz-Cyrl-UZ" w:eastAsia="ru-RU"/>
        </w:rPr>
        <w:t>O</w:t>
      </w:r>
      <w:r>
        <w:rPr>
          <w:rFonts w:ascii="Times New Roman" w:eastAsia="Times New Roman" w:hAnsi="Times New Roman" w:cs="Times New Roman"/>
          <w:sz w:val="20"/>
          <w:szCs w:val="20"/>
          <w:vertAlign w:val="subscript"/>
          <w:lang w:val="uz-Cyrl-UZ" w:eastAsia="ru-RU"/>
        </w:rPr>
        <w:t>3</w:t>
      </w:r>
      <w:r>
        <w:rPr>
          <w:rFonts w:ascii="Times New Roman" w:eastAsia="Times New Roman" w:hAnsi="Times New Roman" w:cs="Times New Roman"/>
          <w:sz w:val="20"/>
          <w:szCs w:val="20"/>
          <w:lang w:val="uz-Cyrl-UZ" w:eastAsia="ru-RU"/>
        </w:rPr>
        <w:t>-2.43%, SO</w:t>
      </w:r>
      <w:r>
        <w:rPr>
          <w:rFonts w:ascii="Times New Roman" w:eastAsia="Times New Roman" w:hAnsi="Times New Roman" w:cs="Times New Roman"/>
          <w:sz w:val="20"/>
          <w:szCs w:val="20"/>
          <w:vertAlign w:val="subscript"/>
          <w:lang w:val="uz-Cyrl-UZ" w:eastAsia="ru-RU"/>
        </w:rPr>
        <w:t>3</w:t>
      </w:r>
      <w:r>
        <w:rPr>
          <w:rFonts w:ascii="Times New Roman" w:eastAsia="Times New Roman" w:hAnsi="Times New Roman" w:cs="Times New Roman"/>
          <w:sz w:val="20"/>
          <w:szCs w:val="20"/>
          <w:lang w:val="uz-Cyrl-UZ" w:eastAsia="ru-RU"/>
        </w:rPr>
        <w:t>-2.18%, F-2.10%, H</w:t>
      </w:r>
      <w:r>
        <w:rPr>
          <w:rFonts w:ascii="Times New Roman" w:eastAsia="Times New Roman" w:hAnsi="Times New Roman" w:cs="Times New Roman"/>
          <w:sz w:val="20"/>
          <w:szCs w:val="20"/>
          <w:vertAlign w:val="subscript"/>
          <w:lang w:val="uz-Cyrl-UZ" w:eastAsia="ru-RU"/>
        </w:rPr>
        <w:t>2</w:t>
      </w:r>
      <w:r>
        <w:rPr>
          <w:rFonts w:ascii="Times New Roman" w:eastAsia="Times New Roman" w:hAnsi="Times New Roman" w:cs="Times New Roman"/>
          <w:sz w:val="20"/>
          <w:szCs w:val="20"/>
          <w:lang w:val="uz-Cyrl-UZ" w:eastAsia="ru-RU"/>
        </w:rPr>
        <w:t xml:space="preserve">O-1.17%) and </w:t>
      </w:r>
      <w:r>
        <w:rPr>
          <w:rFonts w:ascii="Times New Roman" w:eastAsia="Times New Roman" w:hAnsi="Times New Roman" w:cs="Times New Roman"/>
          <w:sz w:val="20"/>
          <w:szCs w:val="20"/>
          <w:lang w:val="en-US" w:eastAsia="ru-RU"/>
        </w:rPr>
        <w:t xml:space="preserve"> </w:t>
      </w:r>
      <w:r>
        <w:rPr>
          <w:rFonts w:ascii="Times New Roman" w:eastAsia="Times New Roman" w:hAnsi="Times New Roman" w:cs="Times New Roman"/>
          <w:sz w:val="20"/>
          <w:szCs w:val="20"/>
          <w:lang w:val="uz-Cyrl-UZ" w:eastAsia="ru-RU"/>
        </w:rPr>
        <w:t>mineralized mass (MM) (P</w:t>
      </w:r>
      <w:r>
        <w:rPr>
          <w:rFonts w:ascii="Times New Roman" w:eastAsia="Times New Roman" w:hAnsi="Times New Roman" w:cs="Times New Roman"/>
          <w:sz w:val="20"/>
          <w:szCs w:val="20"/>
          <w:vertAlign w:val="subscript"/>
          <w:lang w:val="uz-Cyrl-UZ" w:eastAsia="ru-RU"/>
        </w:rPr>
        <w:t>2</w:t>
      </w:r>
      <w:r>
        <w:rPr>
          <w:rFonts w:ascii="Times New Roman" w:eastAsia="Times New Roman" w:hAnsi="Times New Roman" w:cs="Times New Roman"/>
          <w:sz w:val="20"/>
          <w:szCs w:val="20"/>
          <w:lang w:val="uz-Cyrl-UZ" w:eastAsia="ru-RU"/>
        </w:rPr>
        <w:t>O</w:t>
      </w:r>
      <w:r>
        <w:rPr>
          <w:rFonts w:ascii="Times New Roman" w:eastAsia="Times New Roman" w:hAnsi="Times New Roman" w:cs="Times New Roman"/>
          <w:sz w:val="20"/>
          <w:szCs w:val="20"/>
          <w:vertAlign w:val="subscript"/>
          <w:lang w:val="uz-Cyrl-UZ" w:eastAsia="ru-RU"/>
        </w:rPr>
        <w:t>5</w:t>
      </w:r>
      <w:r>
        <w:rPr>
          <w:rFonts w:ascii="Times New Roman" w:eastAsia="Times New Roman" w:hAnsi="Times New Roman" w:cs="Times New Roman"/>
          <w:sz w:val="20"/>
          <w:szCs w:val="20"/>
          <w:vertAlign w:val="subscript"/>
          <w:lang w:val="en-US" w:eastAsia="ru-RU"/>
        </w:rPr>
        <w:t>(tot)</w:t>
      </w:r>
      <w:r>
        <w:rPr>
          <w:rFonts w:ascii="Times New Roman" w:eastAsia="Times New Roman" w:hAnsi="Times New Roman" w:cs="Times New Roman"/>
          <w:sz w:val="20"/>
          <w:szCs w:val="20"/>
          <w:lang w:val="uz-Cyrl-UZ" w:eastAsia="ru-RU"/>
        </w:rPr>
        <w:t xml:space="preserve">. – 15.76%, </w:t>
      </w:r>
      <w:r w:rsidR="009005CC">
        <w:rPr>
          <w:rFonts w:ascii="Times New Roman" w:eastAsia="Times New Roman" w:hAnsi="Times New Roman" w:cs="Times New Roman"/>
          <w:sz w:val="20"/>
          <w:szCs w:val="20"/>
          <w:lang w:val="en-US" w:eastAsia="ru-RU"/>
        </w:rPr>
        <w:t>P</w:t>
      </w:r>
      <w:r w:rsidR="009005CC">
        <w:rPr>
          <w:rFonts w:ascii="Times New Roman" w:eastAsia="Times New Roman" w:hAnsi="Times New Roman" w:cs="Times New Roman"/>
          <w:sz w:val="20"/>
          <w:szCs w:val="20"/>
          <w:vertAlign w:val="subscript"/>
          <w:lang w:val="uz-Cyrl-UZ" w:eastAsia="ru-RU"/>
        </w:rPr>
        <w:t>2</w:t>
      </w:r>
      <w:r w:rsidR="009005CC">
        <w:rPr>
          <w:rFonts w:ascii="Times New Roman" w:eastAsia="Times New Roman" w:hAnsi="Times New Roman" w:cs="Times New Roman"/>
          <w:sz w:val="20"/>
          <w:szCs w:val="20"/>
          <w:lang w:val="uz-Cyrl-UZ" w:eastAsia="ru-RU"/>
        </w:rPr>
        <w:t>O</w:t>
      </w:r>
      <w:r w:rsidR="009005CC">
        <w:rPr>
          <w:rFonts w:ascii="Times New Roman" w:eastAsia="Times New Roman" w:hAnsi="Times New Roman" w:cs="Times New Roman"/>
          <w:sz w:val="20"/>
          <w:szCs w:val="20"/>
          <w:vertAlign w:val="subscript"/>
          <w:lang w:val="en-US" w:eastAsia="ru-RU"/>
        </w:rPr>
        <w:t>5</w:t>
      </w:r>
      <w:r>
        <w:rPr>
          <w:rFonts w:ascii="Times New Roman" w:eastAsia="Times New Roman" w:hAnsi="Times New Roman" w:cs="Times New Roman"/>
          <w:sz w:val="20"/>
          <w:szCs w:val="20"/>
          <w:lang w:val="uz-Cyrl-UZ" w:eastAsia="ru-RU"/>
        </w:rPr>
        <w:t xml:space="preserve"> </w:t>
      </w:r>
      <w:r>
        <w:rPr>
          <w:rFonts w:ascii="Times New Roman" w:eastAsia="Times New Roman" w:hAnsi="Times New Roman" w:cs="Times New Roman"/>
          <w:sz w:val="20"/>
          <w:szCs w:val="20"/>
          <w:vertAlign w:val="subscript"/>
          <w:lang w:val="en-US" w:eastAsia="ru-RU"/>
        </w:rPr>
        <w:t>(</w:t>
      </w:r>
      <w:r>
        <w:rPr>
          <w:rFonts w:ascii="Times New Roman" w:eastAsia="Times New Roman" w:hAnsi="Times New Roman" w:cs="Times New Roman"/>
          <w:sz w:val="20"/>
          <w:szCs w:val="20"/>
          <w:vertAlign w:val="subscript"/>
          <w:lang w:val="uz-Cyrl-UZ" w:eastAsia="ru-RU"/>
        </w:rPr>
        <w:t>sol</w:t>
      </w:r>
      <w:r>
        <w:rPr>
          <w:rFonts w:ascii="Times New Roman" w:eastAsia="Times New Roman" w:hAnsi="Times New Roman" w:cs="Times New Roman"/>
          <w:sz w:val="20"/>
          <w:szCs w:val="20"/>
          <w:vertAlign w:val="subscript"/>
          <w:lang w:val="en-US" w:eastAsia="ru-RU"/>
        </w:rPr>
        <w:t>)</w:t>
      </w:r>
      <w:r>
        <w:rPr>
          <w:rFonts w:ascii="Times New Roman" w:eastAsia="Times New Roman" w:hAnsi="Times New Roman" w:cs="Times New Roman"/>
          <w:sz w:val="20"/>
          <w:szCs w:val="20"/>
          <w:lang w:val="uz-Cyrl-UZ" w:eastAsia="ru-RU"/>
        </w:rPr>
        <w:t xml:space="preserve"> – 1.27%, CaO-43.79%, MgO-2.08%, CO</w:t>
      </w:r>
      <w:r>
        <w:rPr>
          <w:rFonts w:ascii="Times New Roman" w:eastAsia="Times New Roman" w:hAnsi="Times New Roman" w:cs="Times New Roman"/>
          <w:sz w:val="20"/>
          <w:szCs w:val="20"/>
          <w:vertAlign w:val="subscript"/>
          <w:lang w:val="uz-Cyrl-UZ" w:eastAsia="ru-RU"/>
        </w:rPr>
        <w:t>2</w:t>
      </w:r>
      <w:r>
        <w:rPr>
          <w:rFonts w:ascii="Times New Roman" w:eastAsia="Times New Roman" w:hAnsi="Times New Roman" w:cs="Times New Roman"/>
          <w:sz w:val="20"/>
          <w:szCs w:val="20"/>
          <w:lang w:val="uz-Cyrl-UZ" w:eastAsia="ru-RU"/>
        </w:rPr>
        <w:t>-13.23%, P</w:t>
      </w:r>
      <w:r w:rsidR="009005CC" w:rsidRPr="009005CC">
        <w:rPr>
          <w:rFonts w:ascii="Times New Roman" w:eastAsia="Times New Roman" w:hAnsi="Times New Roman" w:cs="Times New Roman"/>
          <w:sz w:val="20"/>
          <w:szCs w:val="20"/>
          <w:vertAlign w:val="subscript"/>
          <w:lang w:val="en-US" w:eastAsia="ru-RU"/>
        </w:rPr>
        <w:t>2</w:t>
      </w:r>
      <w:r>
        <w:rPr>
          <w:rFonts w:ascii="Times New Roman" w:eastAsia="Times New Roman" w:hAnsi="Times New Roman" w:cs="Times New Roman"/>
          <w:sz w:val="20"/>
          <w:szCs w:val="20"/>
          <w:lang w:val="uz-Cyrl-UZ" w:eastAsia="ru-RU"/>
        </w:rPr>
        <w:t>O</w:t>
      </w:r>
      <w:r>
        <w:rPr>
          <w:rFonts w:ascii="Times New Roman" w:eastAsia="Times New Roman" w:hAnsi="Times New Roman" w:cs="Times New Roman"/>
          <w:sz w:val="20"/>
          <w:szCs w:val="20"/>
          <w:vertAlign w:val="subscript"/>
          <w:lang w:val="en-US" w:eastAsia="ru-RU"/>
        </w:rPr>
        <w:t>3</w:t>
      </w:r>
      <w:r>
        <w:rPr>
          <w:rFonts w:ascii="Times New Roman" w:eastAsia="Times New Roman" w:hAnsi="Times New Roman" w:cs="Times New Roman"/>
          <w:sz w:val="20"/>
          <w:szCs w:val="20"/>
          <w:lang w:val="uz-Cyrl-UZ" w:eastAsia="ru-RU"/>
        </w:rPr>
        <w:t>-3.20%, SO</w:t>
      </w:r>
      <w:r>
        <w:rPr>
          <w:rFonts w:ascii="Times New Roman" w:eastAsia="Times New Roman" w:hAnsi="Times New Roman" w:cs="Times New Roman"/>
          <w:sz w:val="20"/>
          <w:szCs w:val="20"/>
          <w:vertAlign w:val="subscript"/>
          <w:lang w:val="uz-Cyrl-UZ" w:eastAsia="ru-RU"/>
        </w:rPr>
        <w:t>3</w:t>
      </w:r>
      <w:r>
        <w:rPr>
          <w:rFonts w:ascii="Times New Roman" w:eastAsia="Times New Roman" w:hAnsi="Times New Roman" w:cs="Times New Roman"/>
          <w:sz w:val="20"/>
          <w:szCs w:val="20"/>
          <w:lang w:val="uz-Cyrl-UZ" w:eastAsia="ru-RU"/>
        </w:rPr>
        <w:t>-1.95%, F-1.42%, H</w:t>
      </w:r>
      <w:r>
        <w:rPr>
          <w:rFonts w:ascii="Times New Roman" w:eastAsia="Times New Roman" w:hAnsi="Times New Roman" w:cs="Times New Roman"/>
          <w:sz w:val="20"/>
          <w:szCs w:val="20"/>
          <w:vertAlign w:val="subscript"/>
          <w:lang w:val="uz-Cyrl-UZ" w:eastAsia="ru-RU"/>
        </w:rPr>
        <w:t>2</w:t>
      </w:r>
      <w:r>
        <w:rPr>
          <w:rFonts w:ascii="Times New Roman" w:eastAsia="Times New Roman" w:hAnsi="Times New Roman" w:cs="Times New Roman"/>
          <w:sz w:val="20"/>
          <w:szCs w:val="20"/>
          <w:lang w:val="uz-Cyrl-UZ" w:eastAsia="ru-RU"/>
        </w:rPr>
        <w:t>O-1.17%) phosphate rock flours produced by the “Kyzylkum Phosphorite Complex” was taken. Also, for the processing of phosphate rock samples, sulfur (sulfur - 99.50%, organic matter - 0.25%, ash - 0.20%, acid content - 0.01%) separated during gas processing by the “Shurtan Gas Chemical Complex” L</w:t>
      </w:r>
      <w:r>
        <w:rPr>
          <w:rFonts w:ascii="Times New Roman" w:eastAsia="Times New Roman" w:hAnsi="Times New Roman" w:cs="Times New Roman"/>
          <w:sz w:val="20"/>
          <w:szCs w:val="20"/>
          <w:lang w:val="en-US" w:eastAsia="ru-RU"/>
        </w:rPr>
        <w:t>LC</w:t>
      </w:r>
      <w:r>
        <w:rPr>
          <w:rFonts w:ascii="Times New Roman" w:eastAsia="Times New Roman" w:hAnsi="Times New Roman" w:cs="Times New Roman"/>
          <w:sz w:val="20"/>
          <w:szCs w:val="20"/>
          <w:lang w:val="uz-Cyrl-UZ" w:eastAsia="ru-RU"/>
        </w:rPr>
        <w:t xml:space="preserve"> in the Kashkadarya region, as well as substances containing essential nutrients in agriculture - ammonium sulfate, urea, potassium chloride, and sulfuric acid, were used.</w:t>
      </w:r>
    </w:p>
    <w:p w14:paraId="3F68C09F" w14:textId="77777777" w:rsidR="00764E38" w:rsidRDefault="00DB528F" w:rsidP="0029638A">
      <w:pPr>
        <w:spacing w:after="0" w:line="240" w:lineRule="auto"/>
        <w:ind w:firstLine="284"/>
        <w:contextualSpacing/>
        <w:jc w:val="both"/>
        <w:rPr>
          <w:rFonts w:ascii="Times New Roman" w:eastAsia="Times New Roman" w:hAnsi="Times New Roman" w:cs="Times New Roman"/>
          <w:sz w:val="20"/>
          <w:szCs w:val="20"/>
          <w:lang w:val="uz-Cyrl-UZ" w:eastAsia="ru-RU"/>
        </w:rPr>
      </w:pPr>
      <w:r>
        <w:rPr>
          <w:rFonts w:ascii="Times New Roman" w:eastAsia="Times New Roman" w:hAnsi="Times New Roman" w:cs="Times New Roman"/>
          <w:sz w:val="20"/>
          <w:szCs w:val="20"/>
          <w:lang w:val="uz-Cyrl-UZ" w:eastAsia="ru-RU"/>
        </w:rPr>
        <w:t xml:space="preserve">Phosphorite raw material and all forms of </w:t>
      </w:r>
      <w:r w:rsidR="009005CC">
        <w:rPr>
          <w:rFonts w:ascii="Times New Roman" w:eastAsia="Times New Roman" w:hAnsi="Times New Roman" w:cs="Times New Roman"/>
          <w:sz w:val="20"/>
          <w:szCs w:val="20"/>
          <w:lang w:val="en-US" w:eastAsia="ru-RU"/>
        </w:rPr>
        <w:t>P</w:t>
      </w:r>
      <w:r w:rsidR="009005CC">
        <w:rPr>
          <w:rFonts w:ascii="Times New Roman" w:eastAsia="Times New Roman" w:hAnsi="Times New Roman" w:cs="Times New Roman"/>
          <w:sz w:val="20"/>
          <w:szCs w:val="20"/>
          <w:vertAlign w:val="subscript"/>
          <w:lang w:val="uz-Cyrl-UZ" w:eastAsia="ru-RU"/>
        </w:rPr>
        <w:t>2</w:t>
      </w:r>
      <w:r w:rsidR="009005CC">
        <w:rPr>
          <w:rFonts w:ascii="Times New Roman" w:eastAsia="Times New Roman" w:hAnsi="Times New Roman" w:cs="Times New Roman"/>
          <w:sz w:val="20"/>
          <w:szCs w:val="20"/>
          <w:lang w:val="uz-Cyrl-UZ" w:eastAsia="ru-RU"/>
        </w:rPr>
        <w:t>O</w:t>
      </w:r>
      <w:r w:rsidR="009005CC">
        <w:rPr>
          <w:rFonts w:ascii="Times New Roman" w:eastAsia="Times New Roman" w:hAnsi="Times New Roman" w:cs="Times New Roman"/>
          <w:sz w:val="20"/>
          <w:szCs w:val="20"/>
          <w:vertAlign w:val="subscript"/>
          <w:lang w:val="en-US" w:eastAsia="ru-RU"/>
        </w:rPr>
        <w:t>5</w:t>
      </w:r>
      <w:r>
        <w:rPr>
          <w:rFonts w:ascii="Times New Roman" w:eastAsia="Times New Roman" w:hAnsi="Times New Roman" w:cs="Times New Roman"/>
          <w:sz w:val="20"/>
          <w:szCs w:val="20"/>
          <w:lang w:val="uz-Cyrl-UZ" w:eastAsia="ru-RU"/>
        </w:rPr>
        <w:t>, the main constituent of phosphorus fertilizers (total, plant-soluble and</w:t>
      </w:r>
      <w:r>
        <w:rPr>
          <w:rFonts w:ascii="Times New Roman" w:eastAsia="Times New Roman" w:hAnsi="Times New Roman" w:cs="Times New Roman"/>
          <w:sz w:val="20"/>
          <w:szCs w:val="20"/>
          <w:lang w:val="en-US" w:eastAsia="ru-RU"/>
        </w:rPr>
        <w:t xml:space="preserve"> </w:t>
      </w:r>
      <w:r>
        <w:rPr>
          <w:rFonts w:ascii="Times New Roman" w:eastAsia="Times New Roman" w:hAnsi="Times New Roman" w:cs="Times New Roman"/>
          <w:sz w:val="20"/>
          <w:szCs w:val="20"/>
          <w:lang w:val="uz-Cyrl-UZ" w:eastAsia="ru-RU"/>
        </w:rPr>
        <w:t xml:space="preserve">water-soluble forms of </w:t>
      </w:r>
      <w:r w:rsidR="009005CC">
        <w:rPr>
          <w:rFonts w:ascii="Times New Roman" w:eastAsia="Times New Roman" w:hAnsi="Times New Roman" w:cs="Times New Roman"/>
          <w:sz w:val="20"/>
          <w:szCs w:val="20"/>
          <w:lang w:val="en-US" w:eastAsia="ru-RU"/>
        </w:rPr>
        <w:t>P</w:t>
      </w:r>
      <w:r w:rsidR="009005CC">
        <w:rPr>
          <w:rFonts w:ascii="Times New Roman" w:eastAsia="Times New Roman" w:hAnsi="Times New Roman" w:cs="Times New Roman"/>
          <w:sz w:val="20"/>
          <w:szCs w:val="20"/>
          <w:vertAlign w:val="subscript"/>
          <w:lang w:val="uz-Cyrl-UZ" w:eastAsia="ru-RU"/>
        </w:rPr>
        <w:t>2</w:t>
      </w:r>
      <w:r w:rsidR="009005CC">
        <w:rPr>
          <w:rFonts w:ascii="Times New Roman" w:eastAsia="Times New Roman" w:hAnsi="Times New Roman" w:cs="Times New Roman"/>
          <w:sz w:val="20"/>
          <w:szCs w:val="20"/>
          <w:lang w:val="uz-Cyrl-UZ" w:eastAsia="ru-RU"/>
        </w:rPr>
        <w:t>O</w:t>
      </w:r>
      <w:r w:rsidR="009005CC">
        <w:rPr>
          <w:rFonts w:ascii="Times New Roman" w:eastAsia="Times New Roman" w:hAnsi="Times New Roman" w:cs="Times New Roman"/>
          <w:sz w:val="20"/>
          <w:szCs w:val="20"/>
          <w:vertAlign w:val="subscript"/>
          <w:lang w:val="en-US" w:eastAsia="ru-RU"/>
        </w:rPr>
        <w:t>5</w:t>
      </w:r>
      <w:r>
        <w:rPr>
          <w:rFonts w:ascii="Times New Roman" w:eastAsia="Times New Roman" w:hAnsi="Times New Roman" w:cs="Times New Roman"/>
          <w:sz w:val="20"/>
          <w:szCs w:val="20"/>
          <w:lang w:val="uz-Cyrl-UZ" w:eastAsia="ru-RU"/>
        </w:rPr>
        <w:t xml:space="preserve"> were calculated. Determination of </w:t>
      </w:r>
      <w:r w:rsidR="009005CC">
        <w:rPr>
          <w:rFonts w:ascii="Times New Roman" w:eastAsia="Times New Roman" w:hAnsi="Times New Roman" w:cs="Times New Roman"/>
          <w:sz w:val="20"/>
          <w:szCs w:val="20"/>
          <w:lang w:val="en-US" w:eastAsia="ru-RU"/>
        </w:rPr>
        <w:t>P</w:t>
      </w:r>
      <w:r w:rsidR="009005CC">
        <w:rPr>
          <w:rFonts w:ascii="Times New Roman" w:eastAsia="Times New Roman" w:hAnsi="Times New Roman" w:cs="Times New Roman"/>
          <w:sz w:val="20"/>
          <w:szCs w:val="20"/>
          <w:vertAlign w:val="subscript"/>
          <w:lang w:val="uz-Cyrl-UZ" w:eastAsia="ru-RU"/>
        </w:rPr>
        <w:t>2</w:t>
      </w:r>
      <w:r w:rsidR="009005CC">
        <w:rPr>
          <w:rFonts w:ascii="Times New Roman" w:eastAsia="Times New Roman" w:hAnsi="Times New Roman" w:cs="Times New Roman"/>
          <w:sz w:val="20"/>
          <w:szCs w:val="20"/>
          <w:lang w:val="uz-Cyrl-UZ" w:eastAsia="ru-RU"/>
        </w:rPr>
        <w:t>O</w:t>
      </w:r>
      <w:r w:rsidR="009005CC">
        <w:rPr>
          <w:rFonts w:ascii="Times New Roman" w:eastAsia="Times New Roman" w:hAnsi="Times New Roman" w:cs="Times New Roman"/>
          <w:sz w:val="20"/>
          <w:szCs w:val="20"/>
          <w:vertAlign w:val="subscript"/>
          <w:lang w:val="en-US" w:eastAsia="ru-RU"/>
        </w:rPr>
        <w:t>5</w:t>
      </w:r>
      <w:r>
        <w:rPr>
          <w:rFonts w:ascii="Times New Roman" w:eastAsia="Times New Roman" w:hAnsi="Times New Roman" w:cs="Times New Roman"/>
          <w:sz w:val="20"/>
          <w:szCs w:val="20"/>
          <w:lang w:val="uz-Cyrl-UZ" w:eastAsia="ru-RU"/>
        </w:rPr>
        <w:t xml:space="preserve"> in fertilizers was carried out on an Operation manual UV7/V7 series single beam UV-VIS Spectrophotometer at a wavelength of λ=430 nm. The error of the results obtained is ±1%. The analysis of water-soluble and plant-soluble forms of </w:t>
      </w:r>
      <w:r w:rsidR="009005CC">
        <w:rPr>
          <w:rFonts w:ascii="Times New Roman" w:eastAsia="Times New Roman" w:hAnsi="Times New Roman" w:cs="Times New Roman"/>
          <w:sz w:val="20"/>
          <w:szCs w:val="20"/>
          <w:lang w:val="en-US" w:eastAsia="ru-RU"/>
        </w:rPr>
        <w:t>P</w:t>
      </w:r>
      <w:r w:rsidR="009005CC">
        <w:rPr>
          <w:rFonts w:ascii="Times New Roman" w:eastAsia="Times New Roman" w:hAnsi="Times New Roman" w:cs="Times New Roman"/>
          <w:sz w:val="20"/>
          <w:szCs w:val="20"/>
          <w:vertAlign w:val="subscript"/>
          <w:lang w:val="uz-Cyrl-UZ" w:eastAsia="ru-RU"/>
        </w:rPr>
        <w:t>2</w:t>
      </w:r>
      <w:r w:rsidR="009005CC">
        <w:rPr>
          <w:rFonts w:ascii="Times New Roman" w:eastAsia="Times New Roman" w:hAnsi="Times New Roman" w:cs="Times New Roman"/>
          <w:sz w:val="20"/>
          <w:szCs w:val="20"/>
          <w:lang w:val="uz-Cyrl-UZ" w:eastAsia="ru-RU"/>
        </w:rPr>
        <w:t>O</w:t>
      </w:r>
      <w:r w:rsidR="009005CC">
        <w:rPr>
          <w:rFonts w:ascii="Times New Roman" w:eastAsia="Times New Roman" w:hAnsi="Times New Roman" w:cs="Times New Roman"/>
          <w:sz w:val="20"/>
          <w:szCs w:val="20"/>
          <w:vertAlign w:val="subscript"/>
          <w:lang w:val="en-US" w:eastAsia="ru-RU"/>
        </w:rPr>
        <w:t>5</w:t>
      </w:r>
      <w:r>
        <w:rPr>
          <w:rFonts w:ascii="Times New Roman" w:eastAsia="Times New Roman" w:hAnsi="Times New Roman" w:cs="Times New Roman"/>
          <w:sz w:val="20"/>
          <w:szCs w:val="20"/>
          <w:lang w:val="uz-Cyrl-UZ" w:eastAsia="ru-RU"/>
        </w:rPr>
        <w:t xml:space="preserve"> was determined using standard methods.</w:t>
      </w:r>
    </w:p>
    <w:p w14:paraId="30B26F40" w14:textId="77777777" w:rsidR="00764E38" w:rsidRDefault="00DB528F" w:rsidP="0029638A">
      <w:pPr>
        <w:spacing w:after="0" w:line="240" w:lineRule="auto"/>
        <w:ind w:firstLine="284"/>
        <w:contextualSpacing/>
        <w:jc w:val="both"/>
        <w:rPr>
          <w:rFonts w:ascii="Times New Roman" w:eastAsia="Times New Roman" w:hAnsi="Times New Roman" w:cs="Times New Roman"/>
          <w:sz w:val="20"/>
          <w:szCs w:val="20"/>
          <w:lang w:val="uz-Cyrl-UZ" w:eastAsia="ru-RU"/>
        </w:rPr>
      </w:pPr>
      <w:r>
        <w:rPr>
          <w:rFonts w:ascii="Times New Roman" w:eastAsia="Times New Roman" w:hAnsi="Times New Roman" w:cs="Times New Roman"/>
          <w:sz w:val="20"/>
          <w:szCs w:val="20"/>
          <w:lang w:val="uz-Cyrl-UZ" w:eastAsia="ru-RU"/>
        </w:rPr>
        <w:t xml:space="preserve">The total nitrogen content of the obtained fertilizer samples was determined using the distillation method (Kjeldahl method). Usually, the distillation method can also be used as an accelerated method for controlling the production of additives. The sulfur content was determined using the gravimetric method in the presence of barium chloride. The CaO and MgO contents of the fertilizer containing calcium and magnesium were determined using the complexometric method. In the analyses, the solutions are titrated with 0.05N </w:t>
      </w:r>
      <w:r>
        <w:rPr>
          <w:rFonts w:ascii="Times New Roman" w:eastAsia="Times New Roman" w:hAnsi="Times New Roman" w:cs="Times New Roman"/>
          <w:sz w:val="20"/>
          <w:szCs w:val="20"/>
          <w:lang w:val="en-US" w:eastAsia="ru-RU"/>
        </w:rPr>
        <w:t>T</w:t>
      </w:r>
      <w:r>
        <w:rPr>
          <w:rFonts w:ascii="Times New Roman" w:eastAsia="Times New Roman" w:hAnsi="Times New Roman" w:cs="Times New Roman"/>
          <w:sz w:val="20"/>
          <w:szCs w:val="20"/>
          <w:lang w:val="uz-Cyrl-UZ" w:eastAsia="ru-RU"/>
        </w:rPr>
        <w:t xml:space="preserve">rilon-B solution in the presence of fluorescein and </w:t>
      </w:r>
      <w:r>
        <w:rPr>
          <w:rFonts w:ascii="Times New Roman" w:eastAsia="Times New Roman" w:hAnsi="Times New Roman" w:cs="Times New Roman"/>
          <w:color w:val="000000"/>
          <w:sz w:val="20"/>
          <w:szCs w:val="20"/>
          <w:lang w:val="en-US" w:eastAsia="ru-RU"/>
        </w:rPr>
        <w:t>chrome dark blue</w:t>
      </w:r>
      <w:r>
        <w:rPr>
          <w:rFonts w:ascii="Times New Roman" w:eastAsia="Times New Roman" w:hAnsi="Times New Roman" w:cs="Times New Roman"/>
          <w:color w:val="000000"/>
          <w:sz w:val="20"/>
          <w:szCs w:val="20"/>
          <w:lang w:val="uz-Cyrl-UZ" w:eastAsia="ru-RU"/>
        </w:rPr>
        <w:t xml:space="preserve"> </w:t>
      </w:r>
      <w:r>
        <w:rPr>
          <w:rFonts w:ascii="Times New Roman" w:eastAsia="Times New Roman" w:hAnsi="Times New Roman" w:cs="Times New Roman"/>
          <w:sz w:val="20"/>
          <w:szCs w:val="20"/>
          <w:lang w:val="uz-Cyrl-UZ" w:eastAsia="ru-RU"/>
        </w:rPr>
        <w:t>indicators. The amount of CaO in the precipitated form is determined with 0.1N hydrochloric acid. Oxides such as Al</w:t>
      </w:r>
      <w:r>
        <w:rPr>
          <w:rFonts w:ascii="Times New Roman" w:eastAsia="Times New Roman" w:hAnsi="Times New Roman" w:cs="Times New Roman"/>
          <w:sz w:val="20"/>
          <w:szCs w:val="20"/>
          <w:vertAlign w:val="subscript"/>
          <w:lang w:val="uz-Cyrl-UZ" w:eastAsia="ru-RU"/>
        </w:rPr>
        <w:t>2</w:t>
      </w:r>
      <w:r>
        <w:rPr>
          <w:rFonts w:ascii="Times New Roman" w:eastAsia="Times New Roman" w:hAnsi="Times New Roman" w:cs="Times New Roman"/>
          <w:sz w:val="20"/>
          <w:szCs w:val="20"/>
          <w:lang w:val="uz-Cyrl-UZ" w:eastAsia="ru-RU"/>
        </w:rPr>
        <w:t>O</w:t>
      </w:r>
      <w:r>
        <w:rPr>
          <w:rFonts w:ascii="Times New Roman" w:eastAsia="Times New Roman" w:hAnsi="Times New Roman" w:cs="Times New Roman"/>
          <w:sz w:val="20"/>
          <w:szCs w:val="20"/>
          <w:vertAlign w:val="subscript"/>
          <w:lang w:val="uz-Cyrl-UZ" w:eastAsia="ru-RU"/>
        </w:rPr>
        <w:t>3</w:t>
      </w:r>
      <w:r>
        <w:rPr>
          <w:rFonts w:ascii="Times New Roman" w:eastAsia="Times New Roman" w:hAnsi="Times New Roman" w:cs="Times New Roman"/>
          <w:sz w:val="20"/>
          <w:szCs w:val="20"/>
          <w:lang w:val="uz-Cyrl-UZ" w:eastAsia="ru-RU"/>
        </w:rPr>
        <w:t xml:space="preserve"> and Fe</w:t>
      </w:r>
      <w:r>
        <w:rPr>
          <w:rFonts w:ascii="Times New Roman" w:eastAsia="Times New Roman" w:hAnsi="Times New Roman" w:cs="Times New Roman"/>
          <w:sz w:val="20"/>
          <w:szCs w:val="20"/>
          <w:vertAlign w:val="subscript"/>
          <w:lang w:val="uz-Cyrl-UZ" w:eastAsia="ru-RU"/>
        </w:rPr>
        <w:t>2</w:t>
      </w:r>
      <w:r>
        <w:rPr>
          <w:rFonts w:ascii="Times New Roman" w:eastAsia="Times New Roman" w:hAnsi="Times New Roman" w:cs="Times New Roman"/>
          <w:sz w:val="20"/>
          <w:szCs w:val="20"/>
          <w:lang w:val="uz-Cyrl-UZ" w:eastAsia="ru-RU"/>
        </w:rPr>
        <w:t>O</w:t>
      </w:r>
      <w:r>
        <w:rPr>
          <w:rFonts w:ascii="Times New Roman" w:eastAsia="Times New Roman" w:hAnsi="Times New Roman" w:cs="Times New Roman"/>
          <w:sz w:val="20"/>
          <w:szCs w:val="20"/>
          <w:vertAlign w:val="subscript"/>
          <w:lang w:val="uz-Cyrl-UZ" w:eastAsia="ru-RU"/>
        </w:rPr>
        <w:t>3</w:t>
      </w:r>
      <w:r>
        <w:rPr>
          <w:rFonts w:ascii="Times New Roman" w:eastAsia="Times New Roman" w:hAnsi="Times New Roman" w:cs="Times New Roman"/>
          <w:sz w:val="20"/>
          <w:szCs w:val="20"/>
          <w:lang w:val="uz-Cyrl-UZ" w:eastAsia="ru-RU"/>
        </w:rPr>
        <w:t xml:space="preserve"> are also analyzed using the complexometric method.</w:t>
      </w:r>
    </w:p>
    <w:p w14:paraId="4862BBC6" w14:textId="77777777" w:rsidR="00764E38" w:rsidRDefault="00DB528F" w:rsidP="0029638A">
      <w:pPr>
        <w:spacing w:after="0" w:line="240" w:lineRule="auto"/>
        <w:ind w:firstLine="284"/>
        <w:contextualSpacing/>
        <w:jc w:val="both"/>
        <w:rPr>
          <w:rFonts w:ascii="Times New Roman" w:eastAsia="Times New Roman" w:hAnsi="Times New Roman" w:cs="Times New Roman"/>
          <w:sz w:val="20"/>
          <w:szCs w:val="20"/>
          <w:lang w:val="uz-Cyrl-UZ" w:eastAsia="ru-RU"/>
        </w:rPr>
      </w:pPr>
      <w:r>
        <w:rPr>
          <w:rFonts w:ascii="Times New Roman" w:eastAsia="Times New Roman" w:hAnsi="Times New Roman" w:cs="Times New Roman"/>
          <w:sz w:val="20"/>
          <w:szCs w:val="20"/>
          <w:lang w:val="uz-Cyrl-UZ" w:eastAsia="ru-RU"/>
        </w:rPr>
        <w:t>The determination of the amount of CO</w:t>
      </w:r>
      <w:r>
        <w:rPr>
          <w:rFonts w:ascii="Times New Roman" w:eastAsia="Times New Roman" w:hAnsi="Times New Roman" w:cs="Times New Roman"/>
          <w:sz w:val="20"/>
          <w:szCs w:val="20"/>
          <w:vertAlign w:val="subscript"/>
          <w:lang w:val="uz-Cyrl-UZ" w:eastAsia="ru-RU"/>
        </w:rPr>
        <w:t>2</w:t>
      </w:r>
      <w:r>
        <w:rPr>
          <w:rFonts w:ascii="Times New Roman" w:eastAsia="Times New Roman" w:hAnsi="Times New Roman" w:cs="Times New Roman"/>
          <w:sz w:val="20"/>
          <w:szCs w:val="20"/>
          <w:lang w:val="uz-Cyrl-UZ" w:eastAsia="ru-RU"/>
        </w:rPr>
        <w:t xml:space="preserve"> in raw materials and fertilizer samples is carried out using a volumetric method. The essence of this method is that dolomite or limestone, which is part of the phosphate minerals, is finely decomposed, or reacts, under the influence of chloride acid. In this process, carbon dioxide is released. This is determined by the difference between the total volume of the gas and air mixture and the volume of carbon dioxide in the air with a concentrated solution of KCl or NaCl. The composition of products and raw materials was analyzed using </w:t>
      </w:r>
      <w:r>
        <w:rPr>
          <w:rFonts w:ascii="Times New Roman" w:eastAsia="Times New Roman" w:hAnsi="Times New Roman" w:cs="Times New Roman"/>
          <w:sz w:val="20"/>
          <w:szCs w:val="20"/>
          <w:lang w:val="en-US" w:eastAsia="ru-RU"/>
        </w:rPr>
        <w:t xml:space="preserve">several methods </w:t>
      </w:r>
      <w:r>
        <w:rPr>
          <w:rFonts w:ascii="Times New Roman" w:eastAsia="Times New Roman" w:hAnsi="Times New Roman" w:cs="Times New Roman"/>
          <w:sz w:val="20"/>
          <w:szCs w:val="20"/>
          <w:lang w:val="uz-Cyrl-UZ" w:eastAsia="ru-RU"/>
        </w:rPr>
        <w:t>(</w:t>
      </w:r>
      <w:r>
        <w:rPr>
          <w:rFonts w:ascii="Times New Roman" w:eastAsia="Times New Roman" w:hAnsi="Times New Roman" w:cs="Times New Roman"/>
          <w:sz w:val="20"/>
          <w:szCs w:val="20"/>
          <w:lang w:val="en-US" w:eastAsia="ru-RU"/>
        </w:rPr>
        <w:t>X-ray diffraction and thermal</w:t>
      </w:r>
      <w:r>
        <w:rPr>
          <w:rFonts w:ascii="Times New Roman" w:eastAsia="Times New Roman" w:hAnsi="Times New Roman" w:cs="Times New Roman"/>
          <w:sz w:val="20"/>
          <w:szCs w:val="20"/>
          <w:lang w:val="uz-Cyrl-UZ" w:eastAsia="ru-RU"/>
        </w:rPr>
        <w:t>, thermal).</w:t>
      </w:r>
    </w:p>
    <w:p w14:paraId="0ECA6663" w14:textId="77777777" w:rsidR="00764E38" w:rsidRPr="005203BA" w:rsidRDefault="005203BA" w:rsidP="0029638A">
      <w:pPr>
        <w:pStyle w:val="1"/>
        <w:spacing w:before="240" w:after="240" w:line="240" w:lineRule="auto"/>
        <w:jc w:val="center"/>
        <w:rPr>
          <w:rFonts w:ascii="Times New Roman" w:eastAsia="Times New Roman" w:hAnsi="Times New Roman" w:cs="Times New Roman"/>
          <w:color w:val="auto"/>
          <w:sz w:val="24"/>
          <w:szCs w:val="24"/>
          <w:lang w:val="uz-Cyrl-UZ" w:eastAsia="ru-RU"/>
        </w:rPr>
      </w:pPr>
      <w:r w:rsidRPr="005203BA">
        <w:rPr>
          <w:rFonts w:ascii="Times New Roman" w:eastAsia="Times New Roman" w:hAnsi="Times New Roman" w:cs="Times New Roman"/>
          <w:color w:val="auto"/>
          <w:sz w:val="24"/>
          <w:szCs w:val="24"/>
          <w:lang w:val="uz-Cyrl-UZ" w:eastAsia="ru-RU"/>
        </w:rPr>
        <w:t>RESULTS AND DISCUSSION</w:t>
      </w:r>
    </w:p>
    <w:p w14:paraId="05C69413" w14:textId="77777777" w:rsidR="00764E38" w:rsidRDefault="00DB528F" w:rsidP="0029638A">
      <w:pPr>
        <w:tabs>
          <w:tab w:val="left" w:pos="567"/>
        </w:tabs>
        <w:spacing w:after="0" w:line="240" w:lineRule="auto"/>
        <w:ind w:firstLine="284"/>
        <w:contextualSpacing/>
        <w:jc w:val="both"/>
        <w:rPr>
          <w:rFonts w:ascii="Times New Roman" w:eastAsia="Times New Roman" w:hAnsi="Times New Roman" w:cs="Times New Roman"/>
          <w:sz w:val="20"/>
          <w:szCs w:val="20"/>
          <w:lang w:val="uz-Cyrl-UZ" w:eastAsia="ru-RU"/>
        </w:rPr>
      </w:pPr>
      <w:r>
        <w:rPr>
          <w:rFonts w:ascii="Times New Roman" w:eastAsia="Times New Roman" w:hAnsi="Times New Roman" w:cs="Times New Roman"/>
          <w:sz w:val="20"/>
          <w:szCs w:val="20"/>
          <w:lang w:val="uz-Cyrl-UZ" w:eastAsia="ru-RU"/>
        </w:rPr>
        <w:t>Scientific research was conducted to convert calci</w:t>
      </w:r>
      <w:r>
        <w:rPr>
          <w:rFonts w:ascii="Times New Roman" w:eastAsia="Times New Roman" w:hAnsi="Times New Roman" w:cs="Times New Roman"/>
          <w:sz w:val="20"/>
          <w:szCs w:val="20"/>
          <w:lang w:val="en-US" w:eastAsia="ru-RU"/>
        </w:rPr>
        <w:t xml:space="preserve">um </w:t>
      </w:r>
      <w:r>
        <w:rPr>
          <w:rFonts w:ascii="Times New Roman" w:eastAsia="Times New Roman" w:hAnsi="Times New Roman" w:cs="Times New Roman"/>
          <w:sz w:val="20"/>
          <w:szCs w:val="20"/>
          <w:lang w:val="uz-Cyrl-UZ" w:eastAsia="ru-RU"/>
        </w:rPr>
        <w:t>phosphorapatite contained in phosphate rocks into plant-soluble phosphate salts and obtain complex nitrogen-phosphorus-potassium-sulfur fertilizers from them that gradually act in the soil. The process of activating phosphate rock samples with sulfur in the presence of salts such as ammonium sulfate, urea, and potassium chloride, which are used as fertilizers, was studied. Because most of these salts are currently used in agriculture as mineral fertilizers.</w:t>
      </w:r>
    </w:p>
    <w:p w14:paraId="2E2B418B" w14:textId="77777777" w:rsidR="00764E38" w:rsidRDefault="00DB528F" w:rsidP="0029638A">
      <w:pPr>
        <w:tabs>
          <w:tab w:val="left" w:pos="567"/>
        </w:tabs>
        <w:spacing w:after="0" w:line="240" w:lineRule="auto"/>
        <w:ind w:firstLine="284"/>
        <w:contextualSpacing/>
        <w:jc w:val="both"/>
        <w:rPr>
          <w:rFonts w:ascii="Times New Roman" w:eastAsia="Times New Roman" w:hAnsi="Times New Roman" w:cs="Times New Roman"/>
          <w:sz w:val="20"/>
          <w:szCs w:val="20"/>
          <w:lang w:val="uz-Cyrl-UZ" w:eastAsia="ru-RU"/>
        </w:rPr>
      </w:pPr>
      <w:r>
        <w:rPr>
          <w:rFonts w:ascii="Times New Roman" w:eastAsia="Times New Roman" w:hAnsi="Times New Roman" w:cs="Times New Roman"/>
          <w:sz w:val="20"/>
          <w:szCs w:val="20"/>
          <w:lang w:val="uz-Cyrl-UZ" w:eastAsia="ru-RU"/>
        </w:rPr>
        <w:t>In order to process the Central Kyzylkum phosphates and obtain fertilizers, they were processed into phosphate raw materials with salts such as ammonium sulfate, urea, and potassium chloride in the presence of sulfur.</w:t>
      </w:r>
    </w:p>
    <w:p w14:paraId="4C7E4484" w14:textId="77777777" w:rsidR="00764E38" w:rsidRDefault="00DB528F" w:rsidP="0029638A">
      <w:pPr>
        <w:tabs>
          <w:tab w:val="left" w:pos="567"/>
        </w:tabs>
        <w:spacing w:after="0" w:line="240" w:lineRule="auto"/>
        <w:ind w:firstLine="284"/>
        <w:contextualSpacing/>
        <w:jc w:val="both"/>
        <w:rPr>
          <w:rFonts w:ascii="Times New Roman" w:eastAsia="Times New Roman" w:hAnsi="Times New Roman" w:cs="Times New Roman"/>
          <w:sz w:val="20"/>
          <w:szCs w:val="20"/>
          <w:lang w:val="uz-Cyrl-UZ" w:eastAsia="ru-RU"/>
        </w:rPr>
      </w:pPr>
      <w:r>
        <w:rPr>
          <w:rFonts w:ascii="Times New Roman" w:eastAsia="Times New Roman" w:hAnsi="Times New Roman" w:cs="Times New Roman"/>
          <w:sz w:val="20"/>
          <w:szCs w:val="20"/>
          <w:lang w:val="uz-Cyrl-UZ" w:eastAsia="ru-RU"/>
        </w:rPr>
        <w:t xml:space="preserve">To implement this process, the initial components of phosphate rock, gold and sulfur, and salts were taken in weight ratios from 9:1:0 to 1:1:8, and the processing process was carried out. This processing process was carried out in a ball mill. The duration of the process was 25-35 minutes. Upon completion of the processing, the total, soluble, and water-soluble </w:t>
      </w:r>
      <w:r w:rsidR="009005CC">
        <w:rPr>
          <w:rFonts w:ascii="Times New Roman" w:eastAsia="Times New Roman" w:hAnsi="Times New Roman" w:cs="Times New Roman"/>
          <w:sz w:val="20"/>
          <w:szCs w:val="20"/>
          <w:lang w:val="en-US" w:eastAsia="ru-RU"/>
        </w:rPr>
        <w:t>P</w:t>
      </w:r>
      <w:r w:rsidR="009005CC">
        <w:rPr>
          <w:rFonts w:ascii="Times New Roman" w:eastAsia="Times New Roman" w:hAnsi="Times New Roman" w:cs="Times New Roman"/>
          <w:sz w:val="20"/>
          <w:szCs w:val="20"/>
          <w:vertAlign w:val="subscript"/>
          <w:lang w:val="uz-Cyrl-UZ" w:eastAsia="ru-RU"/>
        </w:rPr>
        <w:t>2</w:t>
      </w:r>
      <w:r w:rsidR="009005CC">
        <w:rPr>
          <w:rFonts w:ascii="Times New Roman" w:eastAsia="Times New Roman" w:hAnsi="Times New Roman" w:cs="Times New Roman"/>
          <w:sz w:val="20"/>
          <w:szCs w:val="20"/>
          <w:lang w:val="uz-Cyrl-UZ" w:eastAsia="ru-RU"/>
        </w:rPr>
        <w:t>O</w:t>
      </w:r>
      <w:r w:rsidR="009005CC">
        <w:rPr>
          <w:rFonts w:ascii="Times New Roman" w:eastAsia="Times New Roman" w:hAnsi="Times New Roman" w:cs="Times New Roman"/>
          <w:sz w:val="20"/>
          <w:szCs w:val="20"/>
          <w:vertAlign w:val="subscript"/>
          <w:lang w:val="en-US" w:eastAsia="ru-RU"/>
        </w:rPr>
        <w:t>5</w:t>
      </w:r>
      <w:r>
        <w:rPr>
          <w:rFonts w:ascii="Times New Roman" w:eastAsia="Times New Roman" w:hAnsi="Times New Roman" w:cs="Times New Roman"/>
          <w:sz w:val="20"/>
          <w:szCs w:val="20"/>
          <w:lang w:val="uz-Cyrl-UZ" w:eastAsia="ru-RU"/>
        </w:rPr>
        <w:t xml:space="preserve"> content of the samples was analyzed.</w:t>
      </w:r>
    </w:p>
    <w:p w14:paraId="23175FAF" w14:textId="77777777" w:rsidR="00764E38" w:rsidRDefault="00DB528F" w:rsidP="0029638A">
      <w:pPr>
        <w:spacing w:after="0" w:line="240" w:lineRule="auto"/>
        <w:ind w:firstLine="284"/>
        <w:contextualSpacing/>
        <w:jc w:val="both"/>
        <w:rPr>
          <w:rFonts w:ascii="Times New Roman" w:eastAsia="Times New Roman" w:hAnsi="Times New Roman" w:cs="Times New Roman"/>
          <w:sz w:val="20"/>
          <w:szCs w:val="20"/>
          <w:lang w:val="uz-Cyrl-UZ" w:eastAsia="ru-RU"/>
        </w:rPr>
      </w:pPr>
      <w:r>
        <w:rPr>
          <w:rFonts w:ascii="Times New Roman" w:eastAsia="Times New Roman" w:hAnsi="Times New Roman" w:cs="Times New Roman"/>
          <w:sz w:val="20"/>
          <w:szCs w:val="20"/>
          <w:lang w:val="uz-Cyrl-UZ" w:eastAsia="ru-RU"/>
        </w:rPr>
        <w:t>At the same time, the sulfur, CO</w:t>
      </w:r>
      <w:r>
        <w:rPr>
          <w:rFonts w:ascii="Times New Roman" w:eastAsia="Times New Roman" w:hAnsi="Times New Roman" w:cs="Times New Roman"/>
          <w:sz w:val="20"/>
          <w:szCs w:val="20"/>
          <w:vertAlign w:val="subscript"/>
          <w:lang w:val="uz-Cyrl-UZ" w:eastAsia="ru-RU"/>
        </w:rPr>
        <w:t>2</w:t>
      </w:r>
      <w:r>
        <w:rPr>
          <w:rFonts w:ascii="Times New Roman" w:eastAsia="Times New Roman" w:hAnsi="Times New Roman" w:cs="Times New Roman"/>
          <w:sz w:val="20"/>
          <w:szCs w:val="20"/>
          <w:lang w:val="uz-Cyrl-UZ" w:eastAsia="ru-RU"/>
        </w:rPr>
        <w:t xml:space="preserve">, and CaO contents of the prepared mixtures were studied. The results of the studies are presented in Table 1. </w:t>
      </w:r>
    </w:p>
    <w:p w14:paraId="52BE8D59" w14:textId="77777777" w:rsidR="00764E38" w:rsidRDefault="00DB528F" w:rsidP="0029638A">
      <w:pPr>
        <w:spacing w:after="0" w:line="240" w:lineRule="auto"/>
        <w:ind w:firstLine="284"/>
        <w:contextualSpacing/>
        <w:jc w:val="both"/>
        <w:rPr>
          <w:rFonts w:ascii="Times New Roman" w:eastAsia="Times New Roman" w:hAnsi="Times New Roman" w:cs="Times New Roman"/>
          <w:sz w:val="20"/>
          <w:szCs w:val="20"/>
          <w:lang w:val="uz-Cyrl-UZ" w:eastAsia="ru-RU"/>
        </w:rPr>
      </w:pPr>
      <w:r>
        <w:rPr>
          <w:rFonts w:ascii="Times New Roman" w:eastAsia="Times New Roman" w:hAnsi="Times New Roman" w:cs="Times New Roman"/>
          <w:sz w:val="20"/>
          <w:szCs w:val="20"/>
          <w:lang w:val="uz-Cyrl-UZ" w:eastAsia="ru-RU"/>
        </w:rPr>
        <w:t>The results show that phosphates are definitely needed in an activated form. Since most of our soils are carbonate, phosphates in the activated form begin to turn into a passive form after they fall into the soil. If we recycle phosphates with inorganic mineral salts such as ammonium sulfate, urea, potassium chloride, and sulfur, the inorganic salts and sulfur increase the plant uptake of phosphates. At the same time, some of the sulfur remains in the fertilizer in elemental form, which prevents the carbonation and passivation of phosphorus that has fallen into the soil. Another important aspect of this process is that the sulfur in the mixture becomes soluble in water.</w:t>
      </w:r>
    </w:p>
    <w:p w14:paraId="734161D3" w14:textId="77777777" w:rsidR="00764E38" w:rsidRDefault="00764E38" w:rsidP="0029638A">
      <w:pPr>
        <w:spacing w:after="0" w:line="240" w:lineRule="auto"/>
        <w:ind w:firstLine="284"/>
        <w:contextualSpacing/>
        <w:jc w:val="both"/>
        <w:rPr>
          <w:rFonts w:ascii="Times New Roman" w:eastAsia="Times New Roman" w:hAnsi="Times New Roman" w:cs="Times New Roman"/>
          <w:sz w:val="20"/>
          <w:szCs w:val="20"/>
          <w:lang w:val="uz-Cyrl-UZ" w:eastAsia="ru-RU"/>
        </w:rPr>
      </w:pPr>
    </w:p>
    <w:p w14:paraId="2E52DB55" w14:textId="166DB23C" w:rsidR="00764E38" w:rsidRDefault="00DB528F" w:rsidP="0029638A">
      <w:pPr>
        <w:tabs>
          <w:tab w:val="left" w:pos="2844"/>
        </w:tabs>
        <w:spacing w:before="120" w:after="0" w:line="240" w:lineRule="auto"/>
        <w:contextualSpacing/>
        <w:jc w:val="center"/>
        <w:rPr>
          <w:rFonts w:ascii="Times New Roman" w:eastAsia="Times New Roman" w:hAnsi="Times New Roman" w:cs="Times New Roman"/>
          <w:sz w:val="18"/>
          <w:szCs w:val="18"/>
          <w:lang w:val="uz-Cyrl-UZ" w:eastAsia="ru-RU"/>
        </w:rPr>
      </w:pPr>
      <w:r>
        <w:rPr>
          <w:rFonts w:ascii="Times New Roman" w:eastAsia="Times New Roman" w:hAnsi="Times New Roman" w:cs="Times New Roman"/>
          <w:b/>
          <w:bCs/>
          <w:sz w:val="18"/>
          <w:szCs w:val="18"/>
          <w:lang w:val="uz-Cyrl-UZ" w:eastAsia="ru-RU"/>
        </w:rPr>
        <w:t xml:space="preserve">TABLE 1. </w:t>
      </w:r>
      <w:r>
        <w:rPr>
          <w:rFonts w:ascii="Times New Roman" w:eastAsia="Times New Roman" w:hAnsi="Times New Roman" w:cs="Times New Roman"/>
          <w:sz w:val="18"/>
          <w:szCs w:val="18"/>
          <w:lang w:val="uz-Cyrl-UZ" w:eastAsia="ru-RU"/>
        </w:rPr>
        <w:t>Activation of unenriched phosphate rock with ammonium sulfate in the presence of sulfur</w:t>
      </w:r>
    </w:p>
    <w:p w14:paraId="095B69E3" w14:textId="77777777" w:rsidR="007469B0" w:rsidRDefault="007469B0" w:rsidP="0029638A">
      <w:pPr>
        <w:tabs>
          <w:tab w:val="left" w:pos="2844"/>
        </w:tabs>
        <w:spacing w:before="120" w:after="0" w:line="240" w:lineRule="auto"/>
        <w:contextualSpacing/>
        <w:jc w:val="center"/>
        <w:rPr>
          <w:rFonts w:ascii="Times New Roman" w:eastAsia="Times New Roman" w:hAnsi="Times New Roman" w:cs="Times New Roman"/>
          <w:sz w:val="18"/>
          <w:szCs w:val="18"/>
          <w:lang w:val="uz-Cyrl-UZ" w:eastAsia="ru-RU"/>
        </w:rPr>
      </w:pPr>
    </w:p>
    <w:tbl>
      <w:tblPr>
        <w:tblW w:w="4839" w:type="pct"/>
        <w:jc w:val="center"/>
        <w:tblBorders>
          <w:top w:val="single" w:sz="4" w:space="0" w:color="auto"/>
          <w:bottom w:val="single" w:sz="4" w:space="0" w:color="auto"/>
        </w:tblBorders>
        <w:tblLook w:val="01E0" w:firstRow="1" w:lastRow="1" w:firstColumn="1" w:lastColumn="1" w:noHBand="0" w:noVBand="0"/>
      </w:tblPr>
      <w:tblGrid>
        <w:gridCol w:w="1478"/>
        <w:gridCol w:w="666"/>
        <w:gridCol w:w="1161"/>
        <w:gridCol w:w="666"/>
        <w:gridCol w:w="669"/>
        <w:gridCol w:w="682"/>
        <w:gridCol w:w="1161"/>
        <w:gridCol w:w="722"/>
        <w:gridCol w:w="963"/>
        <w:gridCol w:w="1102"/>
      </w:tblGrid>
      <w:tr w:rsidR="00FC0ADF" w:rsidRPr="00FC0ADF" w14:paraId="7DF4EDAD" w14:textId="77777777" w:rsidTr="00FC0ADF">
        <w:trPr>
          <w:trHeight w:val="339"/>
          <w:jc w:val="center"/>
        </w:trPr>
        <w:tc>
          <w:tcPr>
            <w:tcW w:w="759" w:type="pct"/>
            <w:vMerge w:val="restart"/>
            <w:vAlign w:val="center"/>
          </w:tcPr>
          <w:p w14:paraId="3BB51323" w14:textId="77777777" w:rsidR="00764E38" w:rsidRPr="00FC0ADF" w:rsidRDefault="00DB528F" w:rsidP="0029638A">
            <w:pPr>
              <w:spacing w:after="0" w:line="240" w:lineRule="auto"/>
              <w:contextualSpacing/>
              <w:jc w:val="center"/>
              <w:rPr>
                <w:rFonts w:ascii="Times New Roman" w:eastAsia="Times New Roman" w:hAnsi="Times New Roman" w:cs="Times New Roman"/>
                <w:b/>
                <w:sz w:val="20"/>
                <w:szCs w:val="20"/>
                <w:lang w:val="uz-Cyrl-UZ" w:eastAsia="ru-RU"/>
              </w:rPr>
            </w:pPr>
            <w:bookmarkStart w:id="0" w:name="_Hlk184983334"/>
            <w:r w:rsidRPr="00FC0ADF">
              <w:rPr>
                <w:rFonts w:ascii="Times New Roman" w:eastAsia="Times New Roman" w:hAnsi="Times New Roman" w:cs="Times New Roman"/>
                <w:b/>
                <w:sz w:val="20"/>
                <w:szCs w:val="20"/>
                <w:lang w:val="en-US" w:eastAsia="ru-RU"/>
              </w:rPr>
              <w:t>F</w:t>
            </w:r>
            <w:r w:rsidRPr="00FC0ADF">
              <w:rPr>
                <w:rFonts w:ascii="Times New Roman" w:eastAsia="Times New Roman" w:hAnsi="Times New Roman" w:cs="Times New Roman"/>
                <w:b/>
                <w:sz w:val="20"/>
                <w:szCs w:val="20"/>
                <w:lang w:val="uz-Cyrl-UZ" w:eastAsia="ru-RU"/>
              </w:rPr>
              <w:t>:</w:t>
            </w:r>
            <w:r w:rsidRPr="00FC0ADF">
              <w:rPr>
                <w:rFonts w:ascii="Times New Roman" w:eastAsia="Times New Roman" w:hAnsi="Times New Roman" w:cs="Times New Roman"/>
                <w:b/>
                <w:sz w:val="20"/>
                <w:szCs w:val="20"/>
                <w:lang w:val="en-US" w:eastAsia="ru-RU"/>
              </w:rPr>
              <w:t>S</w:t>
            </w:r>
            <w:r w:rsidRPr="00FC0ADF">
              <w:rPr>
                <w:rFonts w:ascii="Times New Roman" w:eastAsia="Segoe UI Emoji" w:hAnsi="Times New Roman" w:cs="Times New Roman"/>
                <w:b/>
                <w:sz w:val="20"/>
                <w:szCs w:val="20"/>
                <w:lang w:eastAsia="ru-RU"/>
              </w:rPr>
              <w:t>:(</w:t>
            </w:r>
            <w:r w:rsidRPr="00FC0ADF">
              <w:rPr>
                <w:rFonts w:ascii="Times New Roman" w:eastAsia="Segoe UI Emoji" w:hAnsi="Times New Roman" w:cs="Times New Roman"/>
                <w:b/>
                <w:sz w:val="20"/>
                <w:szCs w:val="20"/>
                <w:lang w:val="en-US" w:eastAsia="ru-RU"/>
              </w:rPr>
              <w:t>NH</w:t>
            </w:r>
            <w:r w:rsidRPr="00FC0ADF">
              <w:rPr>
                <w:rFonts w:ascii="Times New Roman" w:eastAsia="Segoe UI Emoji" w:hAnsi="Times New Roman" w:cs="Times New Roman"/>
                <w:b/>
                <w:sz w:val="20"/>
                <w:szCs w:val="20"/>
                <w:vertAlign w:val="subscript"/>
                <w:lang w:eastAsia="ru-RU"/>
              </w:rPr>
              <w:t>4</w:t>
            </w:r>
            <w:r w:rsidRPr="00FC0ADF">
              <w:rPr>
                <w:rFonts w:ascii="Times New Roman" w:eastAsia="Segoe UI Emoji" w:hAnsi="Times New Roman" w:cs="Times New Roman"/>
                <w:b/>
                <w:sz w:val="20"/>
                <w:szCs w:val="20"/>
                <w:lang w:eastAsia="ru-RU"/>
              </w:rPr>
              <w:t>)</w:t>
            </w:r>
            <w:r w:rsidRPr="00FC0ADF">
              <w:rPr>
                <w:rFonts w:ascii="Times New Roman" w:eastAsia="Segoe UI Emoji" w:hAnsi="Times New Roman" w:cs="Times New Roman"/>
                <w:b/>
                <w:sz w:val="20"/>
                <w:szCs w:val="20"/>
                <w:vertAlign w:val="subscript"/>
                <w:lang w:eastAsia="ru-RU"/>
              </w:rPr>
              <w:t>2</w:t>
            </w:r>
            <w:r w:rsidRPr="00FC0ADF">
              <w:rPr>
                <w:rFonts w:ascii="Times New Roman" w:eastAsia="Segoe UI Emoji" w:hAnsi="Times New Roman" w:cs="Times New Roman"/>
                <w:b/>
                <w:sz w:val="20"/>
                <w:szCs w:val="20"/>
                <w:lang w:val="en-US" w:eastAsia="ru-RU"/>
              </w:rPr>
              <w:t>SО</w:t>
            </w:r>
            <w:r w:rsidRPr="00FC0ADF">
              <w:rPr>
                <w:rFonts w:ascii="Times New Roman" w:eastAsia="Segoe UI Emoji" w:hAnsi="Times New Roman" w:cs="Times New Roman"/>
                <w:b/>
                <w:sz w:val="20"/>
                <w:szCs w:val="20"/>
                <w:vertAlign w:val="subscript"/>
                <w:lang w:eastAsia="ru-RU"/>
              </w:rPr>
              <w:t>4</w:t>
            </w:r>
          </w:p>
        </w:tc>
        <w:tc>
          <w:tcPr>
            <w:tcW w:w="954" w:type="pct"/>
            <w:gridSpan w:val="2"/>
            <w:vAlign w:val="center"/>
          </w:tcPr>
          <w:p w14:paraId="2CABF597" w14:textId="77777777" w:rsidR="00764E38" w:rsidRPr="00FC0ADF" w:rsidRDefault="009005CC" w:rsidP="0029638A">
            <w:pPr>
              <w:spacing w:after="0" w:line="240" w:lineRule="auto"/>
              <w:contextualSpacing/>
              <w:jc w:val="center"/>
              <w:rPr>
                <w:rFonts w:ascii="Times New Roman" w:eastAsia="Times New Roman" w:hAnsi="Times New Roman" w:cs="Times New Roman"/>
                <w:b/>
                <w:sz w:val="20"/>
                <w:szCs w:val="20"/>
                <w:lang w:val="uz-Cyrl-UZ" w:eastAsia="ru-RU"/>
              </w:rPr>
            </w:pPr>
            <w:r w:rsidRPr="00FC0ADF">
              <w:rPr>
                <w:rFonts w:ascii="Times New Roman" w:eastAsia="Times New Roman" w:hAnsi="Times New Roman" w:cs="Times New Roman"/>
                <w:b/>
                <w:sz w:val="20"/>
                <w:szCs w:val="20"/>
                <w:lang w:val="en-US" w:eastAsia="ru-RU"/>
              </w:rPr>
              <w:t>P</w:t>
            </w:r>
            <w:r w:rsidRPr="00FC0ADF">
              <w:rPr>
                <w:rFonts w:ascii="Times New Roman" w:eastAsia="Times New Roman" w:hAnsi="Times New Roman" w:cs="Times New Roman"/>
                <w:b/>
                <w:sz w:val="20"/>
                <w:szCs w:val="20"/>
                <w:vertAlign w:val="subscript"/>
                <w:lang w:val="uz-Cyrl-UZ" w:eastAsia="ru-RU"/>
              </w:rPr>
              <w:t>2</w:t>
            </w:r>
            <w:r w:rsidRPr="00FC0ADF">
              <w:rPr>
                <w:rFonts w:ascii="Times New Roman" w:eastAsia="Times New Roman" w:hAnsi="Times New Roman" w:cs="Times New Roman"/>
                <w:b/>
                <w:sz w:val="20"/>
                <w:szCs w:val="20"/>
                <w:lang w:val="uz-Cyrl-UZ" w:eastAsia="ru-RU"/>
              </w:rPr>
              <w:t>O</w:t>
            </w:r>
            <w:r w:rsidRPr="00FC0ADF">
              <w:rPr>
                <w:rFonts w:ascii="Times New Roman" w:eastAsia="Times New Roman" w:hAnsi="Times New Roman" w:cs="Times New Roman"/>
                <w:b/>
                <w:sz w:val="20"/>
                <w:szCs w:val="20"/>
                <w:vertAlign w:val="subscript"/>
                <w:lang w:val="en-US" w:eastAsia="ru-RU"/>
              </w:rPr>
              <w:t>5</w:t>
            </w:r>
            <w:r w:rsidR="00DB528F" w:rsidRPr="00FC0ADF">
              <w:rPr>
                <w:rFonts w:ascii="Times New Roman" w:eastAsia="Times New Roman" w:hAnsi="Times New Roman" w:cs="Times New Roman"/>
                <w:b/>
                <w:sz w:val="20"/>
                <w:szCs w:val="20"/>
                <w:lang w:val="uz-Cyrl-UZ" w:eastAsia="ru-RU"/>
              </w:rPr>
              <w:t xml:space="preserve"> content, %</w:t>
            </w:r>
          </w:p>
        </w:tc>
        <w:tc>
          <w:tcPr>
            <w:tcW w:w="383" w:type="pct"/>
            <w:vMerge w:val="restart"/>
            <w:vAlign w:val="center"/>
          </w:tcPr>
          <w:p w14:paraId="5BF96D75" w14:textId="77777777" w:rsidR="00764E38" w:rsidRPr="00FC0ADF" w:rsidRDefault="00DB528F" w:rsidP="0029638A">
            <w:pPr>
              <w:spacing w:after="0" w:line="240" w:lineRule="auto"/>
              <w:contextualSpacing/>
              <w:jc w:val="center"/>
              <w:rPr>
                <w:rFonts w:ascii="Times New Roman" w:eastAsia="Times New Roman" w:hAnsi="Times New Roman" w:cs="Times New Roman"/>
                <w:b/>
                <w:sz w:val="20"/>
                <w:szCs w:val="20"/>
                <w:lang w:val="en-US" w:eastAsia="ru-RU"/>
              </w:rPr>
            </w:pPr>
            <w:r w:rsidRPr="00FC0ADF">
              <w:rPr>
                <w:rFonts w:ascii="Times New Roman" w:eastAsia="Times New Roman" w:hAnsi="Times New Roman" w:cs="Times New Roman"/>
                <w:b/>
                <w:sz w:val="20"/>
                <w:szCs w:val="20"/>
                <w:lang w:val="en-US" w:eastAsia="ru-RU"/>
              </w:rPr>
              <w:t>N,</w:t>
            </w:r>
          </w:p>
          <w:p w14:paraId="0AE905E9" w14:textId="77777777" w:rsidR="00764E38" w:rsidRPr="00FC0ADF" w:rsidRDefault="00DB528F" w:rsidP="0029638A">
            <w:pPr>
              <w:spacing w:after="0" w:line="240" w:lineRule="auto"/>
              <w:contextualSpacing/>
              <w:jc w:val="center"/>
              <w:rPr>
                <w:rFonts w:ascii="Times New Roman" w:eastAsia="Times New Roman" w:hAnsi="Times New Roman" w:cs="Times New Roman"/>
                <w:b/>
                <w:sz w:val="20"/>
                <w:szCs w:val="20"/>
                <w:lang w:val="en-US" w:eastAsia="ru-RU"/>
              </w:rPr>
            </w:pPr>
            <w:r w:rsidRPr="00FC0ADF">
              <w:rPr>
                <w:rFonts w:ascii="Times New Roman" w:eastAsia="Times New Roman" w:hAnsi="Times New Roman" w:cs="Times New Roman"/>
                <w:b/>
                <w:sz w:val="20"/>
                <w:szCs w:val="20"/>
                <w:lang w:val="en-US" w:eastAsia="ru-RU"/>
              </w:rPr>
              <w:t>%</w:t>
            </w:r>
          </w:p>
        </w:tc>
        <w:tc>
          <w:tcPr>
            <w:tcW w:w="382" w:type="pct"/>
            <w:vMerge w:val="restart"/>
            <w:vAlign w:val="center"/>
          </w:tcPr>
          <w:p w14:paraId="28947E68" w14:textId="77777777" w:rsidR="00764E38" w:rsidRPr="00FC0ADF" w:rsidRDefault="00DB528F" w:rsidP="0029638A">
            <w:pPr>
              <w:spacing w:after="0" w:line="240" w:lineRule="auto"/>
              <w:contextualSpacing/>
              <w:jc w:val="center"/>
              <w:rPr>
                <w:rFonts w:ascii="Times New Roman" w:eastAsia="Times New Roman" w:hAnsi="Times New Roman" w:cs="Times New Roman"/>
                <w:b/>
                <w:sz w:val="20"/>
                <w:szCs w:val="20"/>
                <w:lang w:eastAsia="ru-RU"/>
              </w:rPr>
            </w:pPr>
            <w:r w:rsidRPr="00FC0ADF">
              <w:rPr>
                <w:rFonts w:ascii="Times New Roman" w:eastAsia="Times New Roman" w:hAnsi="Times New Roman" w:cs="Times New Roman"/>
                <w:b/>
                <w:sz w:val="20"/>
                <w:szCs w:val="20"/>
                <w:lang w:eastAsia="ru-RU"/>
              </w:rPr>
              <w:t>СО</w:t>
            </w:r>
            <w:r w:rsidRPr="00FC0ADF">
              <w:rPr>
                <w:rFonts w:ascii="Times New Roman" w:eastAsia="Times New Roman" w:hAnsi="Times New Roman" w:cs="Times New Roman"/>
                <w:b/>
                <w:sz w:val="20"/>
                <w:szCs w:val="20"/>
                <w:vertAlign w:val="subscript"/>
                <w:lang w:eastAsia="ru-RU"/>
              </w:rPr>
              <w:t>2</w:t>
            </w:r>
            <w:r w:rsidRPr="00FC0ADF">
              <w:rPr>
                <w:rFonts w:ascii="Times New Roman" w:eastAsia="Times New Roman" w:hAnsi="Times New Roman" w:cs="Times New Roman"/>
                <w:b/>
                <w:sz w:val="20"/>
                <w:szCs w:val="20"/>
                <w:lang w:eastAsia="ru-RU"/>
              </w:rPr>
              <w:t>,</w:t>
            </w:r>
          </w:p>
          <w:p w14:paraId="63C22F8D" w14:textId="77777777" w:rsidR="00764E38" w:rsidRPr="00FC0ADF" w:rsidRDefault="00DB528F" w:rsidP="0029638A">
            <w:pPr>
              <w:spacing w:after="0" w:line="240" w:lineRule="auto"/>
              <w:contextualSpacing/>
              <w:jc w:val="center"/>
              <w:rPr>
                <w:rFonts w:ascii="Times New Roman" w:eastAsia="Times New Roman" w:hAnsi="Times New Roman" w:cs="Times New Roman"/>
                <w:b/>
                <w:sz w:val="20"/>
                <w:szCs w:val="20"/>
                <w:lang w:val="uz-Cyrl-UZ" w:eastAsia="ru-RU"/>
              </w:rPr>
            </w:pPr>
            <w:r w:rsidRPr="00FC0ADF">
              <w:rPr>
                <w:rFonts w:ascii="Times New Roman" w:eastAsia="Times New Roman" w:hAnsi="Times New Roman" w:cs="Times New Roman"/>
                <w:b/>
                <w:sz w:val="20"/>
                <w:szCs w:val="20"/>
                <w:lang w:eastAsia="ru-RU"/>
              </w:rPr>
              <w:t>%</w:t>
            </w:r>
          </w:p>
        </w:tc>
        <w:tc>
          <w:tcPr>
            <w:tcW w:w="996" w:type="pct"/>
            <w:gridSpan w:val="2"/>
            <w:vAlign w:val="center"/>
          </w:tcPr>
          <w:p w14:paraId="2BA710E9" w14:textId="77777777" w:rsidR="00764E38" w:rsidRPr="00FC0ADF" w:rsidRDefault="00DB528F" w:rsidP="0029638A">
            <w:pPr>
              <w:spacing w:after="0" w:line="240" w:lineRule="auto"/>
              <w:contextualSpacing/>
              <w:jc w:val="center"/>
              <w:rPr>
                <w:rFonts w:ascii="Times New Roman" w:eastAsia="Times New Roman" w:hAnsi="Times New Roman" w:cs="Times New Roman"/>
                <w:b/>
                <w:sz w:val="20"/>
                <w:szCs w:val="20"/>
                <w:lang w:val="uz-Cyrl-UZ" w:eastAsia="ru-RU"/>
              </w:rPr>
            </w:pPr>
            <w:r w:rsidRPr="00FC0ADF">
              <w:rPr>
                <w:rFonts w:ascii="Times New Roman" w:eastAsia="Times New Roman" w:hAnsi="Times New Roman" w:cs="Times New Roman"/>
                <w:b/>
                <w:sz w:val="20"/>
                <w:szCs w:val="20"/>
                <w:lang w:val="en-US" w:eastAsia="ru-RU"/>
              </w:rPr>
              <w:t>C</w:t>
            </w:r>
            <w:proofErr w:type="spellStart"/>
            <w:r w:rsidRPr="00FC0ADF">
              <w:rPr>
                <w:rFonts w:ascii="Times New Roman" w:eastAsia="Times New Roman" w:hAnsi="Times New Roman" w:cs="Times New Roman"/>
                <w:b/>
                <w:sz w:val="20"/>
                <w:szCs w:val="20"/>
                <w:lang w:eastAsia="ru-RU"/>
              </w:rPr>
              <w:t>аО</w:t>
            </w:r>
            <w:proofErr w:type="spellEnd"/>
            <w:r w:rsidRPr="00FC0ADF">
              <w:rPr>
                <w:rFonts w:ascii="Times New Roman" w:eastAsia="Times New Roman" w:hAnsi="Times New Roman" w:cs="Times New Roman"/>
                <w:b/>
                <w:sz w:val="20"/>
                <w:szCs w:val="20"/>
                <w:lang w:eastAsia="ru-RU"/>
              </w:rPr>
              <w:t xml:space="preserve"> </w:t>
            </w:r>
            <w:r w:rsidRPr="00FC0ADF">
              <w:rPr>
                <w:rFonts w:ascii="Times New Roman" w:eastAsia="Times New Roman" w:hAnsi="Times New Roman" w:cs="Times New Roman"/>
                <w:b/>
                <w:sz w:val="20"/>
                <w:szCs w:val="20"/>
                <w:lang w:val="uz-Cyrl-UZ" w:eastAsia="ru-RU"/>
              </w:rPr>
              <w:t>content</w:t>
            </w:r>
            <w:r w:rsidRPr="00FC0ADF">
              <w:rPr>
                <w:rFonts w:ascii="Times New Roman" w:eastAsia="Times New Roman" w:hAnsi="Times New Roman" w:cs="Times New Roman"/>
                <w:b/>
                <w:sz w:val="20"/>
                <w:szCs w:val="20"/>
                <w:lang w:eastAsia="ru-RU"/>
              </w:rPr>
              <w:t>,</w:t>
            </w:r>
            <w:r w:rsidR="00FC0ADF">
              <w:rPr>
                <w:rFonts w:ascii="Times New Roman" w:eastAsia="Times New Roman" w:hAnsi="Times New Roman" w:cs="Times New Roman"/>
                <w:b/>
                <w:sz w:val="20"/>
                <w:szCs w:val="20"/>
                <w:lang w:val="en-US" w:eastAsia="ru-RU"/>
              </w:rPr>
              <w:t xml:space="preserve"> </w:t>
            </w:r>
            <w:r w:rsidRPr="00FC0ADF">
              <w:rPr>
                <w:rFonts w:ascii="Times New Roman" w:eastAsia="Times New Roman" w:hAnsi="Times New Roman" w:cs="Times New Roman"/>
                <w:b/>
                <w:sz w:val="20"/>
                <w:szCs w:val="20"/>
                <w:lang w:eastAsia="ru-RU"/>
              </w:rPr>
              <w:t>%</w:t>
            </w:r>
          </w:p>
        </w:tc>
        <w:tc>
          <w:tcPr>
            <w:tcW w:w="383" w:type="pct"/>
            <w:vMerge w:val="restart"/>
            <w:vAlign w:val="center"/>
          </w:tcPr>
          <w:p w14:paraId="43408892" w14:textId="77777777" w:rsidR="00764E38" w:rsidRPr="00FC0ADF" w:rsidRDefault="00DB528F" w:rsidP="0029638A">
            <w:pPr>
              <w:spacing w:after="0" w:line="240" w:lineRule="auto"/>
              <w:contextualSpacing/>
              <w:jc w:val="center"/>
              <w:rPr>
                <w:rFonts w:ascii="Times New Roman" w:eastAsia="Times New Roman" w:hAnsi="Times New Roman" w:cs="Times New Roman"/>
                <w:b/>
                <w:color w:val="000000"/>
                <w:sz w:val="20"/>
                <w:szCs w:val="20"/>
                <w:lang w:eastAsia="ru-RU"/>
              </w:rPr>
            </w:pPr>
            <w:r w:rsidRPr="00FC0ADF">
              <w:rPr>
                <w:rFonts w:ascii="Times New Roman" w:eastAsia="Times New Roman" w:hAnsi="Times New Roman" w:cs="Times New Roman"/>
                <w:b/>
                <w:color w:val="000000"/>
                <w:sz w:val="20"/>
                <w:szCs w:val="20"/>
                <w:lang w:eastAsia="ru-RU"/>
              </w:rPr>
              <w:t>К</w:t>
            </w:r>
            <w:proofErr w:type="spellStart"/>
            <w:r w:rsidRPr="00FC0ADF">
              <w:rPr>
                <w:rFonts w:ascii="Times New Roman" w:eastAsia="Times New Roman" w:hAnsi="Times New Roman" w:cs="Times New Roman"/>
                <w:b/>
                <w:color w:val="000000"/>
                <w:sz w:val="20"/>
                <w:szCs w:val="20"/>
                <w:vertAlign w:val="subscript"/>
                <w:lang w:val="en-US" w:eastAsia="ru-RU"/>
              </w:rPr>
              <w:t>decar</w:t>
            </w:r>
            <w:proofErr w:type="spellEnd"/>
            <w:r w:rsidRPr="00FC0ADF">
              <w:rPr>
                <w:rFonts w:ascii="Times New Roman" w:eastAsia="Times New Roman" w:hAnsi="Times New Roman" w:cs="Times New Roman"/>
                <w:b/>
                <w:color w:val="000000"/>
                <w:sz w:val="20"/>
                <w:szCs w:val="20"/>
                <w:lang w:eastAsia="ru-RU"/>
              </w:rPr>
              <w:t>,</w:t>
            </w:r>
          </w:p>
          <w:p w14:paraId="1DC41F49" w14:textId="77777777" w:rsidR="00764E38" w:rsidRPr="00FC0ADF" w:rsidRDefault="00DB528F" w:rsidP="0029638A">
            <w:pPr>
              <w:spacing w:after="0" w:line="240" w:lineRule="auto"/>
              <w:contextualSpacing/>
              <w:jc w:val="center"/>
              <w:rPr>
                <w:rFonts w:ascii="Times New Roman" w:eastAsia="Times New Roman" w:hAnsi="Times New Roman" w:cs="Times New Roman"/>
                <w:b/>
                <w:color w:val="000000"/>
                <w:sz w:val="20"/>
                <w:szCs w:val="20"/>
                <w:lang w:val="uz-Cyrl-UZ" w:eastAsia="ru-RU"/>
              </w:rPr>
            </w:pPr>
            <w:r w:rsidRPr="00FC0ADF">
              <w:rPr>
                <w:rFonts w:ascii="Times New Roman" w:eastAsia="Times New Roman" w:hAnsi="Times New Roman" w:cs="Times New Roman"/>
                <w:b/>
                <w:color w:val="000000"/>
                <w:sz w:val="20"/>
                <w:szCs w:val="20"/>
                <w:lang w:eastAsia="ru-RU"/>
              </w:rPr>
              <w:t>%</w:t>
            </w:r>
          </w:p>
        </w:tc>
        <w:tc>
          <w:tcPr>
            <w:tcW w:w="534" w:type="pct"/>
            <w:vMerge w:val="restart"/>
            <w:vAlign w:val="center"/>
          </w:tcPr>
          <w:p w14:paraId="07F0E99F" w14:textId="77777777" w:rsidR="00764E38" w:rsidRPr="00FC0ADF" w:rsidRDefault="007469B0" w:rsidP="0029638A">
            <w:pPr>
              <w:spacing w:after="0" w:line="240" w:lineRule="auto"/>
              <w:contextualSpacing/>
              <w:jc w:val="center"/>
              <w:rPr>
                <w:rFonts w:ascii="Times New Roman" w:eastAsia="Times New Roman" w:hAnsi="Times New Roman" w:cs="Times New Roman"/>
                <w:b/>
                <w:sz w:val="20"/>
                <w:szCs w:val="20"/>
                <w:lang w:val="en-US" w:eastAsia="ru-RU"/>
              </w:rPr>
            </w:pPr>
            <m:oMathPara>
              <m:oMath>
                <m:f>
                  <m:fPr>
                    <m:ctrlPr>
                      <w:rPr>
                        <w:rFonts w:ascii="Cambria Math" w:eastAsia="Times New Roman" w:hAnsi="Cambria Math" w:cs="Times New Roman"/>
                        <w:b/>
                        <w:i/>
                        <w:sz w:val="20"/>
                        <w:szCs w:val="20"/>
                        <w:lang w:eastAsia="ru-RU"/>
                      </w:rPr>
                    </m:ctrlPr>
                  </m:fPr>
                  <m:num>
                    <m:r>
                      <m:rPr>
                        <m:sty m:val="bi"/>
                      </m:rPr>
                      <w:rPr>
                        <w:rFonts w:ascii="Cambria Math" w:eastAsia="Times New Roman" w:hAnsi="Cambria Math" w:cs="Times New Roman"/>
                        <w:sz w:val="20"/>
                        <w:szCs w:val="20"/>
                        <w:lang w:eastAsia="ru-RU"/>
                      </w:rPr>
                      <m:t>Са</m:t>
                    </m:r>
                    <m:sSub>
                      <m:sSubPr>
                        <m:ctrlPr>
                          <w:rPr>
                            <w:rFonts w:ascii="Cambria Math" w:eastAsia="Times New Roman" w:hAnsi="Cambria Math" w:cs="Times New Roman"/>
                            <w:b/>
                            <w:i/>
                            <w:sz w:val="20"/>
                            <w:szCs w:val="20"/>
                            <w:lang w:eastAsia="ru-RU"/>
                          </w:rPr>
                        </m:ctrlPr>
                      </m:sSubPr>
                      <m:e>
                        <m:r>
                          <m:rPr>
                            <m:sty m:val="bi"/>
                          </m:rPr>
                          <w:rPr>
                            <w:rFonts w:ascii="Cambria Math" w:eastAsia="Times New Roman" w:hAnsi="Cambria Math" w:cs="Times New Roman"/>
                            <w:sz w:val="20"/>
                            <w:szCs w:val="20"/>
                            <w:lang w:eastAsia="ru-RU"/>
                          </w:rPr>
                          <m:t>О</m:t>
                        </m:r>
                      </m:e>
                      <m:sub>
                        <m:r>
                          <m:rPr>
                            <m:sty m:val="bi"/>
                          </m:rPr>
                          <w:rPr>
                            <w:rFonts w:ascii="Cambria Math" w:eastAsia="Times New Roman" w:hAnsi="Cambria Math" w:cs="Times New Roman"/>
                            <w:sz w:val="20"/>
                            <w:szCs w:val="20"/>
                            <w:lang w:eastAsia="ru-RU"/>
                          </w:rPr>
                          <m:t>abs. .</m:t>
                        </m:r>
                      </m:sub>
                    </m:sSub>
                  </m:num>
                  <m:den>
                    <m:r>
                      <m:rPr>
                        <m:sty m:val="bi"/>
                      </m:rPr>
                      <w:rPr>
                        <w:rFonts w:ascii="Cambria Math" w:eastAsia="Times New Roman" w:hAnsi="Cambria Math" w:cs="Times New Roman"/>
                        <w:sz w:val="20"/>
                        <w:szCs w:val="20"/>
                        <w:lang w:eastAsia="ru-RU"/>
                      </w:rPr>
                      <m:t>Са</m:t>
                    </m:r>
                    <m:sSub>
                      <m:sSubPr>
                        <m:ctrlPr>
                          <w:rPr>
                            <w:rFonts w:ascii="Cambria Math" w:eastAsia="Times New Roman" w:hAnsi="Cambria Math" w:cs="Times New Roman"/>
                            <w:b/>
                            <w:i/>
                            <w:sz w:val="20"/>
                            <w:szCs w:val="20"/>
                            <w:lang w:eastAsia="ru-RU"/>
                          </w:rPr>
                        </m:ctrlPr>
                      </m:sSubPr>
                      <m:e>
                        <m:r>
                          <m:rPr>
                            <m:sty m:val="bi"/>
                          </m:rPr>
                          <w:rPr>
                            <w:rFonts w:ascii="Cambria Math" w:eastAsia="Times New Roman" w:hAnsi="Cambria Math" w:cs="Times New Roman"/>
                            <w:sz w:val="20"/>
                            <w:szCs w:val="20"/>
                            <w:lang w:eastAsia="ru-RU"/>
                          </w:rPr>
                          <m:t>О</m:t>
                        </m:r>
                      </m:e>
                      <m:sub>
                        <m:r>
                          <m:rPr>
                            <m:sty m:val="bi"/>
                          </m:rPr>
                          <w:rPr>
                            <w:rFonts w:ascii="Cambria Math" w:eastAsia="Times New Roman" w:hAnsi="Cambria Math" w:cs="Times New Roman"/>
                            <w:sz w:val="20"/>
                            <w:szCs w:val="20"/>
                            <w:lang w:eastAsia="ru-RU"/>
                          </w:rPr>
                          <m:t xml:space="preserve">tot. </m:t>
                        </m:r>
                      </m:sub>
                    </m:sSub>
                  </m:den>
                </m:f>
                <m:r>
                  <m:rPr>
                    <m:sty m:val="bi"/>
                  </m:rPr>
                  <w:rPr>
                    <w:rFonts w:ascii="Cambria Math" w:eastAsia="Times New Roman" w:hAnsi="Cambria Math" w:cs="Times New Roman"/>
                    <w:sz w:val="20"/>
                    <w:szCs w:val="20"/>
                    <w:lang w:eastAsia="ru-RU"/>
                  </w:rPr>
                  <m:t>,</m:t>
                </m:r>
              </m:oMath>
            </m:oMathPara>
          </w:p>
          <w:p w14:paraId="403F31C8" w14:textId="77777777" w:rsidR="00764E38" w:rsidRPr="00FC0ADF" w:rsidRDefault="00DB528F" w:rsidP="0029638A">
            <w:pPr>
              <w:spacing w:after="0" w:line="240" w:lineRule="auto"/>
              <w:contextualSpacing/>
              <w:jc w:val="center"/>
              <w:rPr>
                <w:rFonts w:ascii="Times New Roman" w:eastAsia="Times New Roman" w:hAnsi="Times New Roman" w:cs="Times New Roman"/>
                <w:b/>
                <w:sz w:val="20"/>
                <w:szCs w:val="20"/>
                <w:lang w:eastAsia="ru-RU"/>
              </w:rPr>
            </w:pPr>
            <w:r w:rsidRPr="00FC0ADF">
              <w:rPr>
                <w:rFonts w:ascii="Times New Roman" w:eastAsia="Times New Roman" w:hAnsi="Times New Roman" w:cs="Times New Roman"/>
                <w:b/>
                <w:sz w:val="20"/>
                <w:szCs w:val="20"/>
                <w:lang w:val="uz-Cyrl-UZ" w:eastAsia="ru-RU"/>
              </w:rPr>
              <w:t>%</w:t>
            </w:r>
          </w:p>
        </w:tc>
        <w:tc>
          <w:tcPr>
            <w:tcW w:w="609" w:type="pct"/>
            <w:vMerge w:val="restart"/>
            <w:vAlign w:val="center"/>
          </w:tcPr>
          <w:p w14:paraId="5365A843" w14:textId="77777777" w:rsidR="00764E38" w:rsidRPr="00FC0ADF" w:rsidRDefault="007469B0" w:rsidP="0029638A">
            <w:pPr>
              <w:spacing w:after="0" w:line="240" w:lineRule="auto"/>
              <w:contextualSpacing/>
              <w:jc w:val="center"/>
              <w:rPr>
                <w:rFonts w:ascii="Times New Roman" w:eastAsia="Times New Roman" w:hAnsi="Times New Roman" w:cs="Times New Roman"/>
                <w:b/>
                <w:sz w:val="20"/>
                <w:szCs w:val="20"/>
                <w:lang w:val="uz-Cyrl-UZ" w:eastAsia="ru-RU"/>
              </w:rPr>
            </w:pPr>
            <m:oMath>
              <m:f>
                <m:fPr>
                  <m:ctrlPr>
                    <w:rPr>
                      <w:rFonts w:ascii="Cambria Math" w:hAnsi="Cambria Math" w:cs="Times New Roman"/>
                      <w:b/>
                      <w:i/>
                      <w:sz w:val="20"/>
                      <w:szCs w:val="20"/>
                    </w:rPr>
                  </m:ctrlPr>
                </m:fPr>
                <m:num>
                  <m:sSub>
                    <m:sSubPr>
                      <m:ctrlPr>
                        <w:rPr>
                          <w:rFonts w:ascii="Cambria Math" w:hAnsi="Cambria Math" w:cs="Times New Roman"/>
                          <w:b/>
                          <w:i/>
                          <w:sz w:val="20"/>
                          <w:szCs w:val="20"/>
                        </w:rPr>
                      </m:ctrlPr>
                    </m:sSubPr>
                    <m:e>
                      <m:r>
                        <m:rPr>
                          <m:sty m:val="bi"/>
                        </m:rPr>
                        <w:rPr>
                          <w:rFonts w:ascii="Cambria Math" w:hAnsi="Cambria Math" w:cs="Times New Roman"/>
                          <w:sz w:val="20"/>
                          <w:szCs w:val="20"/>
                        </w:rPr>
                        <m:t>Р</m:t>
                      </m:r>
                    </m:e>
                    <m:sub>
                      <m:r>
                        <m:rPr>
                          <m:sty m:val="bi"/>
                        </m:rPr>
                        <w:rPr>
                          <w:rFonts w:ascii="Cambria Math" w:hAnsi="Cambria Math" w:cs="Times New Roman"/>
                          <w:sz w:val="20"/>
                          <w:szCs w:val="20"/>
                        </w:rPr>
                        <m:t>2</m:t>
                      </m:r>
                    </m:sub>
                  </m:sSub>
                  <m:sSub>
                    <m:sSubPr>
                      <m:ctrlPr>
                        <w:rPr>
                          <w:rFonts w:ascii="Cambria Math" w:hAnsi="Cambria Math" w:cs="Times New Roman"/>
                          <w:b/>
                          <w:i/>
                          <w:sz w:val="20"/>
                          <w:szCs w:val="20"/>
                        </w:rPr>
                      </m:ctrlPr>
                    </m:sSubPr>
                    <m:e>
                      <m:r>
                        <m:rPr>
                          <m:sty m:val="bi"/>
                        </m:rPr>
                        <w:rPr>
                          <w:rFonts w:ascii="Cambria Math" w:hAnsi="Cambria Math" w:cs="Times New Roman"/>
                          <w:sz w:val="20"/>
                          <w:szCs w:val="20"/>
                        </w:rPr>
                        <m:t>О</m:t>
                      </m:r>
                    </m:e>
                    <m:sub>
                      <m:r>
                        <m:rPr>
                          <m:sty m:val="bi"/>
                        </m:rPr>
                        <w:rPr>
                          <w:rFonts w:ascii="Cambria Math" w:hAnsi="Cambria Math" w:cs="Times New Roman"/>
                          <w:sz w:val="20"/>
                          <w:szCs w:val="20"/>
                        </w:rPr>
                        <m:t>5 abs.</m:t>
                      </m:r>
                    </m:sub>
                  </m:sSub>
                  <m:r>
                    <m:rPr>
                      <m:sty m:val="bi"/>
                    </m:rPr>
                    <w:rPr>
                      <w:rFonts w:ascii="Cambria Math" w:hAnsi="Cambria Math" w:cs="Times New Roman"/>
                      <w:sz w:val="20"/>
                      <w:szCs w:val="20"/>
                    </w:rPr>
                    <m:t>.</m:t>
                  </m:r>
                </m:num>
                <m:den>
                  <m:sSub>
                    <m:sSubPr>
                      <m:ctrlPr>
                        <w:rPr>
                          <w:rFonts w:ascii="Cambria Math" w:hAnsi="Cambria Math" w:cs="Times New Roman"/>
                          <w:b/>
                          <w:i/>
                          <w:sz w:val="20"/>
                          <w:szCs w:val="20"/>
                        </w:rPr>
                      </m:ctrlPr>
                    </m:sSubPr>
                    <m:e>
                      <m:r>
                        <m:rPr>
                          <m:sty m:val="bi"/>
                        </m:rPr>
                        <w:rPr>
                          <w:rFonts w:ascii="Cambria Math" w:hAnsi="Cambria Math" w:cs="Times New Roman"/>
                          <w:sz w:val="20"/>
                          <w:szCs w:val="20"/>
                        </w:rPr>
                        <m:t>Р</m:t>
                      </m:r>
                    </m:e>
                    <m:sub>
                      <m:r>
                        <m:rPr>
                          <m:sty m:val="bi"/>
                        </m:rPr>
                        <w:rPr>
                          <w:rFonts w:ascii="Cambria Math" w:hAnsi="Cambria Math" w:cs="Times New Roman"/>
                          <w:sz w:val="20"/>
                          <w:szCs w:val="20"/>
                        </w:rPr>
                        <m:t>2</m:t>
                      </m:r>
                    </m:sub>
                  </m:sSub>
                  <m:sSub>
                    <m:sSubPr>
                      <m:ctrlPr>
                        <w:rPr>
                          <w:rFonts w:ascii="Cambria Math" w:hAnsi="Cambria Math" w:cs="Times New Roman"/>
                          <w:b/>
                          <w:i/>
                          <w:sz w:val="20"/>
                          <w:szCs w:val="20"/>
                        </w:rPr>
                      </m:ctrlPr>
                    </m:sSubPr>
                    <m:e>
                      <m:r>
                        <m:rPr>
                          <m:sty m:val="bi"/>
                        </m:rPr>
                        <w:rPr>
                          <w:rFonts w:ascii="Cambria Math" w:hAnsi="Cambria Math" w:cs="Times New Roman"/>
                          <w:sz w:val="20"/>
                          <w:szCs w:val="20"/>
                        </w:rPr>
                        <m:t>О</m:t>
                      </m:r>
                    </m:e>
                    <m:sub>
                      <m:r>
                        <m:rPr>
                          <m:sty m:val="bi"/>
                        </m:rPr>
                        <w:rPr>
                          <w:rFonts w:ascii="Cambria Math" w:hAnsi="Cambria Math" w:cs="Times New Roman"/>
                          <w:sz w:val="20"/>
                          <w:szCs w:val="20"/>
                        </w:rPr>
                        <m:t>5 gen.</m:t>
                      </m:r>
                    </m:sub>
                  </m:sSub>
                </m:den>
              </m:f>
              <m:r>
                <m:rPr>
                  <m:sty m:val="bi"/>
                </m:rPr>
                <w:rPr>
                  <w:rFonts w:ascii="Cambria Math" w:hAnsi="Cambria Math" w:cs="Times New Roman"/>
                  <w:sz w:val="20"/>
                  <w:szCs w:val="20"/>
                </w:rPr>
                <m:t>,</m:t>
              </m:r>
            </m:oMath>
            <w:r w:rsidR="00DB528F" w:rsidRPr="00FC0ADF">
              <w:rPr>
                <w:rFonts w:ascii="Times New Roman" w:hAnsi="Times New Roman" w:cs="Times New Roman"/>
                <w:b/>
                <w:sz w:val="20"/>
                <w:szCs w:val="20"/>
                <w:lang w:val="uz-Cyrl-UZ"/>
              </w:rPr>
              <w:t xml:space="preserve"> </w:t>
            </w:r>
            <w:r w:rsidR="00DB528F" w:rsidRPr="00FC0ADF">
              <w:rPr>
                <w:rFonts w:ascii="Times New Roman" w:eastAsia="Times New Roman" w:hAnsi="Times New Roman" w:cs="Times New Roman"/>
                <w:b/>
                <w:sz w:val="20"/>
                <w:szCs w:val="20"/>
                <w:lang w:val="uz-Cyrl-UZ" w:eastAsia="ru-RU"/>
              </w:rPr>
              <w:fldChar w:fldCharType="begin"/>
            </w:r>
            <w:r w:rsidR="00DB528F" w:rsidRPr="00FC0ADF">
              <w:rPr>
                <w:rFonts w:ascii="Times New Roman" w:eastAsia="Times New Roman" w:hAnsi="Times New Roman" w:cs="Times New Roman"/>
                <w:b/>
                <w:sz w:val="20"/>
                <w:szCs w:val="20"/>
                <w:lang w:val="uz-Cyrl-UZ" w:eastAsia="ru-RU"/>
              </w:rPr>
              <w:instrText xml:space="preserve"> QUOTE </w:instrText>
            </w:r>
            <w:r w:rsidR="00DB528F" w:rsidRPr="00FC0ADF">
              <w:rPr>
                <w:rFonts w:ascii="Times New Roman" w:eastAsia="Times New Roman" w:hAnsi="Times New Roman" w:cs="Times New Roman"/>
                <w:b/>
                <w:sz w:val="20"/>
                <w:szCs w:val="20"/>
                <w:lang w:eastAsia="ru-RU"/>
              </w:rPr>
              <w:instrText>Р2О5ўзл.Р2О5ум.,</w:instrText>
            </w:r>
            <w:r w:rsidR="00DB528F" w:rsidRPr="00FC0ADF">
              <w:rPr>
                <w:rFonts w:ascii="Times New Roman" w:eastAsia="Times New Roman" w:hAnsi="Times New Roman" w:cs="Times New Roman"/>
                <w:b/>
                <w:sz w:val="20"/>
                <w:szCs w:val="20"/>
                <w:lang w:val="uz-Cyrl-UZ" w:eastAsia="ru-RU"/>
              </w:rPr>
              <w:instrText xml:space="preserve"> </w:instrText>
            </w:r>
            <w:r w:rsidR="00DB528F" w:rsidRPr="00FC0ADF">
              <w:rPr>
                <w:rFonts w:ascii="Times New Roman" w:eastAsia="Times New Roman" w:hAnsi="Times New Roman" w:cs="Times New Roman"/>
                <w:b/>
                <w:sz w:val="20"/>
                <w:szCs w:val="20"/>
                <w:lang w:val="uz-Cyrl-UZ" w:eastAsia="ru-RU"/>
              </w:rPr>
              <w:fldChar w:fldCharType="end"/>
            </w:r>
            <w:r w:rsidR="00DB528F" w:rsidRPr="00FC0ADF">
              <w:rPr>
                <w:rFonts w:ascii="Times New Roman" w:eastAsia="Times New Roman" w:hAnsi="Times New Roman" w:cs="Times New Roman"/>
                <w:b/>
                <w:sz w:val="20"/>
                <w:szCs w:val="20"/>
                <w:lang w:val="uz-Cyrl-UZ" w:eastAsia="ru-RU"/>
              </w:rPr>
              <w:t>%</w:t>
            </w:r>
          </w:p>
        </w:tc>
      </w:tr>
      <w:tr w:rsidR="00FC0ADF" w:rsidRPr="00FC0ADF" w14:paraId="2E4113B4" w14:textId="77777777" w:rsidTr="00FC0ADF">
        <w:trPr>
          <w:trHeight w:val="135"/>
          <w:jc w:val="center"/>
        </w:trPr>
        <w:tc>
          <w:tcPr>
            <w:tcW w:w="759" w:type="pct"/>
            <w:vMerge/>
            <w:tcBorders>
              <w:bottom w:val="single" w:sz="4" w:space="0" w:color="auto"/>
            </w:tcBorders>
            <w:vAlign w:val="center"/>
          </w:tcPr>
          <w:p w14:paraId="384EEFCC" w14:textId="77777777" w:rsidR="00764E38" w:rsidRPr="00FC0ADF" w:rsidRDefault="00764E38" w:rsidP="0029638A">
            <w:pPr>
              <w:spacing w:after="0" w:line="240" w:lineRule="auto"/>
              <w:contextualSpacing/>
              <w:jc w:val="center"/>
              <w:rPr>
                <w:rFonts w:ascii="Times New Roman" w:eastAsia="Times New Roman" w:hAnsi="Times New Roman" w:cs="Times New Roman"/>
                <w:sz w:val="20"/>
                <w:szCs w:val="20"/>
                <w:lang w:eastAsia="ru-RU"/>
              </w:rPr>
            </w:pPr>
          </w:p>
        </w:tc>
        <w:tc>
          <w:tcPr>
            <w:tcW w:w="360" w:type="pct"/>
            <w:tcBorders>
              <w:bottom w:val="single" w:sz="4" w:space="0" w:color="auto"/>
            </w:tcBorders>
            <w:vAlign w:val="center"/>
          </w:tcPr>
          <w:p w14:paraId="475238F4" w14:textId="77777777" w:rsidR="00764E38" w:rsidRPr="00FC0ADF" w:rsidRDefault="00DB528F" w:rsidP="0029638A">
            <w:pPr>
              <w:spacing w:after="0" w:line="240" w:lineRule="auto"/>
              <w:contextualSpacing/>
              <w:jc w:val="center"/>
              <w:rPr>
                <w:rFonts w:ascii="Times New Roman" w:eastAsia="Times New Roman" w:hAnsi="Times New Roman" w:cs="Times New Roman"/>
                <w:b/>
                <w:sz w:val="20"/>
                <w:szCs w:val="20"/>
                <w:lang w:val="en-US" w:eastAsia="ru-RU"/>
              </w:rPr>
            </w:pPr>
            <w:r w:rsidRPr="00FC0ADF">
              <w:rPr>
                <w:rFonts w:ascii="Times New Roman" w:eastAsia="Times New Roman" w:hAnsi="Times New Roman" w:cs="Times New Roman"/>
                <w:b/>
                <w:sz w:val="20"/>
                <w:szCs w:val="20"/>
                <w:lang w:val="en-US" w:eastAsia="ru-RU"/>
              </w:rPr>
              <w:t>total</w:t>
            </w:r>
          </w:p>
        </w:tc>
        <w:tc>
          <w:tcPr>
            <w:tcW w:w="594" w:type="pct"/>
            <w:tcBorders>
              <w:bottom w:val="single" w:sz="4" w:space="0" w:color="auto"/>
            </w:tcBorders>
            <w:vAlign w:val="center"/>
          </w:tcPr>
          <w:p w14:paraId="385FCC4C" w14:textId="77777777" w:rsidR="00764E38" w:rsidRPr="00FC0ADF" w:rsidRDefault="00DB528F" w:rsidP="0029638A">
            <w:pPr>
              <w:spacing w:after="0" w:line="240" w:lineRule="auto"/>
              <w:contextualSpacing/>
              <w:jc w:val="center"/>
              <w:rPr>
                <w:rFonts w:ascii="Times New Roman" w:eastAsia="Times New Roman" w:hAnsi="Times New Roman" w:cs="Times New Roman"/>
                <w:b/>
                <w:color w:val="000000"/>
                <w:sz w:val="20"/>
                <w:szCs w:val="20"/>
                <w:lang w:val="en-US" w:eastAsia="ru-RU"/>
              </w:rPr>
            </w:pPr>
            <w:r w:rsidRPr="00FC0ADF">
              <w:rPr>
                <w:rFonts w:ascii="Times New Roman" w:eastAsia="Times New Roman" w:hAnsi="Times New Roman" w:cs="Times New Roman"/>
                <w:b/>
                <w:color w:val="000000"/>
                <w:sz w:val="20"/>
                <w:szCs w:val="20"/>
                <w:lang w:val="uz-Cyrl-UZ" w:eastAsia="ru-RU"/>
              </w:rPr>
              <w:t>absorb</w:t>
            </w:r>
            <w:r w:rsidRPr="00FC0ADF">
              <w:rPr>
                <w:rFonts w:ascii="Times New Roman" w:eastAsia="Times New Roman" w:hAnsi="Times New Roman" w:cs="Times New Roman"/>
                <w:b/>
                <w:color w:val="000000"/>
                <w:sz w:val="20"/>
                <w:szCs w:val="20"/>
                <w:lang w:val="en-US" w:eastAsia="ru-RU"/>
              </w:rPr>
              <w:t>able</w:t>
            </w:r>
          </w:p>
        </w:tc>
        <w:tc>
          <w:tcPr>
            <w:tcW w:w="383" w:type="pct"/>
            <w:vMerge/>
            <w:tcBorders>
              <w:bottom w:val="single" w:sz="4" w:space="0" w:color="auto"/>
            </w:tcBorders>
            <w:vAlign w:val="center"/>
          </w:tcPr>
          <w:p w14:paraId="4E2D496A" w14:textId="77777777" w:rsidR="00764E38" w:rsidRPr="00FC0ADF" w:rsidRDefault="00764E38" w:rsidP="0029638A">
            <w:pPr>
              <w:spacing w:after="0" w:line="240" w:lineRule="auto"/>
              <w:contextualSpacing/>
              <w:jc w:val="center"/>
              <w:rPr>
                <w:rFonts w:ascii="Times New Roman" w:eastAsia="Times New Roman" w:hAnsi="Times New Roman" w:cs="Times New Roman"/>
                <w:sz w:val="20"/>
                <w:szCs w:val="20"/>
                <w:lang w:val="en-US" w:eastAsia="ru-RU"/>
              </w:rPr>
            </w:pPr>
          </w:p>
        </w:tc>
        <w:tc>
          <w:tcPr>
            <w:tcW w:w="382" w:type="pct"/>
            <w:vMerge/>
            <w:tcBorders>
              <w:bottom w:val="single" w:sz="4" w:space="0" w:color="auto"/>
            </w:tcBorders>
            <w:vAlign w:val="center"/>
          </w:tcPr>
          <w:p w14:paraId="3A663E20" w14:textId="77777777" w:rsidR="00764E38" w:rsidRPr="00FC0ADF" w:rsidRDefault="00764E38" w:rsidP="0029638A">
            <w:pPr>
              <w:spacing w:after="0" w:line="240" w:lineRule="auto"/>
              <w:contextualSpacing/>
              <w:jc w:val="center"/>
              <w:rPr>
                <w:rFonts w:ascii="Times New Roman" w:eastAsia="Times New Roman" w:hAnsi="Times New Roman" w:cs="Times New Roman"/>
                <w:sz w:val="20"/>
                <w:szCs w:val="20"/>
                <w:lang w:val="en-US" w:eastAsia="ru-RU"/>
              </w:rPr>
            </w:pPr>
          </w:p>
        </w:tc>
        <w:tc>
          <w:tcPr>
            <w:tcW w:w="383" w:type="pct"/>
            <w:tcBorders>
              <w:bottom w:val="single" w:sz="4" w:space="0" w:color="auto"/>
            </w:tcBorders>
            <w:vAlign w:val="center"/>
          </w:tcPr>
          <w:p w14:paraId="7F6A2A90" w14:textId="77777777" w:rsidR="00764E38" w:rsidRPr="00FC0ADF" w:rsidRDefault="00DB528F" w:rsidP="0029638A">
            <w:pPr>
              <w:spacing w:after="0" w:line="240" w:lineRule="auto"/>
              <w:contextualSpacing/>
              <w:jc w:val="center"/>
              <w:rPr>
                <w:rFonts w:ascii="Times New Roman" w:eastAsia="Times New Roman" w:hAnsi="Times New Roman" w:cs="Times New Roman"/>
                <w:b/>
                <w:sz w:val="20"/>
                <w:szCs w:val="20"/>
                <w:lang w:val="en-US" w:eastAsia="ru-RU"/>
              </w:rPr>
            </w:pPr>
            <w:r w:rsidRPr="00FC0ADF">
              <w:rPr>
                <w:rFonts w:ascii="Times New Roman" w:eastAsia="Times New Roman" w:hAnsi="Times New Roman" w:cs="Times New Roman"/>
                <w:b/>
                <w:sz w:val="20"/>
                <w:szCs w:val="20"/>
                <w:lang w:val="en-US" w:eastAsia="ru-RU"/>
              </w:rPr>
              <w:t>total</w:t>
            </w:r>
          </w:p>
        </w:tc>
        <w:tc>
          <w:tcPr>
            <w:tcW w:w="613" w:type="pct"/>
            <w:tcBorders>
              <w:bottom w:val="single" w:sz="4" w:space="0" w:color="auto"/>
            </w:tcBorders>
            <w:vAlign w:val="center"/>
          </w:tcPr>
          <w:p w14:paraId="26EFC775" w14:textId="77777777" w:rsidR="00764E38" w:rsidRPr="00FC0ADF" w:rsidRDefault="00DB528F" w:rsidP="0029638A">
            <w:pPr>
              <w:spacing w:after="0" w:line="240" w:lineRule="auto"/>
              <w:contextualSpacing/>
              <w:jc w:val="center"/>
              <w:rPr>
                <w:rFonts w:ascii="Times New Roman" w:eastAsia="Times New Roman" w:hAnsi="Times New Roman" w:cs="Times New Roman"/>
                <w:b/>
                <w:color w:val="000000"/>
                <w:sz w:val="20"/>
                <w:szCs w:val="20"/>
                <w:lang w:val="en-US" w:eastAsia="ru-RU"/>
              </w:rPr>
            </w:pPr>
            <w:r w:rsidRPr="00FC0ADF">
              <w:rPr>
                <w:rFonts w:ascii="Times New Roman" w:eastAsia="Times New Roman" w:hAnsi="Times New Roman" w:cs="Times New Roman"/>
                <w:b/>
                <w:color w:val="000000"/>
                <w:sz w:val="20"/>
                <w:szCs w:val="20"/>
                <w:lang w:val="uz-Cyrl-UZ" w:eastAsia="ru-RU"/>
              </w:rPr>
              <w:t>absorb</w:t>
            </w:r>
            <w:r w:rsidRPr="00FC0ADF">
              <w:rPr>
                <w:rFonts w:ascii="Times New Roman" w:eastAsia="Times New Roman" w:hAnsi="Times New Roman" w:cs="Times New Roman"/>
                <w:b/>
                <w:color w:val="000000"/>
                <w:sz w:val="20"/>
                <w:szCs w:val="20"/>
                <w:lang w:val="en-US" w:eastAsia="ru-RU"/>
              </w:rPr>
              <w:t>able</w:t>
            </w:r>
          </w:p>
        </w:tc>
        <w:tc>
          <w:tcPr>
            <w:tcW w:w="383" w:type="pct"/>
            <w:vMerge/>
            <w:tcBorders>
              <w:bottom w:val="single" w:sz="4" w:space="0" w:color="auto"/>
            </w:tcBorders>
            <w:vAlign w:val="center"/>
          </w:tcPr>
          <w:p w14:paraId="57C391C5" w14:textId="77777777" w:rsidR="00764E38" w:rsidRPr="00FC0ADF" w:rsidRDefault="00764E38" w:rsidP="0029638A">
            <w:pPr>
              <w:spacing w:after="0" w:line="240" w:lineRule="auto"/>
              <w:contextualSpacing/>
              <w:jc w:val="center"/>
              <w:rPr>
                <w:rFonts w:ascii="Times New Roman" w:eastAsia="Times New Roman" w:hAnsi="Times New Roman" w:cs="Times New Roman"/>
                <w:color w:val="000000"/>
                <w:sz w:val="20"/>
                <w:szCs w:val="20"/>
                <w:lang w:val="en-US" w:eastAsia="ru-RU"/>
              </w:rPr>
            </w:pPr>
          </w:p>
        </w:tc>
        <w:tc>
          <w:tcPr>
            <w:tcW w:w="534" w:type="pct"/>
            <w:vMerge/>
            <w:tcBorders>
              <w:bottom w:val="single" w:sz="4" w:space="0" w:color="auto"/>
            </w:tcBorders>
            <w:vAlign w:val="center"/>
          </w:tcPr>
          <w:p w14:paraId="04BC0A3D" w14:textId="77777777" w:rsidR="00764E38" w:rsidRPr="00FC0ADF" w:rsidRDefault="00764E38" w:rsidP="0029638A">
            <w:pPr>
              <w:spacing w:after="0" w:line="240" w:lineRule="auto"/>
              <w:contextualSpacing/>
              <w:jc w:val="center"/>
              <w:rPr>
                <w:rFonts w:ascii="Times New Roman" w:eastAsia="Times New Roman" w:hAnsi="Times New Roman" w:cs="Times New Roman"/>
                <w:sz w:val="20"/>
                <w:szCs w:val="20"/>
                <w:lang w:val="en-US" w:eastAsia="ru-RU"/>
              </w:rPr>
            </w:pPr>
          </w:p>
        </w:tc>
        <w:tc>
          <w:tcPr>
            <w:tcW w:w="609" w:type="pct"/>
            <w:vMerge/>
            <w:tcBorders>
              <w:bottom w:val="single" w:sz="4" w:space="0" w:color="auto"/>
            </w:tcBorders>
            <w:vAlign w:val="center"/>
          </w:tcPr>
          <w:p w14:paraId="3CE16734" w14:textId="77777777" w:rsidR="00764E38" w:rsidRPr="00FC0ADF" w:rsidRDefault="00764E38" w:rsidP="0029638A">
            <w:pPr>
              <w:spacing w:after="0" w:line="240" w:lineRule="auto"/>
              <w:contextualSpacing/>
              <w:jc w:val="center"/>
              <w:rPr>
                <w:rFonts w:ascii="Times New Roman" w:eastAsia="Times New Roman" w:hAnsi="Times New Roman" w:cs="Times New Roman"/>
                <w:sz w:val="20"/>
                <w:szCs w:val="20"/>
                <w:lang w:val="en-US" w:eastAsia="ru-RU"/>
              </w:rPr>
            </w:pPr>
          </w:p>
        </w:tc>
      </w:tr>
      <w:tr w:rsidR="00FC0ADF" w:rsidRPr="00FC0ADF" w14:paraId="1DF66058" w14:textId="77777777" w:rsidTr="00FC0ADF">
        <w:trPr>
          <w:trHeight w:val="125"/>
          <w:jc w:val="center"/>
        </w:trPr>
        <w:tc>
          <w:tcPr>
            <w:tcW w:w="759" w:type="pct"/>
            <w:tcBorders>
              <w:top w:val="single" w:sz="4" w:space="0" w:color="auto"/>
              <w:bottom w:val="nil"/>
            </w:tcBorders>
            <w:vAlign w:val="center"/>
          </w:tcPr>
          <w:p w14:paraId="119DA3C1" w14:textId="77777777" w:rsidR="00764E38" w:rsidRPr="00FC0ADF" w:rsidRDefault="00DB528F" w:rsidP="0029638A">
            <w:pPr>
              <w:spacing w:after="0" w:line="240" w:lineRule="auto"/>
              <w:contextualSpacing/>
              <w:jc w:val="center"/>
              <w:rPr>
                <w:rFonts w:ascii="Times New Roman" w:eastAsia="Times New Roman" w:hAnsi="Times New Roman" w:cs="Times New Roman"/>
                <w:color w:val="000000"/>
                <w:sz w:val="20"/>
                <w:szCs w:val="20"/>
                <w:lang w:val="uz-Cyrl-UZ" w:eastAsia="ru-RU"/>
              </w:rPr>
            </w:pPr>
            <w:r w:rsidRPr="00FC0ADF">
              <w:rPr>
                <w:rFonts w:ascii="Times New Roman" w:eastAsia="Times New Roman" w:hAnsi="Times New Roman" w:cs="Times New Roman"/>
                <w:color w:val="000000"/>
                <w:sz w:val="20"/>
                <w:szCs w:val="20"/>
                <w:lang w:val="uz-Cyrl-UZ" w:eastAsia="ru-RU"/>
              </w:rPr>
              <w:t>10:0:0</w:t>
            </w:r>
          </w:p>
        </w:tc>
        <w:tc>
          <w:tcPr>
            <w:tcW w:w="360" w:type="pct"/>
            <w:tcBorders>
              <w:top w:val="single" w:sz="4" w:space="0" w:color="auto"/>
              <w:bottom w:val="nil"/>
            </w:tcBorders>
            <w:vAlign w:val="center"/>
          </w:tcPr>
          <w:p w14:paraId="679FE1E7" w14:textId="77777777" w:rsidR="00764E38" w:rsidRPr="00FC0ADF" w:rsidRDefault="00DB528F" w:rsidP="0029638A">
            <w:pPr>
              <w:spacing w:after="0" w:line="240" w:lineRule="auto"/>
              <w:contextualSpacing/>
              <w:jc w:val="center"/>
              <w:rPr>
                <w:rFonts w:ascii="Times New Roman" w:eastAsia="Times New Roman" w:hAnsi="Times New Roman" w:cs="Times New Roman"/>
                <w:color w:val="000000"/>
                <w:sz w:val="20"/>
                <w:szCs w:val="20"/>
                <w:lang w:val="uz-Cyrl-UZ" w:eastAsia="ru-RU"/>
              </w:rPr>
            </w:pPr>
            <w:r w:rsidRPr="00FC0ADF">
              <w:rPr>
                <w:rFonts w:ascii="Times New Roman" w:eastAsia="Times New Roman" w:hAnsi="Times New Roman" w:cs="Times New Roman"/>
                <w:color w:val="000000"/>
                <w:sz w:val="20"/>
                <w:szCs w:val="20"/>
                <w:lang w:val="en-US" w:eastAsia="ru-RU"/>
              </w:rPr>
              <w:t>17.96</w:t>
            </w:r>
          </w:p>
        </w:tc>
        <w:tc>
          <w:tcPr>
            <w:tcW w:w="594" w:type="pct"/>
            <w:tcBorders>
              <w:top w:val="single" w:sz="4" w:space="0" w:color="auto"/>
              <w:bottom w:val="nil"/>
            </w:tcBorders>
            <w:vAlign w:val="center"/>
          </w:tcPr>
          <w:p w14:paraId="7BAA3CFF" w14:textId="77777777" w:rsidR="00764E38" w:rsidRPr="00FC0ADF" w:rsidRDefault="00DB528F" w:rsidP="0029638A">
            <w:pPr>
              <w:spacing w:after="0" w:line="240" w:lineRule="auto"/>
              <w:contextualSpacing/>
              <w:jc w:val="center"/>
              <w:rPr>
                <w:rFonts w:ascii="Times New Roman" w:eastAsia="Times New Roman" w:hAnsi="Times New Roman" w:cs="Times New Roman"/>
                <w:color w:val="000000"/>
                <w:sz w:val="20"/>
                <w:szCs w:val="20"/>
                <w:lang w:val="en-US" w:eastAsia="ru-RU"/>
              </w:rPr>
            </w:pPr>
            <w:r w:rsidRPr="00FC0ADF">
              <w:rPr>
                <w:rFonts w:ascii="Times New Roman" w:eastAsia="Times New Roman" w:hAnsi="Times New Roman" w:cs="Times New Roman"/>
                <w:color w:val="000000"/>
                <w:sz w:val="20"/>
                <w:szCs w:val="20"/>
                <w:lang w:val="en-US" w:eastAsia="ru-RU"/>
              </w:rPr>
              <w:t>2.24</w:t>
            </w:r>
          </w:p>
        </w:tc>
        <w:tc>
          <w:tcPr>
            <w:tcW w:w="383" w:type="pct"/>
            <w:tcBorders>
              <w:top w:val="single" w:sz="4" w:space="0" w:color="auto"/>
              <w:bottom w:val="nil"/>
            </w:tcBorders>
            <w:vAlign w:val="center"/>
          </w:tcPr>
          <w:p w14:paraId="4CF2F9EC" w14:textId="77777777" w:rsidR="00764E38" w:rsidRPr="00FC0ADF" w:rsidRDefault="00DB528F" w:rsidP="0029638A">
            <w:pPr>
              <w:spacing w:after="0" w:line="240" w:lineRule="auto"/>
              <w:contextualSpacing/>
              <w:jc w:val="center"/>
              <w:rPr>
                <w:rFonts w:ascii="Times New Roman" w:eastAsia="Times New Roman" w:hAnsi="Times New Roman" w:cs="Times New Roman"/>
                <w:color w:val="000000"/>
                <w:sz w:val="20"/>
                <w:szCs w:val="20"/>
                <w:lang w:val="en-US" w:eastAsia="ru-RU"/>
              </w:rPr>
            </w:pPr>
            <w:r w:rsidRPr="00FC0ADF">
              <w:rPr>
                <w:rFonts w:ascii="Times New Roman" w:eastAsia="Times New Roman" w:hAnsi="Times New Roman" w:cs="Times New Roman"/>
                <w:color w:val="000000"/>
                <w:sz w:val="20"/>
                <w:szCs w:val="20"/>
                <w:lang w:val="en-US" w:eastAsia="ru-RU"/>
              </w:rPr>
              <w:t>-</w:t>
            </w:r>
          </w:p>
        </w:tc>
        <w:tc>
          <w:tcPr>
            <w:tcW w:w="382" w:type="pct"/>
            <w:tcBorders>
              <w:top w:val="single" w:sz="4" w:space="0" w:color="auto"/>
              <w:bottom w:val="nil"/>
            </w:tcBorders>
            <w:vAlign w:val="center"/>
          </w:tcPr>
          <w:p w14:paraId="206AB32B" w14:textId="77777777" w:rsidR="00764E38" w:rsidRPr="00FC0ADF" w:rsidRDefault="00DB528F" w:rsidP="0029638A">
            <w:pPr>
              <w:spacing w:after="0" w:line="240" w:lineRule="auto"/>
              <w:contextualSpacing/>
              <w:jc w:val="center"/>
              <w:rPr>
                <w:rFonts w:ascii="Times New Roman" w:eastAsia="Times New Roman" w:hAnsi="Times New Roman" w:cs="Times New Roman"/>
                <w:color w:val="000000"/>
                <w:sz w:val="20"/>
                <w:szCs w:val="20"/>
                <w:lang w:val="en-US" w:eastAsia="ru-RU"/>
              </w:rPr>
            </w:pPr>
            <w:r w:rsidRPr="00FC0ADF">
              <w:rPr>
                <w:rFonts w:ascii="Times New Roman" w:eastAsia="Times New Roman" w:hAnsi="Times New Roman" w:cs="Times New Roman"/>
                <w:color w:val="000000"/>
                <w:sz w:val="20"/>
                <w:szCs w:val="20"/>
                <w:lang w:val="en-US" w:eastAsia="ru-RU"/>
              </w:rPr>
              <w:t>13.63</w:t>
            </w:r>
          </w:p>
        </w:tc>
        <w:tc>
          <w:tcPr>
            <w:tcW w:w="383" w:type="pct"/>
            <w:tcBorders>
              <w:top w:val="single" w:sz="4" w:space="0" w:color="auto"/>
              <w:bottom w:val="nil"/>
            </w:tcBorders>
            <w:vAlign w:val="center"/>
          </w:tcPr>
          <w:p w14:paraId="386849B2" w14:textId="77777777" w:rsidR="00764E38" w:rsidRPr="00FC0ADF" w:rsidRDefault="00DB528F" w:rsidP="0029638A">
            <w:pPr>
              <w:spacing w:after="0" w:line="240" w:lineRule="auto"/>
              <w:contextualSpacing/>
              <w:jc w:val="center"/>
              <w:rPr>
                <w:rFonts w:ascii="Times New Roman" w:eastAsia="Times New Roman" w:hAnsi="Times New Roman" w:cs="Times New Roman"/>
                <w:color w:val="000000"/>
                <w:sz w:val="20"/>
                <w:szCs w:val="20"/>
                <w:lang w:val="en-US" w:eastAsia="ru-RU"/>
              </w:rPr>
            </w:pPr>
            <w:r w:rsidRPr="00FC0ADF">
              <w:rPr>
                <w:rFonts w:ascii="Times New Roman" w:eastAsia="Times New Roman" w:hAnsi="Times New Roman" w:cs="Times New Roman"/>
                <w:color w:val="000000"/>
                <w:sz w:val="20"/>
                <w:szCs w:val="20"/>
                <w:lang w:val="en-US" w:eastAsia="ru-RU"/>
              </w:rPr>
              <w:t>43.25</w:t>
            </w:r>
          </w:p>
        </w:tc>
        <w:tc>
          <w:tcPr>
            <w:tcW w:w="613" w:type="pct"/>
            <w:tcBorders>
              <w:top w:val="single" w:sz="4" w:space="0" w:color="auto"/>
              <w:bottom w:val="nil"/>
            </w:tcBorders>
            <w:vAlign w:val="center"/>
          </w:tcPr>
          <w:p w14:paraId="13DFF9AC" w14:textId="77777777" w:rsidR="00764E38" w:rsidRPr="00FC0ADF" w:rsidRDefault="00DB528F" w:rsidP="0029638A">
            <w:pPr>
              <w:spacing w:after="0" w:line="240" w:lineRule="auto"/>
              <w:contextualSpacing/>
              <w:jc w:val="center"/>
              <w:rPr>
                <w:rFonts w:ascii="Times New Roman" w:eastAsia="Times New Roman" w:hAnsi="Times New Roman" w:cs="Times New Roman"/>
                <w:color w:val="000000"/>
                <w:sz w:val="20"/>
                <w:szCs w:val="20"/>
                <w:lang w:val="en-US" w:eastAsia="ru-RU"/>
              </w:rPr>
            </w:pPr>
            <w:r w:rsidRPr="00FC0ADF">
              <w:rPr>
                <w:rFonts w:ascii="Times New Roman" w:eastAsia="Times New Roman" w:hAnsi="Times New Roman" w:cs="Times New Roman"/>
                <w:color w:val="000000"/>
                <w:sz w:val="20"/>
                <w:szCs w:val="20"/>
                <w:lang w:val="en-US" w:eastAsia="ru-RU"/>
              </w:rPr>
              <w:t>1.14</w:t>
            </w:r>
          </w:p>
        </w:tc>
        <w:tc>
          <w:tcPr>
            <w:tcW w:w="383" w:type="pct"/>
            <w:tcBorders>
              <w:top w:val="single" w:sz="4" w:space="0" w:color="auto"/>
              <w:bottom w:val="nil"/>
            </w:tcBorders>
            <w:vAlign w:val="center"/>
          </w:tcPr>
          <w:p w14:paraId="127A0451" w14:textId="77777777" w:rsidR="00764E38" w:rsidRPr="00FC0ADF" w:rsidRDefault="00DB528F" w:rsidP="0029638A">
            <w:pPr>
              <w:spacing w:after="0" w:line="240" w:lineRule="auto"/>
              <w:contextualSpacing/>
              <w:jc w:val="center"/>
              <w:rPr>
                <w:rFonts w:ascii="Times New Roman" w:eastAsia="Times New Roman" w:hAnsi="Times New Roman" w:cs="Times New Roman"/>
                <w:color w:val="000000"/>
                <w:sz w:val="20"/>
                <w:szCs w:val="20"/>
                <w:lang w:val="en-US" w:eastAsia="ru-RU"/>
              </w:rPr>
            </w:pPr>
            <w:r w:rsidRPr="00FC0ADF">
              <w:rPr>
                <w:rFonts w:ascii="Times New Roman" w:eastAsia="Times New Roman" w:hAnsi="Times New Roman" w:cs="Times New Roman"/>
                <w:color w:val="000000"/>
                <w:sz w:val="20"/>
                <w:szCs w:val="20"/>
                <w:lang w:val="en-US" w:eastAsia="ru-RU"/>
              </w:rPr>
              <w:t>11.42</w:t>
            </w:r>
          </w:p>
        </w:tc>
        <w:tc>
          <w:tcPr>
            <w:tcW w:w="534" w:type="pct"/>
            <w:tcBorders>
              <w:top w:val="single" w:sz="4" w:space="0" w:color="auto"/>
              <w:bottom w:val="nil"/>
            </w:tcBorders>
            <w:vAlign w:val="center"/>
          </w:tcPr>
          <w:p w14:paraId="6E04602E" w14:textId="77777777" w:rsidR="00764E38" w:rsidRPr="00FC0ADF" w:rsidRDefault="00DB528F" w:rsidP="0029638A">
            <w:pPr>
              <w:spacing w:after="0" w:line="240" w:lineRule="auto"/>
              <w:contextualSpacing/>
              <w:jc w:val="center"/>
              <w:rPr>
                <w:rFonts w:ascii="Times New Roman" w:eastAsia="Times New Roman" w:hAnsi="Times New Roman" w:cs="Times New Roman"/>
                <w:color w:val="000000"/>
                <w:sz w:val="20"/>
                <w:szCs w:val="20"/>
                <w:lang w:val="en-US" w:eastAsia="ru-RU"/>
              </w:rPr>
            </w:pPr>
            <w:r w:rsidRPr="00FC0ADF">
              <w:rPr>
                <w:rFonts w:ascii="Times New Roman" w:eastAsia="Times New Roman" w:hAnsi="Times New Roman" w:cs="Times New Roman"/>
                <w:color w:val="000000"/>
                <w:sz w:val="20"/>
                <w:szCs w:val="20"/>
                <w:lang w:val="en-US" w:eastAsia="ru-RU"/>
              </w:rPr>
              <w:t>2.64</w:t>
            </w:r>
          </w:p>
        </w:tc>
        <w:tc>
          <w:tcPr>
            <w:tcW w:w="609" w:type="pct"/>
            <w:tcBorders>
              <w:top w:val="single" w:sz="4" w:space="0" w:color="auto"/>
              <w:bottom w:val="nil"/>
            </w:tcBorders>
            <w:vAlign w:val="center"/>
          </w:tcPr>
          <w:p w14:paraId="38EAACDD" w14:textId="77777777" w:rsidR="00764E38" w:rsidRPr="00FC0ADF" w:rsidRDefault="00DB528F" w:rsidP="0029638A">
            <w:pPr>
              <w:spacing w:after="0" w:line="240" w:lineRule="auto"/>
              <w:contextualSpacing/>
              <w:jc w:val="center"/>
              <w:rPr>
                <w:rFonts w:ascii="Times New Roman" w:eastAsia="Times New Roman" w:hAnsi="Times New Roman" w:cs="Times New Roman"/>
                <w:color w:val="000000"/>
                <w:sz w:val="20"/>
                <w:szCs w:val="20"/>
                <w:lang w:val="en-US" w:eastAsia="ru-RU"/>
              </w:rPr>
            </w:pPr>
            <w:r w:rsidRPr="00FC0ADF">
              <w:rPr>
                <w:rFonts w:ascii="Times New Roman" w:eastAsia="Times New Roman" w:hAnsi="Times New Roman" w:cs="Times New Roman"/>
                <w:color w:val="000000"/>
                <w:sz w:val="20"/>
                <w:szCs w:val="20"/>
                <w:lang w:val="en-US" w:eastAsia="ru-RU"/>
              </w:rPr>
              <w:t>12.46</w:t>
            </w:r>
          </w:p>
        </w:tc>
      </w:tr>
      <w:tr w:rsidR="00FC0ADF" w:rsidRPr="00FC0ADF" w14:paraId="08A57D67" w14:textId="77777777" w:rsidTr="00FC0ADF">
        <w:trPr>
          <w:trHeight w:val="111"/>
          <w:jc w:val="center"/>
        </w:trPr>
        <w:tc>
          <w:tcPr>
            <w:tcW w:w="759" w:type="pct"/>
            <w:tcBorders>
              <w:top w:val="nil"/>
            </w:tcBorders>
            <w:vAlign w:val="center"/>
          </w:tcPr>
          <w:p w14:paraId="0FDAE371" w14:textId="77777777" w:rsidR="00764E38" w:rsidRPr="00FC0ADF" w:rsidRDefault="00DB528F" w:rsidP="0029638A">
            <w:pPr>
              <w:spacing w:after="0" w:line="240" w:lineRule="auto"/>
              <w:contextualSpacing/>
              <w:jc w:val="center"/>
              <w:rPr>
                <w:rFonts w:ascii="Times New Roman" w:eastAsia="Times New Roman" w:hAnsi="Times New Roman" w:cs="Times New Roman"/>
                <w:color w:val="000000"/>
                <w:sz w:val="20"/>
                <w:szCs w:val="20"/>
                <w:lang w:val="uz-Cyrl-UZ" w:eastAsia="ru-RU"/>
              </w:rPr>
            </w:pPr>
            <w:r w:rsidRPr="00FC0ADF">
              <w:rPr>
                <w:rFonts w:ascii="Times New Roman" w:eastAsia="Times New Roman" w:hAnsi="Times New Roman" w:cs="Times New Roman"/>
                <w:color w:val="000000"/>
                <w:sz w:val="20"/>
                <w:szCs w:val="20"/>
                <w:lang w:val="uz-Cyrl-UZ" w:eastAsia="ru-RU"/>
              </w:rPr>
              <w:t>9:1:0</w:t>
            </w:r>
          </w:p>
        </w:tc>
        <w:tc>
          <w:tcPr>
            <w:tcW w:w="360" w:type="pct"/>
            <w:tcBorders>
              <w:top w:val="nil"/>
            </w:tcBorders>
            <w:vAlign w:val="center"/>
          </w:tcPr>
          <w:p w14:paraId="5B5426DD" w14:textId="77777777" w:rsidR="00764E38" w:rsidRPr="00FC0ADF" w:rsidRDefault="00DB528F" w:rsidP="0029638A">
            <w:pPr>
              <w:spacing w:after="0" w:line="240" w:lineRule="auto"/>
              <w:contextualSpacing/>
              <w:jc w:val="center"/>
              <w:rPr>
                <w:rFonts w:ascii="Times New Roman" w:eastAsia="Times New Roman" w:hAnsi="Times New Roman" w:cs="Times New Roman"/>
                <w:color w:val="000000"/>
                <w:sz w:val="20"/>
                <w:szCs w:val="20"/>
                <w:lang w:val="en-US" w:eastAsia="ru-RU"/>
              </w:rPr>
            </w:pPr>
            <w:r w:rsidRPr="00FC0ADF">
              <w:rPr>
                <w:rFonts w:ascii="Times New Roman" w:eastAsia="Times New Roman" w:hAnsi="Times New Roman" w:cs="Times New Roman"/>
                <w:color w:val="000000"/>
                <w:sz w:val="20"/>
                <w:szCs w:val="20"/>
                <w:lang w:val="en-US" w:eastAsia="ru-RU"/>
              </w:rPr>
              <w:t>16.38</w:t>
            </w:r>
          </w:p>
        </w:tc>
        <w:tc>
          <w:tcPr>
            <w:tcW w:w="594" w:type="pct"/>
            <w:tcBorders>
              <w:top w:val="nil"/>
            </w:tcBorders>
            <w:vAlign w:val="center"/>
          </w:tcPr>
          <w:p w14:paraId="4663CAB2" w14:textId="77777777" w:rsidR="00764E38" w:rsidRPr="00FC0ADF" w:rsidRDefault="00DB528F" w:rsidP="0029638A">
            <w:pPr>
              <w:spacing w:after="0" w:line="240" w:lineRule="auto"/>
              <w:contextualSpacing/>
              <w:jc w:val="center"/>
              <w:rPr>
                <w:rFonts w:ascii="Times New Roman" w:eastAsia="Times New Roman" w:hAnsi="Times New Roman" w:cs="Times New Roman"/>
                <w:color w:val="000000"/>
                <w:sz w:val="20"/>
                <w:szCs w:val="20"/>
                <w:lang w:val="en-US" w:eastAsia="ru-RU"/>
              </w:rPr>
            </w:pPr>
            <w:r w:rsidRPr="00FC0ADF">
              <w:rPr>
                <w:rFonts w:ascii="Times New Roman" w:eastAsia="Times New Roman" w:hAnsi="Times New Roman" w:cs="Times New Roman"/>
                <w:color w:val="000000"/>
                <w:sz w:val="20"/>
                <w:szCs w:val="20"/>
                <w:lang w:val="en-US" w:eastAsia="ru-RU"/>
              </w:rPr>
              <w:t>3.37</w:t>
            </w:r>
          </w:p>
        </w:tc>
        <w:tc>
          <w:tcPr>
            <w:tcW w:w="383" w:type="pct"/>
            <w:tcBorders>
              <w:top w:val="nil"/>
            </w:tcBorders>
            <w:vAlign w:val="center"/>
          </w:tcPr>
          <w:p w14:paraId="7D63E368" w14:textId="77777777" w:rsidR="00764E38" w:rsidRPr="00FC0ADF" w:rsidRDefault="00DB528F" w:rsidP="0029638A">
            <w:pPr>
              <w:spacing w:after="0" w:line="240" w:lineRule="auto"/>
              <w:contextualSpacing/>
              <w:jc w:val="center"/>
              <w:rPr>
                <w:rFonts w:ascii="Times New Roman" w:eastAsia="Times New Roman" w:hAnsi="Times New Roman" w:cs="Times New Roman"/>
                <w:color w:val="000000"/>
                <w:sz w:val="20"/>
                <w:szCs w:val="20"/>
                <w:lang w:val="en-US" w:eastAsia="ru-RU"/>
              </w:rPr>
            </w:pPr>
            <w:r w:rsidRPr="00FC0ADF">
              <w:rPr>
                <w:rFonts w:ascii="Times New Roman" w:eastAsia="Times New Roman" w:hAnsi="Times New Roman" w:cs="Times New Roman"/>
                <w:color w:val="000000"/>
                <w:sz w:val="20"/>
                <w:szCs w:val="20"/>
                <w:lang w:val="en-US" w:eastAsia="ru-RU"/>
              </w:rPr>
              <w:t>-</w:t>
            </w:r>
          </w:p>
        </w:tc>
        <w:tc>
          <w:tcPr>
            <w:tcW w:w="382" w:type="pct"/>
            <w:tcBorders>
              <w:top w:val="nil"/>
            </w:tcBorders>
            <w:vAlign w:val="center"/>
          </w:tcPr>
          <w:p w14:paraId="7C17F753" w14:textId="77777777" w:rsidR="00764E38" w:rsidRPr="00FC0ADF" w:rsidRDefault="00DB528F" w:rsidP="0029638A">
            <w:pPr>
              <w:spacing w:after="0" w:line="240" w:lineRule="auto"/>
              <w:contextualSpacing/>
              <w:jc w:val="center"/>
              <w:rPr>
                <w:rFonts w:ascii="Times New Roman" w:eastAsia="Times New Roman" w:hAnsi="Times New Roman" w:cs="Times New Roman"/>
                <w:color w:val="000000"/>
                <w:sz w:val="20"/>
                <w:szCs w:val="20"/>
                <w:lang w:val="en-US" w:eastAsia="ru-RU"/>
              </w:rPr>
            </w:pPr>
            <w:r w:rsidRPr="00FC0ADF">
              <w:rPr>
                <w:rFonts w:ascii="Times New Roman" w:eastAsia="Times New Roman" w:hAnsi="Times New Roman" w:cs="Times New Roman"/>
                <w:color w:val="000000"/>
                <w:sz w:val="20"/>
                <w:szCs w:val="20"/>
                <w:lang w:val="en-US" w:eastAsia="ru-RU"/>
              </w:rPr>
              <w:t>10.89</w:t>
            </w:r>
          </w:p>
        </w:tc>
        <w:tc>
          <w:tcPr>
            <w:tcW w:w="383" w:type="pct"/>
            <w:tcBorders>
              <w:top w:val="nil"/>
            </w:tcBorders>
            <w:vAlign w:val="center"/>
          </w:tcPr>
          <w:p w14:paraId="3E7836BF" w14:textId="77777777" w:rsidR="00764E38" w:rsidRPr="00FC0ADF" w:rsidRDefault="00DB528F" w:rsidP="0029638A">
            <w:pPr>
              <w:spacing w:after="0" w:line="240" w:lineRule="auto"/>
              <w:contextualSpacing/>
              <w:jc w:val="center"/>
              <w:rPr>
                <w:rFonts w:ascii="Times New Roman" w:eastAsia="Times New Roman" w:hAnsi="Times New Roman" w:cs="Times New Roman"/>
                <w:color w:val="000000"/>
                <w:sz w:val="20"/>
                <w:szCs w:val="20"/>
                <w:lang w:val="en-US" w:eastAsia="ru-RU"/>
              </w:rPr>
            </w:pPr>
            <w:r w:rsidRPr="00FC0ADF">
              <w:rPr>
                <w:rFonts w:ascii="Times New Roman" w:eastAsia="Times New Roman" w:hAnsi="Times New Roman" w:cs="Times New Roman"/>
                <w:color w:val="000000"/>
                <w:sz w:val="20"/>
                <w:szCs w:val="20"/>
                <w:lang w:val="en-US" w:eastAsia="ru-RU"/>
              </w:rPr>
              <w:t>39.45</w:t>
            </w:r>
          </w:p>
        </w:tc>
        <w:tc>
          <w:tcPr>
            <w:tcW w:w="613" w:type="pct"/>
            <w:tcBorders>
              <w:top w:val="nil"/>
            </w:tcBorders>
            <w:vAlign w:val="center"/>
          </w:tcPr>
          <w:p w14:paraId="24D90026" w14:textId="77777777" w:rsidR="00764E38" w:rsidRPr="00FC0ADF" w:rsidRDefault="00DB528F" w:rsidP="0029638A">
            <w:pPr>
              <w:spacing w:after="0" w:line="240" w:lineRule="auto"/>
              <w:contextualSpacing/>
              <w:jc w:val="center"/>
              <w:rPr>
                <w:rFonts w:ascii="Times New Roman" w:eastAsia="Times New Roman" w:hAnsi="Times New Roman" w:cs="Times New Roman"/>
                <w:color w:val="000000"/>
                <w:sz w:val="20"/>
                <w:szCs w:val="20"/>
                <w:lang w:val="en-US" w:eastAsia="ru-RU"/>
              </w:rPr>
            </w:pPr>
            <w:r w:rsidRPr="00FC0ADF">
              <w:rPr>
                <w:rFonts w:ascii="Times New Roman" w:eastAsia="Times New Roman" w:hAnsi="Times New Roman" w:cs="Times New Roman"/>
                <w:color w:val="000000"/>
                <w:sz w:val="20"/>
                <w:szCs w:val="20"/>
                <w:lang w:val="en-US" w:eastAsia="ru-RU"/>
              </w:rPr>
              <w:t>1.68</w:t>
            </w:r>
          </w:p>
        </w:tc>
        <w:tc>
          <w:tcPr>
            <w:tcW w:w="383" w:type="pct"/>
            <w:tcBorders>
              <w:top w:val="nil"/>
            </w:tcBorders>
            <w:vAlign w:val="center"/>
          </w:tcPr>
          <w:p w14:paraId="33E78593" w14:textId="77777777" w:rsidR="00764E38" w:rsidRPr="00FC0ADF" w:rsidRDefault="00DB528F" w:rsidP="0029638A">
            <w:pPr>
              <w:spacing w:after="0" w:line="240" w:lineRule="auto"/>
              <w:contextualSpacing/>
              <w:jc w:val="center"/>
              <w:rPr>
                <w:rFonts w:ascii="Times New Roman" w:eastAsia="Times New Roman" w:hAnsi="Times New Roman" w:cs="Times New Roman"/>
                <w:color w:val="000000"/>
                <w:sz w:val="20"/>
                <w:szCs w:val="20"/>
                <w:lang w:val="en-US" w:eastAsia="ru-RU"/>
              </w:rPr>
            </w:pPr>
            <w:r w:rsidRPr="00FC0ADF">
              <w:rPr>
                <w:rFonts w:ascii="Times New Roman" w:eastAsia="Times New Roman" w:hAnsi="Times New Roman" w:cs="Times New Roman"/>
                <w:color w:val="000000"/>
                <w:sz w:val="20"/>
                <w:szCs w:val="20"/>
                <w:lang w:val="en-US" w:eastAsia="ru-RU"/>
              </w:rPr>
              <w:t>22.35</w:t>
            </w:r>
          </w:p>
        </w:tc>
        <w:tc>
          <w:tcPr>
            <w:tcW w:w="534" w:type="pct"/>
            <w:tcBorders>
              <w:top w:val="nil"/>
            </w:tcBorders>
            <w:vAlign w:val="center"/>
          </w:tcPr>
          <w:p w14:paraId="53FC3516" w14:textId="77777777" w:rsidR="00764E38" w:rsidRPr="00FC0ADF" w:rsidRDefault="00DB528F" w:rsidP="0029638A">
            <w:pPr>
              <w:spacing w:after="0" w:line="240" w:lineRule="auto"/>
              <w:contextualSpacing/>
              <w:jc w:val="center"/>
              <w:rPr>
                <w:rFonts w:ascii="Times New Roman" w:eastAsia="Times New Roman" w:hAnsi="Times New Roman" w:cs="Times New Roman"/>
                <w:color w:val="000000"/>
                <w:sz w:val="20"/>
                <w:szCs w:val="20"/>
                <w:lang w:val="en-US" w:eastAsia="ru-RU"/>
              </w:rPr>
            </w:pPr>
            <w:r w:rsidRPr="00FC0ADF">
              <w:rPr>
                <w:rFonts w:ascii="Times New Roman" w:eastAsia="Times New Roman" w:hAnsi="Times New Roman" w:cs="Times New Roman"/>
                <w:color w:val="000000"/>
                <w:sz w:val="20"/>
                <w:szCs w:val="20"/>
                <w:lang w:val="en-US" w:eastAsia="ru-RU"/>
              </w:rPr>
              <w:t>4.27</w:t>
            </w:r>
          </w:p>
        </w:tc>
        <w:tc>
          <w:tcPr>
            <w:tcW w:w="609" w:type="pct"/>
            <w:tcBorders>
              <w:top w:val="nil"/>
            </w:tcBorders>
            <w:vAlign w:val="center"/>
          </w:tcPr>
          <w:p w14:paraId="0D8D8149" w14:textId="77777777" w:rsidR="00764E38" w:rsidRPr="00FC0ADF" w:rsidRDefault="00DB528F" w:rsidP="0029638A">
            <w:pPr>
              <w:spacing w:after="0" w:line="240" w:lineRule="auto"/>
              <w:contextualSpacing/>
              <w:jc w:val="center"/>
              <w:rPr>
                <w:rFonts w:ascii="Times New Roman" w:eastAsia="Times New Roman" w:hAnsi="Times New Roman" w:cs="Times New Roman"/>
                <w:color w:val="000000"/>
                <w:sz w:val="20"/>
                <w:szCs w:val="20"/>
                <w:lang w:val="uz-Cyrl-UZ" w:eastAsia="ru-RU"/>
              </w:rPr>
            </w:pPr>
            <w:r w:rsidRPr="00FC0ADF">
              <w:rPr>
                <w:rFonts w:ascii="Times New Roman" w:eastAsia="Times New Roman" w:hAnsi="Times New Roman" w:cs="Times New Roman"/>
                <w:color w:val="000000"/>
                <w:sz w:val="20"/>
                <w:szCs w:val="20"/>
                <w:lang w:val="en-US" w:eastAsia="ru-RU"/>
              </w:rPr>
              <w:t>20.56</w:t>
            </w:r>
          </w:p>
        </w:tc>
      </w:tr>
      <w:tr w:rsidR="00FC0ADF" w:rsidRPr="00FC0ADF" w14:paraId="0CC0F623" w14:textId="77777777" w:rsidTr="00FC0ADF">
        <w:trPr>
          <w:trHeight w:val="171"/>
          <w:jc w:val="center"/>
        </w:trPr>
        <w:tc>
          <w:tcPr>
            <w:tcW w:w="759" w:type="pct"/>
            <w:vAlign w:val="center"/>
          </w:tcPr>
          <w:p w14:paraId="4FC88E84" w14:textId="77777777" w:rsidR="00764E38" w:rsidRPr="00FC0ADF" w:rsidRDefault="00DB528F" w:rsidP="0029638A">
            <w:pPr>
              <w:spacing w:after="0" w:line="240" w:lineRule="auto"/>
              <w:contextualSpacing/>
              <w:jc w:val="center"/>
              <w:rPr>
                <w:rFonts w:ascii="Times New Roman" w:eastAsia="Times New Roman" w:hAnsi="Times New Roman" w:cs="Times New Roman"/>
                <w:color w:val="000000"/>
                <w:sz w:val="20"/>
                <w:szCs w:val="20"/>
                <w:lang w:val="en-US" w:eastAsia="ru-RU"/>
              </w:rPr>
            </w:pPr>
            <w:r w:rsidRPr="00FC0ADF">
              <w:rPr>
                <w:rFonts w:ascii="Times New Roman" w:eastAsia="Times New Roman" w:hAnsi="Times New Roman" w:cs="Times New Roman"/>
                <w:color w:val="000000"/>
                <w:sz w:val="20"/>
                <w:szCs w:val="20"/>
                <w:lang w:val="uz-Cyrl-UZ" w:eastAsia="ru-RU"/>
              </w:rPr>
              <w:t>8:</w:t>
            </w:r>
            <w:r w:rsidRPr="00FC0ADF">
              <w:rPr>
                <w:rFonts w:ascii="Times New Roman" w:eastAsia="Times New Roman" w:hAnsi="Times New Roman" w:cs="Times New Roman"/>
                <w:color w:val="000000"/>
                <w:sz w:val="20"/>
                <w:szCs w:val="20"/>
                <w:lang w:val="en-US" w:eastAsia="ru-RU"/>
              </w:rPr>
              <w:t>1</w:t>
            </w:r>
            <w:r w:rsidRPr="00FC0ADF">
              <w:rPr>
                <w:rFonts w:ascii="Times New Roman" w:eastAsia="Times New Roman" w:hAnsi="Times New Roman" w:cs="Times New Roman"/>
                <w:color w:val="000000"/>
                <w:sz w:val="20"/>
                <w:szCs w:val="20"/>
                <w:lang w:val="uz-Cyrl-UZ" w:eastAsia="ru-RU"/>
              </w:rPr>
              <w:t>:1</w:t>
            </w:r>
          </w:p>
        </w:tc>
        <w:tc>
          <w:tcPr>
            <w:tcW w:w="360" w:type="pct"/>
            <w:vAlign w:val="center"/>
          </w:tcPr>
          <w:p w14:paraId="5C103D56" w14:textId="77777777" w:rsidR="00764E38" w:rsidRPr="00FC0ADF" w:rsidRDefault="00DB528F" w:rsidP="0029638A">
            <w:pPr>
              <w:spacing w:after="0" w:line="240" w:lineRule="auto"/>
              <w:contextualSpacing/>
              <w:jc w:val="center"/>
              <w:rPr>
                <w:rFonts w:ascii="Times New Roman" w:eastAsia="Times New Roman" w:hAnsi="Times New Roman" w:cs="Times New Roman"/>
                <w:color w:val="000000"/>
                <w:sz w:val="20"/>
                <w:szCs w:val="20"/>
                <w:lang w:val="en-US" w:eastAsia="ru-RU"/>
              </w:rPr>
            </w:pPr>
            <w:r w:rsidRPr="00FC0ADF">
              <w:rPr>
                <w:rFonts w:ascii="Times New Roman" w:eastAsia="Times New Roman" w:hAnsi="Times New Roman" w:cs="Times New Roman"/>
                <w:color w:val="000000"/>
                <w:sz w:val="20"/>
                <w:szCs w:val="20"/>
                <w:lang w:eastAsia="ru-RU"/>
              </w:rPr>
              <w:t>1</w:t>
            </w:r>
            <w:r w:rsidRPr="00FC0ADF">
              <w:rPr>
                <w:rFonts w:ascii="Times New Roman" w:eastAsia="Times New Roman" w:hAnsi="Times New Roman" w:cs="Times New Roman"/>
                <w:color w:val="000000"/>
                <w:sz w:val="20"/>
                <w:szCs w:val="20"/>
                <w:lang w:val="en-US" w:eastAsia="ru-RU"/>
              </w:rPr>
              <w:t>4.79</w:t>
            </w:r>
          </w:p>
        </w:tc>
        <w:tc>
          <w:tcPr>
            <w:tcW w:w="594" w:type="pct"/>
            <w:vAlign w:val="center"/>
          </w:tcPr>
          <w:p w14:paraId="760DEED8" w14:textId="77777777" w:rsidR="00764E38" w:rsidRPr="00FC0ADF" w:rsidRDefault="00DB528F" w:rsidP="0029638A">
            <w:pPr>
              <w:spacing w:after="0" w:line="240" w:lineRule="auto"/>
              <w:contextualSpacing/>
              <w:jc w:val="center"/>
              <w:rPr>
                <w:rFonts w:ascii="Times New Roman" w:eastAsia="Times New Roman" w:hAnsi="Times New Roman" w:cs="Times New Roman"/>
                <w:color w:val="000000"/>
                <w:sz w:val="20"/>
                <w:szCs w:val="20"/>
                <w:lang w:val="en-US" w:eastAsia="ru-RU"/>
              </w:rPr>
            </w:pPr>
            <w:r w:rsidRPr="00FC0ADF">
              <w:rPr>
                <w:rFonts w:ascii="Times New Roman" w:eastAsia="Times New Roman" w:hAnsi="Times New Roman" w:cs="Times New Roman"/>
                <w:color w:val="000000"/>
                <w:sz w:val="20"/>
                <w:szCs w:val="20"/>
                <w:lang w:val="en-US" w:eastAsia="ru-RU"/>
              </w:rPr>
              <w:t>4.81</w:t>
            </w:r>
          </w:p>
        </w:tc>
        <w:tc>
          <w:tcPr>
            <w:tcW w:w="383" w:type="pct"/>
            <w:vAlign w:val="center"/>
          </w:tcPr>
          <w:p w14:paraId="0F90D62C" w14:textId="77777777" w:rsidR="00764E38" w:rsidRPr="00FC0ADF" w:rsidRDefault="00DB528F" w:rsidP="0029638A">
            <w:pPr>
              <w:spacing w:after="0" w:line="240" w:lineRule="auto"/>
              <w:contextualSpacing/>
              <w:jc w:val="center"/>
              <w:rPr>
                <w:rFonts w:ascii="Times New Roman" w:eastAsia="Times New Roman" w:hAnsi="Times New Roman" w:cs="Times New Roman"/>
                <w:color w:val="000000"/>
                <w:sz w:val="20"/>
                <w:szCs w:val="20"/>
                <w:lang w:val="en-US" w:eastAsia="ru-RU"/>
              </w:rPr>
            </w:pPr>
            <w:r w:rsidRPr="00FC0ADF">
              <w:rPr>
                <w:rFonts w:ascii="Times New Roman" w:eastAsia="Times New Roman" w:hAnsi="Times New Roman" w:cs="Times New Roman"/>
                <w:color w:val="000000"/>
                <w:sz w:val="20"/>
                <w:szCs w:val="20"/>
                <w:lang w:val="en-US" w:eastAsia="ru-RU"/>
              </w:rPr>
              <w:t>2.22</w:t>
            </w:r>
          </w:p>
        </w:tc>
        <w:tc>
          <w:tcPr>
            <w:tcW w:w="382" w:type="pct"/>
            <w:vAlign w:val="center"/>
          </w:tcPr>
          <w:p w14:paraId="427519A5" w14:textId="77777777" w:rsidR="00764E38" w:rsidRPr="00FC0ADF" w:rsidRDefault="00DB528F" w:rsidP="0029638A">
            <w:pPr>
              <w:spacing w:after="0" w:line="240" w:lineRule="auto"/>
              <w:contextualSpacing/>
              <w:jc w:val="center"/>
              <w:rPr>
                <w:rFonts w:ascii="Times New Roman" w:eastAsia="Times New Roman" w:hAnsi="Times New Roman" w:cs="Times New Roman"/>
                <w:color w:val="000000"/>
                <w:sz w:val="20"/>
                <w:szCs w:val="20"/>
                <w:lang w:val="en-US" w:eastAsia="ru-RU"/>
              </w:rPr>
            </w:pPr>
            <w:r w:rsidRPr="00FC0ADF">
              <w:rPr>
                <w:rFonts w:ascii="Times New Roman" w:eastAsia="Times New Roman" w:hAnsi="Times New Roman" w:cs="Times New Roman"/>
                <w:color w:val="000000"/>
                <w:sz w:val="20"/>
                <w:szCs w:val="20"/>
                <w:lang w:val="en-US" w:eastAsia="ru-RU"/>
              </w:rPr>
              <w:t>7.88</w:t>
            </w:r>
          </w:p>
        </w:tc>
        <w:tc>
          <w:tcPr>
            <w:tcW w:w="383" w:type="pct"/>
            <w:vAlign w:val="center"/>
          </w:tcPr>
          <w:p w14:paraId="2165A99B" w14:textId="77777777" w:rsidR="00764E38" w:rsidRPr="00FC0ADF" w:rsidRDefault="00DB528F" w:rsidP="0029638A">
            <w:pPr>
              <w:spacing w:after="0" w:line="240" w:lineRule="auto"/>
              <w:contextualSpacing/>
              <w:jc w:val="center"/>
              <w:rPr>
                <w:rFonts w:ascii="Times New Roman" w:eastAsia="Times New Roman" w:hAnsi="Times New Roman" w:cs="Times New Roman"/>
                <w:color w:val="000000"/>
                <w:sz w:val="20"/>
                <w:szCs w:val="20"/>
                <w:lang w:val="en-US" w:eastAsia="ru-RU"/>
              </w:rPr>
            </w:pPr>
            <w:r w:rsidRPr="00FC0ADF">
              <w:rPr>
                <w:rFonts w:ascii="Times New Roman" w:eastAsia="Times New Roman" w:hAnsi="Times New Roman" w:cs="Times New Roman"/>
                <w:color w:val="000000"/>
                <w:sz w:val="20"/>
                <w:szCs w:val="20"/>
                <w:lang w:val="en-US" w:eastAsia="ru-RU"/>
              </w:rPr>
              <w:t>35.63</w:t>
            </w:r>
          </w:p>
        </w:tc>
        <w:tc>
          <w:tcPr>
            <w:tcW w:w="613" w:type="pct"/>
            <w:vAlign w:val="center"/>
          </w:tcPr>
          <w:p w14:paraId="542870E8" w14:textId="77777777" w:rsidR="00764E38" w:rsidRPr="00FC0ADF" w:rsidRDefault="00DB528F" w:rsidP="0029638A">
            <w:pPr>
              <w:spacing w:after="0" w:line="240" w:lineRule="auto"/>
              <w:contextualSpacing/>
              <w:jc w:val="center"/>
              <w:rPr>
                <w:rFonts w:ascii="Times New Roman" w:eastAsia="Times New Roman" w:hAnsi="Times New Roman" w:cs="Times New Roman"/>
                <w:color w:val="000000"/>
                <w:sz w:val="20"/>
                <w:szCs w:val="20"/>
                <w:lang w:val="en-US" w:eastAsia="ru-RU"/>
              </w:rPr>
            </w:pPr>
            <w:r w:rsidRPr="00FC0ADF">
              <w:rPr>
                <w:rFonts w:ascii="Times New Roman" w:eastAsia="Times New Roman" w:hAnsi="Times New Roman" w:cs="Times New Roman"/>
                <w:color w:val="000000"/>
                <w:sz w:val="20"/>
                <w:szCs w:val="20"/>
                <w:lang w:eastAsia="ru-RU"/>
              </w:rPr>
              <w:t>2</w:t>
            </w:r>
            <w:r w:rsidRPr="00FC0ADF">
              <w:rPr>
                <w:rFonts w:ascii="Times New Roman" w:eastAsia="Times New Roman" w:hAnsi="Times New Roman" w:cs="Times New Roman"/>
                <w:color w:val="000000"/>
                <w:sz w:val="20"/>
                <w:szCs w:val="20"/>
                <w:lang w:val="en-US" w:eastAsia="ru-RU"/>
              </w:rPr>
              <w:t>.36</w:t>
            </w:r>
          </w:p>
        </w:tc>
        <w:tc>
          <w:tcPr>
            <w:tcW w:w="383" w:type="pct"/>
            <w:vAlign w:val="center"/>
          </w:tcPr>
          <w:p w14:paraId="2E8046B4" w14:textId="77777777" w:rsidR="00764E38" w:rsidRPr="00FC0ADF" w:rsidRDefault="00DB528F" w:rsidP="0029638A">
            <w:pPr>
              <w:spacing w:after="0" w:line="240" w:lineRule="auto"/>
              <w:contextualSpacing/>
              <w:jc w:val="center"/>
              <w:rPr>
                <w:rFonts w:ascii="Times New Roman" w:eastAsia="Times New Roman" w:hAnsi="Times New Roman" w:cs="Times New Roman"/>
                <w:color w:val="000000"/>
                <w:sz w:val="20"/>
                <w:szCs w:val="20"/>
                <w:lang w:val="en-US" w:eastAsia="ru-RU"/>
              </w:rPr>
            </w:pPr>
            <w:r w:rsidRPr="00FC0ADF">
              <w:rPr>
                <w:rFonts w:ascii="Times New Roman" w:eastAsia="Times New Roman" w:hAnsi="Times New Roman" w:cs="Times New Roman"/>
                <w:color w:val="000000"/>
                <w:sz w:val="20"/>
                <w:szCs w:val="20"/>
                <w:lang w:val="uz-Cyrl-UZ" w:eastAsia="ru-RU"/>
              </w:rPr>
              <w:t>3</w:t>
            </w:r>
            <w:r w:rsidRPr="00FC0ADF">
              <w:rPr>
                <w:rFonts w:ascii="Times New Roman" w:eastAsia="Times New Roman" w:hAnsi="Times New Roman" w:cs="Times New Roman"/>
                <w:color w:val="000000"/>
                <w:sz w:val="20"/>
                <w:szCs w:val="20"/>
                <w:lang w:eastAsia="ru-RU"/>
              </w:rPr>
              <w:t>7</w:t>
            </w:r>
            <w:r w:rsidRPr="00FC0ADF">
              <w:rPr>
                <w:rFonts w:ascii="Times New Roman" w:eastAsia="Times New Roman" w:hAnsi="Times New Roman" w:cs="Times New Roman"/>
                <w:color w:val="000000"/>
                <w:sz w:val="20"/>
                <w:szCs w:val="20"/>
                <w:lang w:val="en-US" w:eastAsia="ru-RU"/>
              </w:rPr>
              <w:t>.</w:t>
            </w:r>
            <w:r w:rsidRPr="00FC0ADF">
              <w:rPr>
                <w:rFonts w:ascii="Times New Roman" w:eastAsia="Times New Roman" w:hAnsi="Times New Roman" w:cs="Times New Roman"/>
                <w:color w:val="000000"/>
                <w:sz w:val="20"/>
                <w:szCs w:val="20"/>
                <w:lang w:eastAsia="ru-RU"/>
              </w:rPr>
              <w:t>8</w:t>
            </w:r>
            <w:r w:rsidRPr="00FC0ADF">
              <w:rPr>
                <w:rFonts w:ascii="Times New Roman" w:eastAsia="Times New Roman" w:hAnsi="Times New Roman" w:cs="Times New Roman"/>
                <w:color w:val="000000"/>
                <w:sz w:val="20"/>
                <w:szCs w:val="20"/>
                <w:lang w:val="en-US" w:eastAsia="ru-RU"/>
              </w:rPr>
              <w:t>1</w:t>
            </w:r>
          </w:p>
        </w:tc>
        <w:tc>
          <w:tcPr>
            <w:tcW w:w="534" w:type="pct"/>
            <w:vAlign w:val="center"/>
          </w:tcPr>
          <w:p w14:paraId="0A2539BE" w14:textId="77777777" w:rsidR="00764E38" w:rsidRPr="00FC0ADF" w:rsidRDefault="00DB528F" w:rsidP="0029638A">
            <w:pPr>
              <w:spacing w:after="0" w:line="240" w:lineRule="auto"/>
              <w:contextualSpacing/>
              <w:jc w:val="center"/>
              <w:rPr>
                <w:rFonts w:ascii="Times New Roman" w:eastAsia="Times New Roman" w:hAnsi="Times New Roman" w:cs="Times New Roman"/>
                <w:color w:val="000000"/>
                <w:sz w:val="20"/>
                <w:szCs w:val="20"/>
                <w:lang w:val="en-US" w:eastAsia="ru-RU"/>
              </w:rPr>
            </w:pPr>
            <w:r w:rsidRPr="00FC0ADF">
              <w:rPr>
                <w:rFonts w:ascii="Times New Roman" w:eastAsia="Times New Roman" w:hAnsi="Times New Roman" w:cs="Times New Roman"/>
                <w:color w:val="000000"/>
                <w:sz w:val="20"/>
                <w:szCs w:val="20"/>
                <w:lang w:eastAsia="ru-RU"/>
              </w:rPr>
              <w:t>6</w:t>
            </w:r>
            <w:r w:rsidRPr="00FC0ADF">
              <w:rPr>
                <w:rFonts w:ascii="Times New Roman" w:eastAsia="Times New Roman" w:hAnsi="Times New Roman" w:cs="Times New Roman"/>
                <w:color w:val="000000"/>
                <w:sz w:val="20"/>
                <w:szCs w:val="20"/>
                <w:lang w:val="en-US" w:eastAsia="ru-RU"/>
              </w:rPr>
              <w:t>.</w:t>
            </w:r>
            <w:r w:rsidRPr="00FC0ADF">
              <w:rPr>
                <w:rFonts w:ascii="Times New Roman" w:eastAsia="Times New Roman" w:hAnsi="Times New Roman" w:cs="Times New Roman"/>
                <w:color w:val="000000"/>
                <w:sz w:val="20"/>
                <w:szCs w:val="20"/>
                <w:lang w:eastAsia="ru-RU"/>
              </w:rPr>
              <w:t>6</w:t>
            </w:r>
            <w:r w:rsidRPr="00FC0ADF">
              <w:rPr>
                <w:rFonts w:ascii="Times New Roman" w:eastAsia="Times New Roman" w:hAnsi="Times New Roman" w:cs="Times New Roman"/>
                <w:color w:val="000000"/>
                <w:sz w:val="20"/>
                <w:szCs w:val="20"/>
                <w:lang w:val="en-US" w:eastAsia="ru-RU"/>
              </w:rPr>
              <w:t>2</w:t>
            </w:r>
          </w:p>
        </w:tc>
        <w:tc>
          <w:tcPr>
            <w:tcW w:w="609" w:type="pct"/>
            <w:vAlign w:val="center"/>
          </w:tcPr>
          <w:p w14:paraId="5124D30A" w14:textId="77777777" w:rsidR="00764E38" w:rsidRPr="00FC0ADF" w:rsidRDefault="00DB528F" w:rsidP="0029638A">
            <w:pPr>
              <w:spacing w:after="0" w:line="240" w:lineRule="auto"/>
              <w:contextualSpacing/>
              <w:jc w:val="center"/>
              <w:rPr>
                <w:rFonts w:ascii="Times New Roman" w:eastAsia="Times New Roman" w:hAnsi="Times New Roman" w:cs="Times New Roman"/>
                <w:color w:val="000000"/>
                <w:sz w:val="20"/>
                <w:szCs w:val="20"/>
                <w:lang w:eastAsia="ru-RU"/>
              </w:rPr>
            </w:pPr>
            <w:r w:rsidRPr="00FC0ADF">
              <w:rPr>
                <w:rFonts w:ascii="Times New Roman" w:eastAsia="Times New Roman" w:hAnsi="Times New Roman" w:cs="Times New Roman"/>
                <w:color w:val="000000"/>
                <w:sz w:val="20"/>
                <w:szCs w:val="20"/>
                <w:lang w:val="uz-Cyrl-UZ" w:eastAsia="ru-RU"/>
              </w:rPr>
              <w:t>32</w:t>
            </w:r>
            <w:r w:rsidRPr="00FC0ADF">
              <w:rPr>
                <w:rFonts w:ascii="Times New Roman" w:eastAsia="Times New Roman" w:hAnsi="Times New Roman" w:cs="Times New Roman"/>
                <w:color w:val="000000"/>
                <w:sz w:val="20"/>
                <w:szCs w:val="20"/>
                <w:lang w:val="en-US" w:eastAsia="ru-RU"/>
              </w:rPr>
              <w:t>.</w:t>
            </w:r>
            <w:r w:rsidRPr="00FC0ADF">
              <w:rPr>
                <w:rFonts w:ascii="Times New Roman" w:eastAsia="Times New Roman" w:hAnsi="Times New Roman" w:cs="Times New Roman"/>
                <w:color w:val="000000"/>
                <w:sz w:val="20"/>
                <w:szCs w:val="20"/>
                <w:lang w:val="uz-Cyrl-UZ" w:eastAsia="ru-RU"/>
              </w:rPr>
              <w:t>54</w:t>
            </w:r>
          </w:p>
        </w:tc>
      </w:tr>
      <w:tr w:rsidR="00FC0ADF" w:rsidRPr="00FC0ADF" w14:paraId="1BB6B160" w14:textId="77777777" w:rsidTr="00FC0ADF">
        <w:trPr>
          <w:trHeight w:val="231"/>
          <w:jc w:val="center"/>
        </w:trPr>
        <w:tc>
          <w:tcPr>
            <w:tcW w:w="759" w:type="pct"/>
            <w:vAlign w:val="center"/>
          </w:tcPr>
          <w:p w14:paraId="61AF4579" w14:textId="77777777" w:rsidR="00764E38" w:rsidRPr="00FC0ADF" w:rsidRDefault="00DB528F" w:rsidP="0029638A">
            <w:pPr>
              <w:spacing w:after="0" w:line="240" w:lineRule="auto"/>
              <w:contextualSpacing/>
              <w:jc w:val="center"/>
              <w:rPr>
                <w:rFonts w:ascii="Times New Roman" w:eastAsia="Times New Roman" w:hAnsi="Times New Roman" w:cs="Times New Roman"/>
                <w:color w:val="000000"/>
                <w:sz w:val="20"/>
                <w:szCs w:val="20"/>
                <w:lang w:val="en-US" w:eastAsia="ru-RU"/>
              </w:rPr>
            </w:pPr>
            <w:r w:rsidRPr="00FC0ADF">
              <w:rPr>
                <w:rFonts w:ascii="Times New Roman" w:eastAsia="Times New Roman" w:hAnsi="Times New Roman" w:cs="Times New Roman"/>
                <w:color w:val="000000"/>
                <w:sz w:val="20"/>
                <w:szCs w:val="20"/>
                <w:lang w:val="uz-Cyrl-UZ" w:eastAsia="ru-RU"/>
              </w:rPr>
              <w:t>7:</w:t>
            </w:r>
            <w:r w:rsidRPr="00FC0ADF">
              <w:rPr>
                <w:rFonts w:ascii="Times New Roman" w:eastAsia="Times New Roman" w:hAnsi="Times New Roman" w:cs="Times New Roman"/>
                <w:color w:val="000000"/>
                <w:sz w:val="20"/>
                <w:szCs w:val="20"/>
                <w:lang w:val="en-US" w:eastAsia="ru-RU"/>
              </w:rPr>
              <w:t>1</w:t>
            </w:r>
            <w:r w:rsidRPr="00FC0ADF">
              <w:rPr>
                <w:rFonts w:ascii="Times New Roman" w:eastAsia="Times New Roman" w:hAnsi="Times New Roman" w:cs="Times New Roman"/>
                <w:color w:val="000000"/>
                <w:sz w:val="20"/>
                <w:szCs w:val="20"/>
                <w:lang w:val="uz-Cyrl-UZ" w:eastAsia="ru-RU"/>
              </w:rPr>
              <w:t>:</w:t>
            </w:r>
            <w:r w:rsidRPr="00FC0ADF">
              <w:rPr>
                <w:rFonts w:ascii="Times New Roman" w:eastAsia="Times New Roman" w:hAnsi="Times New Roman" w:cs="Times New Roman"/>
                <w:color w:val="000000"/>
                <w:sz w:val="20"/>
                <w:szCs w:val="20"/>
                <w:lang w:val="en-US" w:eastAsia="ru-RU"/>
              </w:rPr>
              <w:t>2</w:t>
            </w:r>
          </w:p>
        </w:tc>
        <w:tc>
          <w:tcPr>
            <w:tcW w:w="360" w:type="pct"/>
            <w:vAlign w:val="center"/>
          </w:tcPr>
          <w:p w14:paraId="1C092BF8" w14:textId="77777777" w:rsidR="00764E38" w:rsidRPr="00FC0ADF" w:rsidRDefault="00DB528F" w:rsidP="0029638A">
            <w:pPr>
              <w:spacing w:after="0" w:line="240" w:lineRule="auto"/>
              <w:contextualSpacing/>
              <w:jc w:val="center"/>
              <w:rPr>
                <w:rFonts w:ascii="Times New Roman" w:eastAsia="Times New Roman" w:hAnsi="Times New Roman" w:cs="Times New Roman"/>
                <w:color w:val="000000"/>
                <w:sz w:val="20"/>
                <w:szCs w:val="20"/>
                <w:lang w:val="en-US" w:eastAsia="ru-RU"/>
              </w:rPr>
            </w:pPr>
            <w:r w:rsidRPr="00FC0ADF">
              <w:rPr>
                <w:rFonts w:ascii="Times New Roman" w:eastAsia="Times New Roman" w:hAnsi="Times New Roman" w:cs="Times New Roman"/>
                <w:color w:val="000000"/>
                <w:sz w:val="20"/>
                <w:szCs w:val="20"/>
                <w:lang w:val="en-US" w:eastAsia="ru-RU"/>
              </w:rPr>
              <w:t>12.97</w:t>
            </w:r>
          </w:p>
        </w:tc>
        <w:tc>
          <w:tcPr>
            <w:tcW w:w="594" w:type="pct"/>
            <w:vAlign w:val="center"/>
          </w:tcPr>
          <w:p w14:paraId="26E889FC" w14:textId="77777777" w:rsidR="00764E38" w:rsidRPr="00FC0ADF" w:rsidRDefault="00DB528F" w:rsidP="0029638A">
            <w:pPr>
              <w:spacing w:after="0" w:line="240" w:lineRule="auto"/>
              <w:contextualSpacing/>
              <w:jc w:val="center"/>
              <w:rPr>
                <w:rFonts w:ascii="Times New Roman" w:eastAsia="Times New Roman" w:hAnsi="Times New Roman" w:cs="Times New Roman"/>
                <w:color w:val="000000"/>
                <w:sz w:val="20"/>
                <w:szCs w:val="20"/>
                <w:lang w:val="en-US" w:eastAsia="ru-RU"/>
              </w:rPr>
            </w:pPr>
            <w:r w:rsidRPr="00FC0ADF">
              <w:rPr>
                <w:rFonts w:ascii="Times New Roman" w:eastAsia="Times New Roman" w:hAnsi="Times New Roman" w:cs="Times New Roman"/>
                <w:color w:val="000000"/>
                <w:sz w:val="20"/>
                <w:szCs w:val="20"/>
                <w:lang w:val="en-US" w:eastAsia="ru-RU"/>
              </w:rPr>
              <w:t>5.73</w:t>
            </w:r>
          </w:p>
        </w:tc>
        <w:tc>
          <w:tcPr>
            <w:tcW w:w="383" w:type="pct"/>
            <w:vAlign w:val="center"/>
          </w:tcPr>
          <w:p w14:paraId="42024790" w14:textId="77777777" w:rsidR="00764E38" w:rsidRPr="00FC0ADF" w:rsidRDefault="00DB528F" w:rsidP="0029638A">
            <w:pPr>
              <w:spacing w:after="0" w:line="240" w:lineRule="auto"/>
              <w:contextualSpacing/>
              <w:jc w:val="center"/>
              <w:rPr>
                <w:rFonts w:ascii="Times New Roman" w:eastAsia="Times New Roman" w:hAnsi="Times New Roman" w:cs="Times New Roman"/>
                <w:color w:val="000000"/>
                <w:sz w:val="20"/>
                <w:szCs w:val="20"/>
                <w:lang w:val="en-US" w:eastAsia="ru-RU"/>
              </w:rPr>
            </w:pPr>
            <w:r w:rsidRPr="00FC0ADF">
              <w:rPr>
                <w:rFonts w:ascii="Times New Roman" w:eastAsia="Times New Roman" w:hAnsi="Times New Roman" w:cs="Times New Roman"/>
                <w:color w:val="000000"/>
                <w:sz w:val="20"/>
                <w:szCs w:val="20"/>
                <w:lang w:val="en-US" w:eastAsia="ru-RU"/>
              </w:rPr>
              <w:t>4.46</w:t>
            </w:r>
          </w:p>
        </w:tc>
        <w:tc>
          <w:tcPr>
            <w:tcW w:w="382" w:type="pct"/>
            <w:vAlign w:val="center"/>
          </w:tcPr>
          <w:p w14:paraId="6C802FEF" w14:textId="77777777" w:rsidR="00764E38" w:rsidRPr="00FC0ADF" w:rsidRDefault="00DB528F" w:rsidP="0029638A">
            <w:pPr>
              <w:spacing w:after="0" w:line="240" w:lineRule="auto"/>
              <w:contextualSpacing/>
              <w:jc w:val="center"/>
              <w:rPr>
                <w:rFonts w:ascii="Times New Roman" w:eastAsia="Times New Roman" w:hAnsi="Times New Roman" w:cs="Times New Roman"/>
                <w:color w:val="000000"/>
                <w:sz w:val="20"/>
                <w:szCs w:val="20"/>
                <w:lang w:val="en-US" w:eastAsia="ru-RU"/>
              </w:rPr>
            </w:pPr>
            <w:r w:rsidRPr="00FC0ADF">
              <w:rPr>
                <w:rFonts w:ascii="Times New Roman" w:eastAsia="Times New Roman" w:hAnsi="Times New Roman" w:cs="Times New Roman"/>
                <w:color w:val="000000"/>
                <w:sz w:val="20"/>
                <w:szCs w:val="20"/>
                <w:lang w:val="en-US" w:eastAsia="ru-RU"/>
              </w:rPr>
              <w:t>6.09</w:t>
            </w:r>
          </w:p>
        </w:tc>
        <w:tc>
          <w:tcPr>
            <w:tcW w:w="383" w:type="pct"/>
            <w:vAlign w:val="center"/>
          </w:tcPr>
          <w:p w14:paraId="0CBBCEC0" w14:textId="77777777" w:rsidR="00764E38" w:rsidRPr="00FC0ADF" w:rsidRDefault="00DB528F" w:rsidP="0029638A">
            <w:pPr>
              <w:spacing w:after="0" w:line="240" w:lineRule="auto"/>
              <w:contextualSpacing/>
              <w:jc w:val="center"/>
              <w:rPr>
                <w:rFonts w:ascii="Times New Roman" w:eastAsia="Times New Roman" w:hAnsi="Times New Roman" w:cs="Times New Roman"/>
                <w:color w:val="000000"/>
                <w:sz w:val="20"/>
                <w:szCs w:val="20"/>
                <w:lang w:val="en-US" w:eastAsia="ru-RU"/>
              </w:rPr>
            </w:pPr>
            <w:r w:rsidRPr="00FC0ADF">
              <w:rPr>
                <w:rFonts w:ascii="Times New Roman" w:eastAsia="Times New Roman" w:hAnsi="Times New Roman" w:cs="Times New Roman"/>
                <w:color w:val="000000"/>
                <w:sz w:val="20"/>
                <w:szCs w:val="20"/>
                <w:lang w:val="en-US" w:eastAsia="ru-RU"/>
              </w:rPr>
              <w:t>31.24</w:t>
            </w:r>
          </w:p>
        </w:tc>
        <w:tc>
          <w:tcPr>
            <w:tcW w:w="613" w:type="pct"/>
            <w:vAlign w:val="center"/>
          </w:tcPr>
          <w:p w14:paraId="1BF75705" w14:textId="77777777" w:rsidR="00764E38" w:rsidRPr="00FC0ADF" w:rsidRDefault="00DB528F" w:rsidP="0029638A">
            <w:pPr>
              <w:spacing w:after="0" w:line="240" w:lineRule="auto"/>
              <w:contextualSpacing/>
              <w:jc w:val="center"/>
              <w:rPr>
                <w:rFonts w:ascii="Times New Roman" w:eastAsia="Times New Roman" w:hAnsi="Times New Roman" w:cs="Times New Roman"/>
                <w:color w:val="000000"/>
                <w:sz w:val="20"/>
                <w:szCs w:val="20"/>
                <w:lang w:val="en-US" w:eastAsia="ru-RU"/>
              </w:rPr>
            </w:pPr>
            <w:r w:rsidRPr="00FC0ADF">
              <w:rPr>
                <w:rFonts w:ascii="Times New Roman" w:eastAsia="Times New Roman" w:hAnsi="Times New Roman" w:cs="Times New Roman"/>
                <w:color w:val="000000"/>
                <w:sz w:val="20"/>
                <w:szCs w:val="20"/>
                <w:lang w:eastAsia="ru-RU"/>
              </w:rPr>
              <w:t>2</w:t>
            </w:r>
            <w:r w:rsidRPr="00FC0ADF">
              <w:rPr>
                <w:rFonts w:ascii="Times New Roman" w:eastAsia="Times New Roman" w:hAnsi="Times New Roman" w:cs="Times New Roman"/>
                <w:color w:val="000000"/>
                <w:sz w:val="20"/>
                <w:szCs w:val="20"/>
                <w:lang w:val="en-US" w:eastAsia="ru-RU"/>
              </w:rPr>
              <w:t>.47</w:t>
            </w:r>
          </w:p>
        </w:tc>
        <w:tc>
          <w:tcPr>
            <w:tcW w:w="383" w:type="pct"/>
            <w:vAlign w:val="center"/>
          </w:tcPr>
          <w:p w14:paraId="7AD2284A" w14:textId="77777777" w:rsidR="00764E38" w:rsidRPr="00FC0ADF" w:rsidRDefault="00DB528F" w:rsidP="0029638A">
            <w:pPr>
              <w:spacing w:after="0" w:line="240" w:lineRule="auto"/>
              <w:contextualSpacing/>
              <w:jc w:val="center"/>
              <w:rPr>
                <w:rFonts w:ascii="Times New Roman" w:eastAsia="Times New Roman" w:hAnsi="Times New Roman" w:cs="Times New Roman"/>
                <w:color w:val="000000"/>
                <w:sz w:val="20"/>
                <w:szCs w:val="20"/>
                <w:lang w:val="en-US" w:eastAsia="ru-RU"/>
              </w:rPr>
            </w:pPr>
            <w:r w:rsidRPr="00FC0ADF">
              <w:rPr>
                <w:rFonts w:ascii="Times New Roman" w:eastAsia="Times New Roman" w:hAnsi="Times New Roman" w:cs="Times New Roman"/>
                <w:color w:val="000000"/>
                <w:sz w:val="20"/>
                <w:szCs w:val="20"/>
                <w:lang w:val="uz-Cyrl-UZ" w:eastAsia="ru-RU"/>
              </w:rPr>
              <w:t>4</w:t>
            </w:r>
            <w:r w:rsidRPr="00FC0ADF">
              <w:rPr>
                <w:rFonts w:ascii="Times New Roman" w:eastAsia="Times New Roman" w:hAnsi="Times New Roman" w:cs="Times New Roman"/>
                <w:color w:val="000000"/>
                <w:sz w:val="20"/>
                <w:szCs w:val="20"/>
                <w:lang w:eastAsia="ru-RU"/>
              </w:rPr>
              <w:t>5</w:t>
            </w:r>
            <w:r w:rsidRPr="00FC0ADF">
              <w:rPr>
                <w:rFonts w:ascii="Times New Roman" w:eastAsia="Times New Roman" w:hAnsi="Times New Roman" w:cs="Times New Roman"/>
                <w:color w:val="000000"/>
                <w:sz w:val="20"/>
                <w:szCs w:val="20"/>
                <w:lang w:val="en-US" w:eastAsia="ru-RU"/>
              </w:rPr>
              <w:t>.</w:t>
            </w:r>
            <w:r w:rsidRPr="00FC0ADF">
              <w:rPr>
                <w:rFonts w:ascii="Times New Roman" w:eastAsia="Times New Roman" w:hAnsi="Times New Roman" w:cs="Times New Roman"/>
                <w:color w:val="000000"/>
                <w:sz w:val="20"/>
                <w:szCs w:val="20"/>
                <w:lang w:eastAsia="ru-RU"/>
              </w:rPr>
              <w:t>1</w:t>
            </w:r>
            <w:r w:rsidRPr="00FC0ADF">
              <w:rPr>
                <w:rFonts w:ascii="Times New Roman" w:eastAsia="Times New Roman" w:hAnsi="Times New Roman" w:cs="Times New Roman"/>
                <w:color w:val="000000"/>
                <w:sz w:val="20"/>
                <w:szCs w:val="20"/>
                <w:lang w:val="en-US" w:eastAsia="ru-RU"/>
              </w:rPr>
              <w:t>4</w:t>
            </w:r>
          </w:p>
        </w:tc>
        <w:tc>
          <w:tcPr>
            <w:tcW w:w="534" w:type="pct"/>
            <w:vAlign w:val="center"/>
          </w:tcPr>
          <w:p w14:paraId="6B60980A" w14:textId="77777777" w:rsidR="00764E38" w:rsidRPr="00FC0ADF" w:rsidRDefault="00DB528F" w:rsidP="0029638A">
            <w:pPr>
              <w:spacing w:after="0" w:line="240" w:lineRule="auto"/>
              <w:contextualSpacing/>
              <w:jc w:val="center"/>
              <w:rPr>
                <w:rFonts w:ascii="Times New Roman" w:eastAsia="Times New Roman" w:hAnsi="Times New Roman" w:cs="Times New Roman"/>
                <w:color w:val="000000"/>
                <w:sz w:val="20"/>
                <w:szCs w:val="20"/>
                <w:lang w:val="en-US" w:eastAsia="ru-RU"/>
              </w:rPr>
            </w:pPr>
            <w:r w:rsidRPr="00FC0ADF">
              <w:rPr>
                <w:rFonts w:ascii="Times New Roman" w:eastAsia="Times New Roman" w:hAnsi="Times New Roman" w:cs="Times New Roman"/>
                <w:color w:val="000000"/>
                <w:sz w:val="20"/>
                <w:szCs w:val="20"/>
                <w:lang w:val="en-US" w:eastAsia="ru-RU"/>
              </w:rPr>
              <w:t>7.</w:t>
            </w:r>
            <w:r w:rsidRPr="00FC0ADF">
              <w:rPr>
                <w:rFonts w:ascii="Times New Roman" w:eastAsia="Times New Roman" w:hAnsi="Times New Roman" w:cs="Times New Roman"/>
                <w:color w:val="000000"/>
                <w:sz w:val="20"/>
                <w:szCs w:val="20"/>
                <w:lang w:eastAsia="ru-RU"/>
              </w:rPr>
              <w:t>9</w:t>
            </w:r>
            <w:r w:rsidRPr="00FC0ADF">
              <w:rPr>
                <w:rFonts w:ascii="Times New Roman" w:eastAsia="Times New Roman" w:hAnsi="Times New Roman" w:cs="Times New Roman"/>
                <w:color w:val="000000"/>
                <w:sz w:val="20"/>
                <w:szCs w:val="20"/>
                <w:lang w:val="en-US" w:eastAsia="ru-RU"/>
              </w:rPr>
              <w:t>2</w:t>
            </w:r>
          </w:p>
        </w:tc>
        <w:tc>
          <w:tcPr>
            <w:tcW w:w="609" w:type="pct"/>
            <w:vAlign w:val="center"/>
          </w:tcPr>
          <w:p w14:paraId="73B5ACE5" w14:textId="77777777" w:rsidR="00764E38" w:rsidRPr="00FC0ADF" w:rsidRDefault="00DB528F" w:rsidP="0029638A">
            <w:pPr>
              <w:spacing w:after="0" w:line="240" w:lineRule="auto"/>
              <w:contextualSpacing/>
              <w:jc w:val="center"/>
              <w:rPr>
                <w:rFonts w:ascii="Times New Roman" w:eastAsia="Times New Roman" w:hAnsi="Times New Roman" w:cs="Times New Roman"/>
                <w:color w:val="000000"/>
                <w:sz w:val="20"/>
                <w:szCs w:val="20"/>
                <w:lang w:eastAsia="ru-RU"/>
              </w:rPr>
            </w:pPr>
            <w:r w:rsidRPr="00FC0ADF">
              <w:rPr>
                <w:rFonts w:ascii="Times New Roman" w:eastAsia="Times New Roman" w:hAnsi="Times New Roman" w:cs="Times New Roman"/>
                <w:color w:val="000000"/>
                <w:sz w:val="20"/>
                <w:szCs w:val="20"/>
                <w:lang w:val="uz-Cyrl-UZ" w:eastAsia="ru-RU"/>
              </w:rPr>
              <w:t>4</w:t>
            </w:r>
            <w:r w:rsidRPr="00FC0ADF">
              <w:rPr>
                <w:rFonts w:ascii="Times New Roman" w:eastAsia="Times New Roman" w:hAnsi="Times New Roman" w:cs="Times New Roman"/>
                <w:color w:val="000000"/>
                <w:sz w:val="20"/>
                <w:szCs w:val="20"/>
                <w:lang w:val="en-US" w:eastAsia="ru-RU"/>
              </w:rPr>
              <w:t>4.1</w:t>
            </w:r>
            <w:r w:rsidRPr="00FC0ADF">
              <w:rPr>
                <w:rFonts w:ascii="Times New Roman" w:eastAsia="Times New Roman" w:hAnsi="Times New Roman" w:cs="Times New Roman"/>
                <w:color w:val="000000"/>
                <w:sz w:val="20"/>
                <w:szCs w:val="20"/>
                <w:lang w:val="uz-Cyrl-UZ" w:eastAsia="ru-RU"/>
              </w:rPr>
              <w:t>6</w:t>
            </w:r>
          </w:p>
        </w:tc>
      </w:tr>
      <w:tr w:rsidR="00FC0ADF" w:rsidRPr="00FC0ADF" w14:paraId="77700133" w14:textId="77777777" w:rsidTr="00FC0ADF">
        <w:trPr>
          <w:trHeight w:val="205"/>
          <w:jc w:val="center"/>
        </w:trPr>
        <w:tc>
          <w:tcPr>
            <w:tcW w:w="759" w:type="pct"/>
            <w:vAlign w:val="center"/>
          </w:tcPr>
          <w:p w14:paraId="4ABF5DCE" w14:textId="77777777" w:rsidR="00764E38" w:rsidRPr="00FC0ADF" w:rsidRDefault="00DB528F" w:rsidP="0029638A">
            <w:pPr>
              <w:spacing w:after="0" w:line="240" w:lineRule="auto"/>
              <w:contextualSpacing/>
              <w:jc w:val="center"/>
              <w:rPr>
                <w:rFonts w:ascii="Times New Roman" w:eastAsia="Times New Roman" w:hAnsi="Times New Roman" w:cs="Times New Roman"/>
                <w:sz w:val="20"/>
                <w:szCs w:val="20"/>
                <w:lang w:val="en-US" w:eastAsia="ru-RU"/>
              </w:rPr>
            </w:pPr>
            <w:r w:rsidRPr="00FC0ADF">
              <w:rPr>
                <w:rFonts w:ascii="Times New Roman" w:eastAsia="Times New Roman" w:hAnsi="Times New Roman" w:cs="Times New Roman"/>
                <w:sz w:val="20"/>
                <w:szCs w:val="20"/>
                <w:lang w:val="uz-Cyrl-UZ" w:eastAsia="ru-RU"/>
              </w:rPr>
              <w:t>6:</w:t>
            </w:r>
            <w:r w:rsidRPr="00FC0ADF">
              <w:rPr>
                <w:rFonts w:ascii="Times New Roman" w:eastAsia="Times New Roman" w:hAnsi="Times New Roman" w:cs="Times New Roman"/>
                <w:sz w:val="20"/>
                <w:szCs w:val="20"/>
                <w:lang w:val="en-US" w:eastAsia="ru-RU"/>
              </w:rPr>
              <w:t>1</w:t>
            </w:r>
            <w:r w:rsidRPr="00FC0ADF">
              <w:rPr>
                <w:rFonts w:ascii="Times New Roman" w:eastAsia="Times New Roman" w:hAnsi="Times New Roman" w:cs="Times New Roman"/>
                <w:sz w:val="20"/>
                <w:szCs w:val="20"/>
                <w:lang w:val="uz-Cyrl-UZ" w:eastAsia="ru-RU"/>
              </w:rPr>
              <w:t>:</w:t>
            </w:r>
            <w:r w:rsidRPr="00FC0ADF">
              <w:rPr>
                <w:rFonts w:ascii="Times New Roman" w:eastAsia="Times New Roman" w:hAnsi="Times New Roman" w:cs="Times New Roman"/>
                <w:sz w:val="20"/>
                <w:szCs w:val="20"/>
                <w:lang w:val="en-US" w:eastAsia="ru-RU"/>
              </w:rPr>
              <w:t>3</w:t>
            </w:r>
          </w:p>
        </w:tc>
        <w:tc>
          <w:tcPr>
            <w:tcW w:w="360" w:type="pct"/>
            <w:vAlign w:val="center"/>
          </w:tcPr>
          <w:p w14:paraId="2A7E8EF0" w14:textId="77777777" w:rsidR="00764E38" w:rsidRPr="00FC0ADF" w:rsidRDefault="00DB528F" w:rsidP="0029638A">
            <w:pPr>
              <w:spacing w:after="0" w:line="240" w:lineRule="auto"/>
              <w:contextualSpacing/>
              <w:jc w:val="center"/>
              <w:rPr>
                <w:rFonts w:ascii="Times New Roman" w:eastAsia="Times New Roman" w:hAnsi="Times New Roman" w:cs="Times New Roman"/>
                <w:sz w:val="20"/>
                <w:szCs w:val="20"/>
                <w:lang w:val="en-US" w:eastAsia="ru-RU"/>
              </w:rPr>
            </w:pPr>
            <w:r w:rsidRPr="00FC0ADF">
              <w:rPr>
                <w:rFonts w:ascii="Times New Roman" w:eastAsia="Times New Roman" w:hAnsi="Times New Roman" w:cs="Times New Roman"/>
                <w:sz w:val="20"/>
                <w:szCs w:val="20"/>
                <w:lang w:eastAsia="ru-RU"/>
              </w:rPr>
              <w:t>11</w:t>
            </w:r>
            <w:r w:rsidRPr="00FC0ADF">
              <w:rPr>
                <w:rFonts w:ascii="Times New Roman" w:eastAsia="Times New Roman" w:hAnsi="Times New Roman" w:cs="Times New Roman"/>
                <w:sz w:val="20"/>
                <w:szCs w:val="20"/>
                <w:lang w:val="en-US" w:eastAsia="ru-RU"/>
              </w:rPr>
              <w:t>.19</w:t>
            </w:r>
          </w:p>
        </w:tc>
        <w:tc>
          <w:tcPr>
            <w:tcW w:w="594" w:type="pct"/>
            <w:vAlign w:val="center"/>
          </w:tcPr>
          <w:p w14:paraId="543E64A1" w14:textId="77777777" w:rsidR="00764E38" w:rsidRPr="00FC0ADF" w:rsidRDefault="00DB528F" w:rsidP="0029638A">
            <w:pPr>
              <w:spacing w:after="0" w:line="240" w:lineRule="auto"/>
              <w:contextualSpacing/>
              <w:jc w:val="center"/>
              <w:rPr>
                <w:rFonts w:ascii="Times New Roman" w:eastAsia="Times New Roman" w:hAnsi="Times New Roman" w:cs="Times New Roman"/>
                <w:sz w:val="20"/>
                <w:szCs w:val="20"/>
                <w:lang w:val="en-US" w:eastAsia="ru-RU"/>
              </w:rPr>
            </w:pPr>
            <w:r w:rsidRPr="00FC0ADF">
              <w:rPr>
                <w:rFonts w:ascii="Times New Roman" w:eastAsia="Times New Roman" w:hAnsi="Times New Roman" w:cs="Times New Roman"/>
                <w:sz w:val="20"/>
                <w:szCs w:val="20"/>
                <w:lang w:val="en-US" w:eastAsia="ru-RU"/>
              </w:rPr>
              <w:t>6.19</w:t>
            </w:r>
          </w:p>
        </w:tc>
        <w:tc>
          <w:tcPr>
            <w:tcW w:w="383" w:type="pct"/>
            <w:vAlign w:val="center"/>
          </w:tcPr>
          <w:p w14:paraId="78A74D5A" w14:textId="77777777" w:rsidR="00764E38" w:rsidRPr="00FC0ADF" w:rsidRDefault="00DB528F" w:rsidP="0029638A">
            <w:pPr>
              <w:spacing w:after="0" w:line="240" w:lineRule="auto"/>
              <w:contextualSpacing/>
              <w:jc w:val="center"/>
              <w:rPr>
                <w:rFonts w:ascii="Times New Roman" w:eastAsia="Times New Roman" w:hAnsi="Times New Roman" w:cs="Times New Roman"/>
                <w:sz w:val="20"/>
                <w:szCs w:val="20"/>
                <w:lang w:val="en-US" w:eastAsia="ru-RU"/>
              </w:rPr>
            </w:pPr>
            <w:r w:rsidRPr="00FC0ADF">
              <w:rPr>
                <w:rFonts w:ascii="Times New Roman" w:eastAsia="Times New Roman" w:hAnsi="Times New Roman" w:cs="Times New Roman"/>
                <w:sz w:val="20"/>
                <w:szCs w:val="20"/>
                <w:lang w:val="en-US" w:eastAsia="ru-RU"/>
              </w:rPr>
              <w:t>6.72</w:t>
            </w:r>
          </w:p>
        </w:tc>
        <w:tc>
          <w:tcPr>
            <w:tcW w:w="382" w:type="pct"/>
            <w:vAlign w:val="center"/>
          </w:tcPr>
          <w:p w14:paraId="454F5FDE" w14:textId="77777777" w:rsidR="00764E38" w:rsidRPr="00FC0ADF" w:rsidRDefault="00DB528F" w:rsidP="0029638A">
            <w:pPr>
              <w:spacing w:after="0" w:line="240" w:lineRule="auto"/>
              <w:contextualSpacing/>
              <w:jc w:val="center"/>
              <w:rPr>
                <w:rFonts w:ascii="Times New Roman" w:eastAsia="Times New Roman" w:hAnsi="Times New Roman" w:cs="Times New Roman"/>
                <w:sz w:val="20"/>
                <w:szCs w:val="20"/>
                <w:lang w:val="en-US" w:eastAsia="ru-RU"/>
              </w:rPr>
            </w:pPr>
            <w:r w:rsidRPr="00FC0ADF">
              <w:rPr>
                <w:rFonts w:ascii="Times New Roman" w:eastAsia="Times New Roman" w:hAnsi="Times New Roman" w:cs="Times New Roman"/>
                <w:sz w:val="20"/>
                <w:szCs w:val="20"/>
                <w:lang w:val="en-US" w:eastAsia="ru-RU"/>
              </w:rPr>
              <w:t>3.94</w:t>
            </w:r>
          </w:p>
        </w:tc>
        <w:tc>
          <w:tcPr>
            <w:tcW w:w="383" w:type="pct"/>
            <w:vAlign w:val="center"/>
          </w:tcPr>
          <w:p w14:paraId="111DB054" w14:textId="77777777" w:rsidR="00764E38" w:rsidRPr="00FC0ADF" w:rsidRDefault="00DB528F" w:rsidP="0029638A">
            <w:pPr>
              <w:spacing w:after="0" w:line="240" w:lineRule="auto"/>
              <w:contextualSpacing/>
              <w:jc w:val="center"/>
              <w:rPr>
                <w:rFonts w:ascii="Times New Roman" w:eastAsia="Times New Roman" w:hAnsi="Times New Roman" w:cs="Times New Roman"/>
                <w:sz w:val="20"/>
                <w:szCs w:val="20"/>
                <w:lang w:val="en-US" w:eastAsia="ru-RU"/>
              </w:rPr>
            </w:pPr>
            <w:r w:rsidRPr="00FC0ADF">
              <w:rPr>
                <w:rFonts w:ascii="Times New Roman" w:eastAsia="Times New Roman" w:hAnsi="Times New Roman" w:cs="Times New Roman"/>
                <w:sz w:val="20"/>
                <w:szCs w:val="20"/>
                <w:lang w:val="en-US" w:eastAsia="ru-RU"/>
              </w:rPr>
              <w:t>26.94</w:t>
            </w:r>
          </w:p>
        </w:tc>
        <w:tc>
          <w:tcPr>
            <w:tcW w:w="613" w:type="pct"/>
            <w:vAlign w:val="center"/>
          </w:tcPr>
          <w:p w14:paraId="3B02307A" w14:textId="77777777" w:rsidR="00764E38" w:rsidRPr="00FC0ADF" w:rsidRDefault="00DB528F" w:rsidP="0029638A">
            <w:pPr>
              <w:spacing w:after="0" w:line="240" w:lineRule="auto"/>
              <w:contextualSpacing/>
              <w:jc w:val="center"/>
              <w:rPr>
                <w:rFonts w:ascii="Times New Roman" w:eastAsia="Times New Roman" w:hAnsi="Times New Roman" w:cs="Times New Roman"/>
                <w:sz w:val="20"/>
                <w:szCs w:val="20"/>
                <w:lang w:val="en-US" w:eastAsia="ru-RU"/>
              </w:rPr>
            </w:pPr>
            <w:r w:rsidRPr="00FC0ADF">
              <w:rPr>
                <w:rFonts w:ascii="Times New Roman" w:eastAsia="Times New Roman" w:hAnsi="Times New Roman" w:cs="Times New Roman"/>
                <w:sz w:val="20"/>
                <w:szCs w:val="20"/>
                <w:lang w:eastAsia="ru-RU"/>
              </w:rPr>
              <w:t>3</w:t>
            </w:r>
            <w:r w:rsidRPr="00FC0ADF">
              <w:rPr>
                <w:rFonts w:ascii="Times New Roman" w:eastAsia="Times New Roman" w:hAnsi="Times New Roman" w:cs="Times New Roman"/>
                <w:sz w:val="20"/>
                <w:szCs w:val="20"/>
                <w:lang w:val="en-US" w:eastAsia="ru-RU"/>
              </w:rPr>
              <w:t>.21</w:t>
            </w:r>
          </w:p>
        </w:tc>
        <w:tc>
          <w:tcPr>
            <w:tcW w:w="383" w:type="pct"/>
            <w:vAlign w:val="center"/>
          </w:tcPr>
          <w:p w14:paraId="5E0A875E" w14:textId="77777777" w:rsidR="00764E38" w:rsidRPr="00FC0ADF" w:rsidRDefault="00DB528F" w:rsidP="0029638A">
            <w:pPr>
              <w:spacing w:after="0" w:line="240" w:lineRule="auto"/>
              <w:contextualSpacing/>
              <w:jc w:val="center"/>
              <w:rPr>
                <w:rFonts w:ascii="Times New Roman" w:eastAsia="Times New Roman" w:hAnsi="Times New Roman" w:cs="Times New Roman"/>
                <w:sz w:val="20"/>
                <w:szCs w:val="20"/>
                <w:lang w:val="en-US" w:eastAsia="ru-RU"/>
              </w:rPr>
            </w:pPr>
            <w:r w:rsidRPr="00FC0ADF">
              <w:rPr>
                <w:rFonts w:ascii="Times New Roman" w:eastAsia="Times New Roman" w:hAnsi="Times New Roman" w:cs="Times New Roman"/>
                <w:sz w:val="20"/>
                <w:szCs w:val="20"/>
                <w:lang w:val="uz-Cyrl-UZ" w:eastAsia="ru-RU"/>
              </w:rPr>
              <w:t>58</w:t>
            </w:r>
            <w:r w:rsidRPr="00FC0ADF">
              <w:rPr>
                <w:rFonts w:ascii="Times New Roman" w:eastAsia="Times New Roman" w:hAnsi="Times New Roman" w:cs="Times New Roman"/>
                <w:sz w:val="20"/>
                <w:szCs w:val="20"/>
                <w:lang w:val="en-US" w:eastAsia="ru-RU"/>
              </w:rPr>
              <w:t>.</w:t>
            </w:r>
            <w:r w:rsidRPr="00FC0ADF">
              <w:rPr>
                <w:rFonts w:ascii="Times New Roman" w:eastAsia="Times New Roman" w:hAnsi="Times New Roman" w:cs="Times New Roman"/>
                <w:sz w:val="20"/>
                <w:szCs w:val="20"/>
                <w:lang w:eastAsia="ru-RU"/>
              </w:rPr>
              <w:t>9</w:t>
            </w:r>
            <w:r w:rsidRPr="00FC0ADF">
              <w:rPr>
                <w:rFonts w:ascii="Times New Roman" w:eastAsia="Times New Roman" w:hAnsi="Times New Roman" w:cs="Times New Roman"/>
                <w:sz w:val="20"/>
                <w:szCs w:val="20"/>
                <w:lang w:val="en-US" w:eastAsia="ru-RU"/>
              </w:rPr>
              <w:t>3</w:t>
            </w:r>
          </w:p>
        </w:tc>
        <w:tc>
          <w:tcPr>
            <w:tcW w:w="534" w:type="pct"/>
            <w:vAlign w:val="center"/>
          </w:tcPr>
          <w:p w14:paraId="54F81330" w14:textId="77777777" w:rsidR="00764E38" w:rsidRPr="00FC0ADF" w:rsidRDefault="00DB528F" w:rsidP="0029638A">
            <w:pPr>
              <w:spacing w:after="0" w:line="240" w:lineRule="auto"/>
              <w:contextualSpacing/>
              <w:jc w:val="center"/>
              <w:rPr>
                <w:rFonts w:ascii="Times New Roman" w:eastAsia="Times New Roman" w:hAnsi="Times New Roman" w:cs="Times New Roman"/>
                <w:sz w:val="20"/>
                <w:szCs w:val="20"/>
                <w:lang w:val="en-US" w:eastAsia="ru-RU"/>
              </w:rPr>
            </w:pPr>
            <w:r w:rsidRPr="00FC0ADF">
              <w:rPr>
                <w:rFonts w:ascii="Times New Roman" w:eastAsia="Times New Roman" w:hAnsi="Times New Roman" w:cs="Times New Roman"/>
                <w:sz w:val="20"/>
                <w:szCs w:val="20"/>
                <w:lang w:eastAsia="ru-RU"/>
              </w:rPr>
              <w:t>11</w:t>
            </w:r>
            <w:r w:rsidRPr="00FC0ADF">
              <w:rPr>
                <w:rFonts w:ascii="Times New Roman" w:eastAsia="Times New Roman" w:hAnsi="Times New Roman" w:cs="Times New Roman"/>
                <w:sz w:val="20"/>
                <w:szCs w:val="20"/>
                <w:lang w:val="en-US" w:eastAsia="ru-RU"/>
              </w:rPr>
              <w:t>.92</w:t>
            </w:r>
          </w:p>
        </w:tc>
        <w:tc>
          <w:tcPr>
            <w:tcW w:w="609" w:type="pct"/>
            <w:vAlign w:val="center"/>
          </w:tcPr>
          <w:p w14:paraId="4C0503CF" w14:textId="77777777" w:rsidR="00764E38" w:rsidRPr="00FC0ADF" w:rsidRDefault="00DB528F" w:rsidP="0029638A">
            <w:pPr>
              <w:spacing w:after="0" w:line="240" w:lineRule="auto"/>
              <w:contextualSpacing/>
              <w:jc w:val="center"/>
              <w:rPr>
                <w:rFonts w:ascii="Times New Roman" w:eastAsia="Times New Roman" w:hAnsi="Times New Roman" w:cs="Times New Roman"/>
                <w:sz w:val="20"/>
                <w:szCs w:val="20"/>
                <w:lang w:val="en-US" w:eastAsia="ru-RU"/>
              </w:rPr>
            </w:pPr>
            <w:r w:rsidRPr="00FC0ADF">
              <w:rPr>
                <w:rFonts w:ascii="Times New Roman" w:eastAsia="Times New Roman" w:hAnsi="Times New Roman" w:cs="Times New Roman"/>
                <w:sz w:val="20"/>
                <w:szCs w:val="20"/>
                <w:lang w:val="uz-Cyrl-UZ" w:eastAsia="ru-RU"/>
              </w:rPr>
              <w:t>55</w:t>
            </w:r>
            <w:r w:rsidRPr="00FC0ADF">
              <w:rPr>
                <w:rFonts w:ascii="Times New Roman" w:eastAsia="Times New Roman" w:hAnsi="Times New Roman" w:cs="Times New Roman"/>
                <w:sz w:val="20"/>
                <w:szCs w:val="20"/>
                <w:lang w:val="en-US" w:eastAsia="ru-RU"/>
              </w:rPr>
              <w:t>.37</w:t>
            </w:r>
          </w:p>
        </w:tc>
      </w:tr>
      <w:tr w:rsidR="00FC0ADF" w:rsidRPr="00FC0ADF" w14:paraId="5250E19E" w14:textId="77777777" w:rsidTr="00FC0ADF">
        <w:trPr>
          <w:trHeight w:val="247"/>
          <w:jc w:val="center"/>
        </w:trPr>
        <w:tc>
          <w:tcPr>
            <w:tcW w:w="759" w:type="pct"/>
            <w:vAlign w:val="center"/>
          </w:tcPr>
          <w:p w14:paraId="1EEAFC0A" w14:textId="77777777" w:rsidR="00764E38" w:rsidRPr="00FC0ADF" w:rsidRDefault="00DB528F" w:rsidP="0029638A">
            <w:pPr>
              <w:spacing w:after="0" w:line="240" w:lineRule="auto"/>
              <w:contextualSpacing/>
              <w:jc w:val="center"/>
              <w:rPr>
                <w:rFonts w:ascii="Times New Roman" w:eastAsia="Times New Roman" w:hAnsi="Times New Roman" w:cs="Times New Roman"/>
                <w:sz w:val="20"/>
                <w:szCs w:val="20"/>
                <w:lang w:val="en-US" w:eastAsia="ru-RU"/>
              </w:rPr>
            </w:pPr>
            <w:r w:rsidRPr="00FC0ADF">
              <w:rPr>
                <w:rFonts w:ascii="Times New Roman" w:eastAsia="Times New Roman" w:hAnsi="Times New Roman" w:cs="Times New Roman"/>
                <w:sz w:val="20"/>
                <w:szCs w:val="20"/>
                <w:lang w:val="uz-Cyrl-UZ" w:eastAsia="ru-RU"/>
              </w:rPr>
              <w:t>5:</w:t>
            </w:r>
            <w:r w:rsidRPr="00FC0ADF">
              <w:rPr>
                <w:rFonts w:ascii="Times New Roman" w:eastAsia="Times New Roman" w:hAnsi="Times New Roman" w:cs="Times New Roman"/>
                <w:sz w:val="20"/>
                <w:szCs w:val="20"/>
                <w:lang w:val="en-US" w:eastAsia="ru-RU"/>
              </w:rPr>
              <w:t>1</w:t>
            </w:r>
            <w:r w:rsidRPr="00FC0ADF">
              <w:rPr>
                <w:rFonts w:ascii="Times New Roman" w:eastAsia="Times New Roman" w:hAnsi="Times New Roman" w:cs="Times New Roman"/>
                <w:sz w:val="20"/>
                <w:szCs w:val="20"/>
                <w:lang w:val="uz-Cyrl-UZ" w:eastAsia="ru-RU"/>
              </w:rPr>
              <w:t>:</w:t>
            </w:r>
            <w:r w:rsidRPr="00FC0ADF">
              <w:rPr>
                <w:rFonts w:ascii="Times New Roman" w:eastAsia="Times New Roman" w:hAnsi="Times New Roman" w:cs="Times New Roman"/>
                <w:sz w:val="20"/>
                <w:szCs w:val="20"/>
                <w:lang w:val="en-US" w:eastAsia="ru-RU"/>
              </w:rPr>
              <w:t>4</w:t>
            </w:r>
          </w:p>
        </w:tc>
        <w:tc>
          <w:tcPr>
            <w:tcW w:w="360" w:type="pct"/>
            <w:vAlign w:val="center"/>
          </w:tcPr>
          <w:p w14:paraId="37D3BE83" w14:textId="77777777" w:rsidR="00764E38" w:rsidRPr="00FC0ADF" w:rsidRDefault="00DB528F" w:rsidP="0029638A">
            <w:pPr>
              <w:spacing w:after="0" w:line="240" w:lineRule="auto"/>
              <w:contextualSpacing/>
              <w:jc w:val="center"/>
              <w:rPr>
                <w:rFonts w:ascii="Times New Roman" w:eastAsia="Times New Roman" w:hAnsi="Times New Roman" w:cs="Times New Roman"/>
                <w:sz w:val="20"/>
                <w:szCs w:val="20"/>
                <w:lang w:val="en-US" w:eastAsia="ru-RU"/>
              </w:rPr>
            </w:pPr>
            <w:r w:rsidRPr="00FC0ADF">
              <w:rPr>
                <w:rFonts w:ascii="Times New Roman" w:eastAsia="Times New Roman" w:hAnsi="Times New Roman" w:cs="Times New Roman"/>
                <w:sz w:val="20"/>
                <w:szCs w:val="20"/>
                <w:lang w:eastAsia="ru-RU"/>
              </w:rPr>
              <w:t>9</w:t>
            </w:r>
            <w:r w:rsidRPr="00FC0ADF">
              <w:rPr>
                <w:rFonts w:ascii="Times New Roman" w:eastAsia="Times New Roman" w:hAnsi="Times New Roman" w:cs="Times New Roman"/>
                <w:sz w:val="20"/>
                <w:szCs w:val="20"/>
                <w:lang w:val="en-US" w:eastAsia="ru-RU"/>
              </w:rPr>
              <w:t>.31</w:t>
            </w:r>
          </w:p>
        </w:tc>
        <w:tc>
          <w:tcPr>
            <w:tcW w:w="594" w:type="pct"/>
            <w:vAlign w:val="center"/>
          </w:tcPr>
          <w:p w14:paraId="514067E1" w14:textId="77777777" w:rsidR="00764E38" w:rsidRPr="00FC0ADF" w:rsidRDefault="00DB528F" w:rsidP="0029638A">
            <w:pPr>
              <w:spacing w:after="0" w:line="240" w:lineRule="auto"/>
              <w:contextualSpacing/>
              <w:jc w:val="center"/>
              <w:rPr>
                <w:rFonts w:ascii="Times New Roman" w:eastAsia="Times New Roman" w:hAnsi="Times New Roman" w:cs="Times New Roman"/>
                <w:sz w:val="20"/>
                <w:szCs w:val="20"/>
                <w:lang w:val="en-US" w:eastAsia="ru-RU"/>
              </w:rPr>
            </w:pPr>
            <w:r w:rsidRPr="00FC0ADF">
              <w:rPr>
                <w:rFonts w:ascii="Times New Roman" w:eastAsia="Times New Roman" w:hAnsi="Times New Roman" w:cs="Times New Roman"/>
                <w:sz w:val="20"/>
                <w:szCs w:val="20"/>
                <w:lang w:val="en-US" w:eastAsia="ru-RU"/>
              </w:rPr>
              <w:t>6.19</w:t>
            </w:r>
          </w:p>
        </w:tc>
        <w:tc>
          <w:tcPr>
            <w:tcW w:w="383" w:type="pct"/>
            <w:vAlign w:val="center"/>
          </w:tcPr>
          <w:p w14:paraId="2EDDF6BC" w14:textId="77777777" w:rsidR="00764E38" w:rsidRPr="00FC0ADF" w:rsidRDefault="00DB528F" w:rsidP="0029638A">
            <w:pPr>
              <w:spacing w:after="0" w:line="240" w:lineRule="auto"/>
              <w:contextualSpacing/>
              <w:jc w:val="center"/>
              <w:rPr>
                <w:rFonts w:ascii="Times New Roman" w:eastAsia="Times New Roman" w:hAnsi="Times New Roman" w:cs="Times New Roman"/>
                <w:sz w:val="20"/>
                <w:szCs w:val="20"/>
                <w:lang w:val="en-US" w:eastAsia="ru-RU"/>
              </w:rPr>
            </w:pPr>
            <w:r w:rsidRPr="00FC0ADF">
              <w:rPr>
                <w:rFonts w:ascii="Times New Roman" w:eastAsia="Times New Roman" w:hAnsi="Times New Roman" w:cs="Times New Roman"/>
                <w:sz w:val="20"/>
                <w:szCs w:val="20"/>
                <w:lang w:val="en-US" w:eastAsia="ru-RU"/>
              </w:rPr>
              <w:t>8.95</w:t>
            </w:r>
          </w:p>
        </w:tc>
        <w:tc>
          <w:tcPr>
            <w:tcW w:w="382" w:type="pct"/>
            <w:vAlign w:val="center"/>
          </w:tcPr>
          <w:p w14:paraId="144F5587" w14:textId="77777777" w:rsidR="00764E38" w:rsidRPr="00FC0ADF" w:rsidRDefault="00DB528F" w:rsidP="0029638A">
            <w:pPr>
              <w:spacing w:after="0" w:line="240" w:lineRule="auto"/>
              <w:contextualSpacing/>
              <w:jc w:val="center"/>
              <w:rPr>
                <w:rFonts w:ascii="Times New Roman" w:eastAsia="Times New Roman" w:hAnsi="Times New Roman" w:cs="Times New Roman"/>
                <w:sz w:val="20"/>
                <w:szCs w:val="20"/>
                <w:lang w:val="en-US" w:eastAsia="ru-RU"/>
              </w:rPr>
            </w:pPr>
            <w:r w:rsidRPr="00FC0ADF">
              <w:rPr>
                <w:rFonts w:ascii="Times New Roman" w:eastAsia="Times New Roman" w:hAnsi="Times New Roman" w:cs="Times New Roman"/>
                <w:sz w:val="20"/>
                <w:szCs w:val="20"/>
                <w:lang w:val="en-US" w:eastAsia="ru-RU"/>
              </w:rPr>
              <w:t>2.52</w:t>
            </w:r>
          </w:p>
        </w:tc>
        <w:tc>
          <w:tcPr>
            <w:tcW w:w="383" w:type="pct"/>
            <w:vAlign w:val="center"/>
          </w:tcPr>
          <w:p w14:paraId="4290DD9B" w14:textId="77777777" w:rsidR="00764E38" w:rsidRPr="00FC0ADF" w:rsidRDefault="00DB528F" w:rsidP="0029638A">
            <w:pPr>
              <w:spacing w:after="0" w:line="240" w:lineRule="auto"/>
              <w:contextualSpacing/>
              <w:jc w:val="center"/>
              <w:rPr>
                <w:rFonts w:ascii="Times New Roman" w:eastAsia="Times New Roman" w:hAnsi="Times New Roman" w:cs="Times New Roman"/>
                <w:sz w:val="20"/>
                <w:szCs w:val="20"/>
                <w:lang w:val="en-US" w:eastAsia="ru-RU"/>
              </w:rPr>
            </w:pPr>
            <w:r w:rsidRPr="00FC0ADF">
              <w:rPr>
                <w:rFonts w:ascii="Times New Roman" w:eastAsia="Times New Roman" w:hAnsi="Times New Roman" w:cs="Times New Roman"/>
                <w:sz w:val="20"/>
                <w:szCs w:val="20"/>
                <w:lang w:val="en-US" w:eastAsia="ru-RU"/>
              </w:rPr>
              <w:t>22.41</w:t>
            </w:r>
          </w:p>
        </w:tc>
        <w:tc>
          <w:tcPr>
            <w:tcW w:w="613" w:type="pct"/>
            <w:vAlign w:val="center"/>
          </w:tcPr>
          <w:p w14:paraId="4A925AAD" w14:textId="77777777" w:rsidR="00764E38" w:rsidRPr="00FC0ADF" w:rsidRDefault="00DB528F" w:rsidP="0029638A">
            <w:pPr>
              <w:spacing w:after="0" w:line="240" w:lineRule="auto"/>
              <w:contextualSpacing/>
              <w:jc w:val="center"/>
              <w:rPr>
                <w:rFonts w:ascii="Times New Roman" w:eastAsia="Times New Roman" w:hAnsi="Times New Roman" w:cs="Times New Roman"/>
                <w:sz w:val="20"/>
                <w:szCs w:val="20"/>
                <w:lang w:val="en-US" w:eastAsia="ru-RU"/>
              </w:rPr>
            </w:pPr>
            <w:r w:rsidRPr="00FC0ADF">
              <w:rPr>
                <w:rFonts w:ascii="Times New Roman" w:eastAsia="Times New Roman" w:hAnsi="Times New Roman" w:cs="Times New Roman"/>
                <w:sz w:val="20"/>
                <w:szCs w:val="20"/>
                <w:lang w:val="en-US" w:eastAsia="ru-RU"/>
              </w:rPr>
              <w:t>3.94</w:t>
            </w:r>
          </w:p>
        </w:tc>
        <w:tc>
          <w:tcPr>
            <w:tcW w:w="383" w:type="pct"/>
            <w:vAlign w:val="center"/>
          </w:tcPr>
          <w:p w14:paraId="6BAD70BE" w14:textId="77777777" w:rsidR="00764E38" w:rsidRPr="00FC0ADF" w:rsidRDefault="00DB528F" w:rsidP="0029638A">
            <w:pPr>
              <w:spacing w:after="0" w:line="240" w:lineRule="auto"/>
              <w:contextualSpacing/>
              <w:jc w:val="center"/>
              <w:rPr>
                <w:rFonts w:ascii="Times New Roman" w:eastAsia="Times New Roman" w:hAnsi="Times New Roman" w:cs="Times New Roman"/>
                <w:sz w:val="20"/>
                <w:szCs w:val="20"/>
                <w:lang w:val="en-US" w:eastAsia="ru-RU"/>
              </w:rPr>
            </w:pPr>
            <w:r w:rsidRPr="00FC0ADF">
              <w:rPr>
                <w:rFonts w:ascii="Times New Roman" w:eastAsia="Times New Roman" w:hAnsi="Times New Roman" w:cs="Times New Roman"/>
                <w:sz w:val="20"/>
                <w:szCs w:val="20"/>
                <w:lang w:val="uz-Cyrl-UZ" w:eastAsia="ru-RU"/>
              </w:rPr>
              <w:t>6</w:t>
            </w:r>
            <w:r w:rsidRPr="00FC0ADF">
              <w:rPr>
                <w:rFonts w:ascii="Times New Roman" w:eastAsia="Times New Roman" w:hAnsi="Times New Roman" w:cs="Times New Roman"/>
                <w:sz w:val="20"/>
                <w:szCs w:val="20"/>
                <w:lang w:eastAsia="ru-RU"/>
              </w:rPr>
              <w:t>8</w:t>
            </w:r>
            <w:r w:rsidRPr="00FC0ADF">
              <w:rPr>
                <w:rFonts w:ascii="Times New Roman" w:eastAsia="Times New Roman" w:hAnsi="Times New Roman" w:cs="Times New Roman"/>
                <w:sz w:val="20"/>
                <w:szCs w:val="20"/>
                <w:lang w:val="en-US" w:eastAsia="ru-RU"/>
              </w:rPr>
              <w:t>.</w:t>
            </w:r>
            <w:r w:rsidRPr="00FC0ADF">
              <w:rPr>
                <w:rFonts w:ascii="Times New Roman" w:eastAsia="Times New Roman" w:hAnsi="Times New Roman" w:cs="Times New Roman"/>
                <w:sz w:val="20"/>
                <w:szCs w:val="20"/>
                <w:lang w:eastAsia="ru-RU"/>
              </w:rPr>
              <w:t>3</w:t>
            </w:r>
            <w:r w:rsidRPr="00FC0ADF">
              <w:rPr>
                <w:rFonts w:ascii="Times New Roman" w:eastAsia="Times New Roman" w:hAnsi="Times New Roman" w:cs="Times New Roman"/>
                <w:sz w:val="20"/>
                <w:szCs w:val="20"/>
                <w:lang w:val="en-US" w:eastAsia="ru-RU"/>
              </w:rPr>
              <w:t>4</w:t>
            </w:r>
          </w:p>
        </w:tc>
        <w:tc>
          <w:tcPr>
            <w:tcW w:w="534" w:type="pct"/>
            <w:vAlign w:val="center"/>
          </w:tcPr>
          <w:p w14:paraId="77CB1751" w14:textId="77777777" w:rsidR="00764E38" w:rsidRPr="00FC0ADF" w:rsidRDefault="00DB528F" w:rsidP="0029638A">
            <w:pPr>
              <w:spacing w:after="0" w:line="240" w:lineRule="auto"/>
              <w:contextualSpacing/>
              <w:jc w:val="center"/>
              <w:rPr>
                <w:rFonts w:ascii="Times New Roman" w:eastAsia="Times New Roman" w:hAnsi="Times New Roman" w:cs="Times New Roman"/>
                <w:sz w:val="20"/>
                <w:szCs w:val="20"/>
                <w:lang w:val="en-US" w:eastAsia="ru-RU"/>
              </w:rPr>
            </w:pPr>
            <w:r w:rsidRPr="00FC0ADF">
              <w:rPr>
                <w:rFonts w:ascii="Times New Roman" w:eastAsia="Times New Roman" w:hAnsi="Times New Roman" w:cs="Times New Roman"/>
                <w:sz w:val="20"/>
                <w:szCs w:val="20"/>
                <w:lang w:eastAsia="ru-RU"/>
              </w:rPr>
              <w:t>17</w:t>
            </w:r>
            <w:r w:rsidRPr="00FC0ADF">
              <w:rPr>
                <w:rFonts w:ascii="Times New Roman" w:eastAsia="Times New Roman" w:hAnsi="Times New Roman" w:cs="Times New Roman"/>
                <w:sz w:val="20"/>
                <w:szCs w:val="20"/>
                <w:lang w:val="en-US" w:eastAsia="ru-RU"/>
              </w:rPr>
              <w:t>.58</w:t>
            </w:r>
          </w:p>
        </w:tc>
        <w:tc>
          <w:tcPr>
            <w:tcW w:w="609" w:type="pct"/>
            <w:vAlign w:val="center"/>
          </w:tcPr>
          <w:p w14:paraId="454A66A7" w14:textId="77777777" w:rsidR="00764E38" w:rsidRPr="00FC0ADF" w:rsidRDefault="00DB528F" w:rsidP="0029638A">
            <w:pPr>
              <w:spacing w:after="0" w:line="240" w:lineRule="auto"/>
              <w:contextualSpacing/>
              <w:jc w:val="center"/>
              <w:rPr>
                <w:rFonts w:ascii="Times New Roman" w:eastAsia="Times New Roman" w:hAnsi="Times New Roman" w:cs="Times New Roman"/>
                <w:sz w:val="20"/>
                <w:szCs w:val="20"/>
                <w:lang w:eastAsia="ru-RU"/>
              </w:rPr>
            </w:pPr>
            <w:r w:rsidRPr="00FC0ADF">
              <w:rPr>
                <w:rFonts w:ascii="Times New Roman" w:eastAsia="Times New Roman" w:hAnsi="Times New Roman" w:cs="Times New Roman"/>
                <w:sz w:val="20"/>
                <w:szCs w:val="20"/>
                <w:lang w:val="uz-Cyrl-UZ" w:eastAsia="ru-RU"/>
              </w:rPr>
              <w:t>66</w:t>
            </w:r>
            <w:r w:rsidRPr="00FC0ADF">
              <w:rPr>
                <w:rFonts w:ascii="Times New Roman" w:eastAsia="Times New Roman" w:hAnsi="Times New Roman" w:cs="Times New Roman"/>
                <w:sz w:val="20"/>
                <w:szCs w:val="20"/>
                <w:lang w:val="en-US" w:eastAsia="ru-RU"/>
              </w:rPr>
              <w:t>.4</w:t>
            </w:r>
            <w:r w:rsidRPr="00FC0ADF">
              <w:rPr>
                <w:rFonts w:ascii="Times New Roman" w:eastAsia="Times New Roman" w:hAnsi="Times New Roman" w:cs="Times New Roman"/>
                <w:sz w:val="20"/>
                <w:szCs w:val="20"/>
                <w:lang w:val="uz-Cyrl-UZ" w:eastAsia="ru-RU"/>
              </w:rPr>
              <w:t>9</w:t>
            </w:r>
          </w:p>
        </w:tc>
      </w:tr>
      <w:tr w:rsidR="00FC0ADF" w:rsidRPr="00FC0ADF" w14:paraId="1C2006F1" w14:textId="77777777" w:rsidTr="00FC0ADF">
        <w:trPr>
          <w:trHeight w:val="155"/>
          <w:jc w:val="center"/>
        </w:trPr>
        <w:tc>
          <w:tcPr>
            <w:tcW w:w="759" w:type="pct"/>
            <w:vAlign w:val="center"/>
          </w:tcPr>
          <w:p w14:paraId="03EC5925" w14:textId="77777777" w:rsidR="00764E38" w:rsidRPr="00FC0ADF" w:rsidRDefault="00DB528F" w:rsidP="0029638A">
            <w:pPr>
              <w:spacing w:after="0" w:line="240" w:lineRule="auto"/>
              <w:contextualSpacing/>
              <w:jc w:val="center"/>
              <w:rPr>
                <w:rFonts w:ascii="Times New Roman" w:eastAsia="Times New Roman" w:hAnsi="Times New Roman" w:cs="Times New Roman"/>
                <w:color w:val="000000"/>
                <w:sz w:val="20"/>
                <w:szCs w:val="20"/>
                <w:lang w:val="en-US" w:eastAsia="ru-RU"/>
              </w:rPr>
            </w:pPr>
            <w:r w:rsidRPr="00FC0ADF">
              <w:rPr>
                <w:rFonts w:ascii="Times New Roman" w:eastAsia="Times New Roman" w:hAnsi="Times New Roman" w:cs="Times New Roman"/>
                <w:color w:val="000000"/>
                <w:sz w:val="20"/>
                <w:szCs w:val="20"/>
                <w:lang w:val="uz-Cyrl-UZ" w:eastAsia="ru-RU"/>
              </w:rPr>
              <w:t>4:</w:t>
            </w:r>
            <w:r w:rsidRPr="00FC0ADF">
              <w:rPr>
                <w:rFonts w:ascii="Times New Roman" w:eastAsia="Times New Roman" w:hAnsi="Times New Roman" w:cs="Times New Roman"/>
                <w:color w:val="000000"/>
                <w:sz w:val="20"/>
                <w:szCs w:val="20"/>
                <w:lang w:val="en-US" w:eastAsia="ru-RU"/>
              </w:rPr>
              <w:t>1:5</w:t>
            </w:r>
          </w:p>
        </w:tc>
        <w:tc>
          <w:tcPr>
            <w:tcW w:w="360" w:type="pct"/>
            <w:vAlign w:val="center"/>
          </w:tcPr>
          <w:p w14:paraId="1D24A5C1" w14:textId="77777777" w:rsidR="00764E38" w:rsidRPr="00FC0ADF" w:rsidRDefault="00DB528F" w:rsidP="0029638A">
            <w:pPr>
              <w:spacing w:after="0" w:line="240" w:lineRule="auto"/>
              <w:contextualSpacing/>
              <w:jc w:val="center"/>
              <w:rPr>
                <w:rFonts w:ascii="Times New Roman" w:eastAsia="Times New Roman" w:hAnsi="Times New Roman" w:cs="Times New Roman"/>
                <w:color w:val="000000"/>
                <w:sz w:val="20"/>
                <w:szCs w:val="20"/>
                <w:lang w:val="en-US" w:eastAsia="ru-RU"/>
              </w:rPr>
            </w:pPr>
            <w:r w:rsidRPr="00FC0ADF">
              <w:rPr>
                <w:rFonts w:ascii="Times New Roman" w:eastAsia="Times New Roman" w:hAnsi="Times New Roman" w:cs="Times New Roman"/>
                <w:color w:val="000000"/>
                <w:sz w:val="20"/>
                <w:szCs w:val="20"/>
                <w:lang w:val="en-US" w:eastAsia="ru-RU"/>
              </w:rPr>
              <w:t>7.39</w:t>
            </w:r>
          </w:p>
        </w:tc>
        <w:tc>
          <w:tcPr>
            <w:tcW w:w="594" w:type="pct"/>
            <w:vAlign w:val="center"/>
          </w:tcPr>
          <w:p w14:paraId="21F79144" w14:textId="77777777" w:rsidR="00764E38" w:rsidRPr="00FC0ADF" w:rsidRDefault="00DB528F" w:rsidP="0029638A">
            <w:pPr>
              <w:spacing w:after="0" w:line="240" w:lineRule="auto"/>
              <w:contextualSpacing/>
              <w:jc w:val="center"/>
              <w:rPr>
                <w:rFonts w:ascii="Times New Roman" w:eastAsia="Times New Roman" w:hAnsi="Times New Roman" w:cs="Times New Roman"/>
                <w:color w:val="000000"/>
                <w:sz w:val="20"/>
                <w:szCs w:val="20"/>
                <w:lang w:val="uz-Cyrl-UZ" w:eastAsia="ru-RU"/>
              </w:rPr>
            </w:pPr>
            <w:r w:rsidRPr="00FC0ADF">
              <w:rPr>
                <w:rFonts w:ascii="Times New Roman" w:eastAsia="Times New Roman" w:hAnsi="Times New Roman" w:cs="Times New Roman"/>
                <w:color w:val="000000"/>
                <w:sz w:val="20"/>
                <w:szCs w:val="20"/>
                <w:lang w:val="en-US" w:eastAsia="ru-RU"/>
              </w:rPr>
              <w:t>5.33</w:t>
            </w:r>
          </w:p>
        </w:tc>
        <w:tc>
          <w:tcPr>
            <w:tcW w:w="383" w:type="pct"/>
            <w:vAlign w:val="center"/>
          </w:tcPr>
          <w:p w14:paraId="318CA15D" w14:textId="77777777" w:rsidR="00764E38" w:rsidRPr="00FC0ADF" w:rsidRDefault="00DB528F" w:rsidP="0029638A">
            <w:pPr>
              <w:spacing w:after="0" w:line="240" w:lineRule="auto"/>
              <w:contextualSpacing/>
              <w:jc w:val="center"/>
              <w:rPr>
                <w:rFonts w:ascii="Times New Roman" w:eastAsia="Times New Roman" w:hAnsi="Times New Roman" w:cs="Times New Roman"/>
                <w:color w:val="000000"/>
                <w:sz w:val="20"/>
                <w:szCs w:val="20"/>
                <w:lang w:val="en-US" w:eastAsia="ru-RU"/>
              </w:rPr>
            </w:pPr>
            <w:r w:rsidRPr="00FC0ADF">
              <w:rPr>
                <w:rFonts w:ascii="Times New Roman" w:eastAsia="Times New Roman" w:hAnsi="Times New Roman" w:cs="Times New Roman"/>
                <w:color w:val="000000"/>
                <w:sz w:val="20"/>
                <w:szCs w:val="20"/>
                <w:lang w:val="en-US" w:eastAsia="ru-RU"/>
              </w:rPr>
              <w:t>11.10</w:t>
            </w:r>
          </w:p>
        </w:tc>
        <w:tc>
          <w:tcPr>
            <w:tcW w:w="382" w:type="pct"/>
            <w:vAlign w:val="center"/>
          </w:tcPr>
          <w:p w14:paraId="7B174772" w14:textId="77777777" w:rsidR="00764E38" w:rsidRPr="00FC0ADF" w:rsidRDefault="00DB528F" w:rsidP="0029638A">
            <w:pPr>
              <w:spacing w:after="0" w:line="240" w:lineRule="auto"/>
              <w:contextualSpacing/>
              <w:jc w:val="center"/>
              <w:rPr>
                <w:rFonts w:ascii="Times New Roman" w:eastAsia="Times New Roman" w:hAnsi="Times New Roman" w:cs="Times New Roman"/>
                <w:color w:val="000000"/>
                <w:sz w:val="20"/>
                <w:szCs w:val="20"/>
                <w:lang w:val="en-US" w:eastAsia="ru-RU"/>
              </w:rPr>
            </w:pPr>
            <w:r w:rsidRPr="00FC0ADF">
              <w:rPr>
                <w:rFonts w:ascii="Times New Roman" w:eastAsia="Times New Roman" w:hAnsi="Times New Roman" w:cs="Times New Roman"/>
                <w:color w:val="000000"/>
                <w:sz w:val="20"/>
                <w:szCs w:val="20"/>
                <w:lang w:val="en-US" w:eastAsia="ru-RU"/>
              </w:rPr>
              <w:t>1.67</w:t>
            </w:r>
          </w:p>
        </w:tc>
        <w:tc>
          <w:tcPr>
            <w:tcW w:w="383" w:type="pct"/>
            <w:vAlign w:val="center"/>
          </w:tcPr>
          <w:p w14:paraId="471CD860" w14:textId="77777777" w:rsidR="00764E38" w:rsidRPr="00FC0ADF" w:rsidRDefault="00DB528F" w:rsidP="0029638A">
            <w:pPr>
              <w:spacing w:after="0" w:line="240" w:lineRule="auto"/>
              <w:contextualSpacing/>
              <w:jc w:val="center"/>
              <w:rPr>
                <w:rFonts w:ascii="Times New Roman" w:eastAsia="Times New Roman" w:hAnsi="Times New Roman" w:cs="Times New Roman"/>
                <w:color w:val="000000"/>
                <w:sz w:val="20"/>
                <w:szCs w:val="20"/>
                <w:lang w:val="en-US" w:eastAsia="ru-RU"/>
              </w:rPr>
            </w:pPr>
            <w:r w:rsidRPr="00FC0ADF">
              <w:rPr>
                <w:rFonts w:ascii="Times New Roman" w:eastAsia="Times New Roman" w:hAnsi="Times New Roman" w:cs="Times New Roman"/>
                <w:color w:val="000000"/>
                <w:sz w:val="20"/>
                <w:szCs w:val="20"/>
                <w:lang w:val="en-US" w:eastAsia="ru-RU"/>
              </w:rPr>
              <w:t>17.79</w:t>
            </w:r>
          </w:p>
        </w:tc>
        <w:tc>
          <w:tcPr>
            <w:tcW w:w="613" w:type="pct"/>
            <w:vAlign w:val="center"/>
          </w:tcPr>
          <w:p w14:paraId="38A5AD5F" w14:textId="77777777" w:rsidR="00764E38" w:rsidRPr="00FC0ADF" w:rsidRDefault="00DB528F" w:rsidP="0029638A">
            <w:pPr>
              <w:spacing w:after="0" w:line="240" w:lineRule="auto"/>
              <w:contextualSpacing/>
              <w:jc w:val="center"/>
              <w:rPr>
                <w:rFonts w:ascii="Times New Roman" w:eastAsia="Times New Roman" w:hAnsi="Times New Roman" w:cs="Times New Roman"/>
                <w:color w:val="000000"/>
                <w:sz w:val="20"/>
                <w:szCs w:val="20"/>
                <w:lang w:val="en-US" w:eastAsia="ru-RU"/>
              </w:rPr>
            </w:pPr>
            <w:r w:rsidRPr="00FC0ADF">
              <w:rPr>
                <w:rFonts w:ascii="Times New Roman" w:eastAsia="Times New Roman" w:hAnsi="Times New Roman" w:cs="Times New Roman"/>
                <w:color w:val="000000"/>
                <w:sz w:val="20"/>
                <w:szCs w:val="20"/>
                <w:lang w:val="en-US" w:eastAsia="ru-RU"/>
              </w:rPr>
              <w:t>3.77</w:t>
            </w:r>
          </w:p>
        </w:tc>
        <w:tc>
          <w:tcPr>
            <w:tcW w:w="383" w:type="pct"/>
            <w:vAlign w:val="center"/>
          </w:tcPr>
          <w:p w14:paraId="46F8EED3" w14:textId="77777777" w:rsidR="00764E38" w:rsidRPr="00FC0ADF" w:rsidRDefault="00DB528F" w:rsidP="0029638A">
            <w:pPr>
              <w:spacing w:after="0" w:line="240" w:lineRule="auto"/>
              <w:contextualSpacing/>
              <w:jc w:val="center"/>
              <w:rPr>
                <w:rFonts w:ascii="Times New Roman" w:eastAsia="Times New Roman" w:hAnsi="Times New Roman" w:cs="Times New Roman"/>
                <w:color w:val="000000"/>
                <w:sz w:val="20"/>
                <w:szCs w:val="20"/>
                <w:lang w:val="en-US" w:eastAsia="ru-RU"/>
              </w:rPr>
            </w:pPr>
            <w:r w:rsidRPr="00FC0ADF">
              <w:rPr>
                <w:rFonts w:ascii="Times New Roman" w:eastAsia="Times New Roman" w:hAnsi="Times New Roman" w:cs="Times New Roman"/>
                <w:color w:val="000000"/>
                <w:sz w:val="20"/>
                <w:szCs w:val="20"/>
                <w:lang w:val="uz-Cyrl-UZ" w:eastAsia="ru-RU"/>
              </w:rPr>
              <w:t>73</w:t>
            </w:r>
            <w:r w:rsidRPr="00FC0ADF">
              <w:rPr>
                <w:rFonts w:ascii="Times New Roman" w:eastAsia="Times New Roman" w:hAnsi="Times New Roman" w:cs="Times New Roman"/>
                <w:color w:val="000000"/>
                <w:sz w:val="20"/>
                <w:szCs w:val="20"/>
                <w:lang w:val="en-US" w:eastAsia="ru-RU"/>
              </w:rPr>
              <w:t>.</w:t>
            </w:r>
            <w:r w:rsidRPr="00FC0ADF">
              <w:rPr>
                <w:rFonts w:ascii="Times New Roman" w:eastAsia="Times New Roman" w:hAnsi="Times New Roman" w:cs="Times New Roman"/>
                <w:color w:val="000000"/>
                <w:sz w:val="20"/>
                <w:szCs w:val="20"/>
                <w:lang w:eastAsia="ru-RU"/>
              </w:rPr>
              <w:t>6</w:t>
            </w:r>
            <w:r w:rsidRPr="00FC0ADF">
              <w:rPr>
                <w:rFonts w:ascii="Times New Roman" w:eastAsia="Times New Roman" w:hAnsi="Times New Roman" w:cs="Times New Roman"/>
                <w:color w:val="000000"/>
                <w:sz w:val="20"/>
                <w:szCs w:val="20"/>
                <w:lang w:val="en-US" w:eastAsia="ru-RU"/>
              </w:rPr>
              <w:t>2</w:t>
            </w:r>
          </w:p>
        </w:tc>
        <w:tc>
          <w:tcPr>
            <w:tcW w:w="534" w:type="pct"/>
            <w:vAlign w:val="center"/>
          </w:tcPr>
          <w:p w14:paraId="56EF0245" w14:textId="77777777" w:rsidR="00764E38" w:rsidRPr="00FC0ADF" w:rsidRDefault="00DB528F" w:rsidP="0029638A">
            <w:pPr>
              <w:spacing w:after="0" w:line="240" w:lineRule="auto"/>
              <w:contextualSpacing/>
              <w:jc w:val="center"/>
              <w:rPr>
                <w:rFonts w:ascii="Times New Roman" w:eastAsia="Times New Roman" w:hAnsi="Times New Roman" w:cs="Times New Roman"/>
                <w:color w:val="000000"/>
                <w:sz w:val="20"/>
                <w:szCs w:val="20"/>
                <w:lang w:val="en-US" w:eastAsia="ru-RU"/>
              </w:rPr>
            </w:pPr>
            <w:r w:rsidRPr="00FC0ADF">
              <w:rPr>
                <w:rFonts w:ascii="Times New Roman" w:eastAsia="Times New Roman" w:hAnsi="Times New Roman" w:cs="Times New Roman"/>
                <w:color w:val="000000"/>
                <w:sz w:val="20"/>
                <w:szCs w:val="20"/>
                <w:lang w:eastAsia="ru-RU"/>
              </w:rPr>
              <w:t>21</w:t>
            </w:r>
            <w:r w:rsidRPr="00FC0ADF">
              <w:rPr>
                <w:rFonts w:ascii="Times New Roman" w:eastAsia="Times New Roman" w:hAnsi="Times New Roman" w:cs="Times New Roman"/>
                <w:color w:val="000000"/>
                <w:sz w:val="20"/>
                <w:szCs w:val="20"/>
                <w:lang w:val="en-US" w:eastAsia="ru-RU"/>
              </w:rPr>
              <w:t>.19</w:t>
            </w:r>
          </w:p>
        </w:tc>
        <w:tc>
          <w:tcPr>
            <w:tcW w:w="609" w:type="pct"/>
            <w:vAlign w:val="center"/>
          </w:tcPr>
          <w:p w14:paraId="2A37074E" w14:textId="77777777" w:rsidR="00764E38" w:rsidRPr="00FC0ADF" w:rsidRDefault="00DB528F" w:rsidP="0029638A">
            <w:pPr>
              <w:spacing w:after="0" w:line="240" w:lineRule="auto"/>
              <w:contextualSpacing/>
              <w:jc w:val="center"/>
              <w:rPr>
                <w:rFonts w:ascii="Times New Roman" w:eastAsia="Times New Roman" w:hAnsi="Times New Roman" w:cs="Times New Roman"/>
                <w:color w:val="000000"/>
                <w:sz w:val="20"/>
                <w:szCs w:val="20"/>
                <w:lang w:val="en-US" w:eastAsia="ru-RU"/>
              </w:rPr>
            </w:pPr>
            <w:r w:rsidRPr="00FC0ADF">
              <w:rPr>
                <w:rFonts w:ascii="Times New Roman" w:eastAsia="Times New Roman" w:hAnsi="Times New Roman" w:cs="Times New Roman"/>
                <w:color w:val="000000"/>
                <w:sz w:val="20"/>
                <w:szCs w:val="20"/>
                <w:lang w:eastAsia="ru-RU"/>
              </w:rPr>
              <w:t>7</w:t>
            </w:r>
            <w:r w:rsidRPr="00FC0ADF">
              <w:rPr>
                <w:rFonts w:ascii="Times New Roman" w:eastAsia="Times New Roman" w:hAnsi="Times New Roman" w:cs="Times New Roman"/>
                <w:color w:val="000000"/>
                <w:sz w:val="20"/>
                <w:szCs w:val="20"/>
                <w:lang w:val="uz-Cyrl-UZ" w:eastAsia="ru-RU"/>
              </w:rPr>
              <w:t>2</w:t>
            </w:r>
            <w:r w:rsidRPr="00FC0ADF">
              <w:rPr>
                <w:rFonts w:ascii="Times New Roman" w:eastAsia="Times New Roman" w:hAnsi="Times New Roman" w:cs="Times New Roman"/>
                <w:color w:val="000000"/>
                <w:sz w:val="20"/>
                <w:szCs w:val="20"/>
                <w:lang w:val="en-US" w:eastAsia="ru-RU"/>
              </w:rPr>
              <w:t>.12</w:t>
            </w:r>
          </w:p>
        </w:tc>
      </w:tr>
      <w:tr w:rsidR="00FC0ADF" w:rsidRPr="00FC0ADF" w14:paraId="415AA929" w14:textId="77777777" w:rsidTr="00FC0ADF">
        <w:trPr>
          <w:trHeight w:val="114"/>
          <w:jc w:val="center"/>
        </w:trPr>
        <w:tc>
          <w:tcPr>
            <w:tcW w:w="759" w:type="pct"/>
            <w:vAlign w:val="center"/>
          </w:tcPr>
          <w:p w14:paraId="13B70998" w14:textId="77777777" w:rsidR="00764E38" w:rsidRPr="00FC0ADF" w:rsidRDefault="00DB528F" w:rsidP="0029638A">
            <w:pPr>
              <w:spacing w:after="0" w:line="240" w:lineRule="auto"/>
              <w:contextualSpacing/>
              <w:jc w:val="center"/>
              <w:rPr>
                <w:rFonts w:ascii="Times New Roman" w:eastAsia="Times New Roman" w:hAnsi="Times New Roman" w:cs="Times New Roman"/>
                <w:color w:val="000000"/>
                <w:sz w:val="20"/>
                <w:szCs w:val="20"/>
                <w:lang w:val="en-US" w:eastAsia="ru-RU"/>
              </w:rPr>
            </w:pPr>
            <w:r w:rsidRPr="00FC0ADF">
              <w:rPr>
                <w:rFonts w:ascii="Times New Roman" w:eastAsia="Times New Roman" w:hAnsi="Times New Roman" w:cs="Times New Roman"/>
                <w:color w:val="000000"/>
                <w:sz w:val="20"/>
                <w:szCs w:val="20"/>
                <w:lang w:val="uz-Cyrl-UZ" w:eastAsia="ru-RU"/>
              </w:rPr>
              <w:t>3:</w:t>
            </w:r>
            <w:r w:rsidRPr="00FC0ADF">
              <w:rPr>
                <w:rFonts w:ascii="Times New Roman" w:eastAsia="Times New Roman" w:hAnsi="Times New Roman" w:cs="Times New Roman"/>
                <w:color w:val="000000"/>
                <w:sz w:val="20"/>
                <w:szCs w:val="20"/>
                <w:lang w:val="en-US" w:eastAsia="ru-RU"/>
              </w:rPr>
              <w:t>1:6</w:t>
            </w:r>
          </w:p>
        </w:tc>
        <w:tc>
          <w:tcPr>
            <w:tcW w:w="360" w:type="pct"/>
            <w:vAlign w:val="center"/>
          </w:tcPr>
          <w:p w14:paraId="6FF7CEFA" w14:textId="77777777" w:rsidR="00764E38" w:rsidRPr="00FC0ADF" w:rsidRDefault="00DB528F" w:rsidP="0029638A">
            <w:pPr>
              <w:spacing w:after="0" w:line="240" w:lineRule="auto"/>
              <w:contextualSpacing/>
              <w:jc w:val="center"/>
              <w:rPr>
                <w:rFonts w:ascii="Times New Roman" w:eastAsia="Times New Roman" w:hAnsi="Times New Roman" w:cs="Times New Roman"/>
                <w:color w:val="000000"/>
                <w:sz w:val="20"/>
                <w:szCs w:val="20"/>
                <w:lang w:val="en-US" w:eastAsia="ru-RU"/>
              </w:rPr>
            </w:pPr>
            <w:r w:rsidRPr="00FC0ADF">
              <w:rPr>
                <w:rFonts w:ascii="Times New Roman" w:eastAsia="Times New Roman" w:hAnsi="Times New Roman" w:cs="Times New Roman"/>
                <w:color w:val="000000"/>
                <w:sz w:val="20"/>
                <w:szCs w:val="20"/>
                <w:lang w:val="en-US" w:eastAsia="ru-RU"/>
              </w:rPr>
              <w:t>5.49</w:t>
            </w:r>
          </w:p>
        </w:tc>
        <w:tc>
          <w:tcPr>
            <w:tcW w:w="594" w:type="pct"/>
            <w:vAlign w:val="center"/>
          </w:tcPr>
          <w:p w14:paraId="10CC46F5" w14:textId="77777777" w:rsidR="00764E38" w:rsidRPr="00FC0ADF" w:rsidRDefault="00DB528F" w:rsidP="0029638A">
            <w:pPr>
              <w:spacing w:after="0" w:line="240" w:lineRule="auto"/>
              <w:contextualSpacing/>
              <w:jc w:val="center"/>
              <w:rPr>
                <w:rFonts w:ascii="Times New Roman" w:eastAsia="Times New Roman" w:hAnsi="Times New Roman" w:cs="Times New Roman"/>
                <w:color w:val="000000"/>
                <w:sz w:val="20"/>
                <w:szCs w:val="20"/>
                <w:lang w:val="en-US" w:eastAsia="ru-RU"/>
              </w:rPr>
            </w:pPr>
            <w:r w:rsidRPr="00FC0ADF">
              <w:rPr>
                <w:rFonts w:ascii="Times New Roman" w:eastAsia="Times New Roman" w:hAnsi="Times New Roman" w:cs="Times New Roman"/>
                <w:color w:val="000000"/>
                <w:sz w:val="20"/>
                <w:szCs w:val="20"/>
                <w:lang w:val="en-US" w:eastAsia="ru-RU"/>
              </w:rPr>
              <w:t>4.28</w:t>
            </w:r>
          </w:p>
        </w:tc>
        <w:tc>
          <w:tcPr>
            <w:tcW w:w="383" w:type="pct"/>
            <w:vAlign w:val="center"/>
          </w:tcPr>
          <w:p w14:paraId="07CADB7B" w14:textId="77777777" w:rsidR="00764E38" w:rsidRPr="00FC0ADF" w:rsidRDefault="00DB528F" w:rsidP="0029638A">
            <w:pPr>
              <w:spacing w:after="0" w:line="240" w:lineRule="auto"/>
              <w:contextualSpacing/>
              <w:jc w:val="center"/>
              <w:rPr>
                <w:rFonts w:ascii="Times New Roman" w:eastAsia="Times New Roman" w:hAnsi="Times New Roman" w:cs="Times New Roman"/>
                <w:color w:val="000000"/>
                <w:sz w:val="20"/>
                <w:szCs w:val="20"/>
                <w:lang w:val="en-US" w:eastAsia="ru-RU"/>
              </w:rPr>
            </w:pPr>
            <w:r w:rsidRPr="00FC0ADF">
              <w:rPr>
                <w:rFonts w:ascii="Times New Roman" w:eastAsia="Times New Roman" w:hAnsi="Times New Roman" w:cs="Times New Roman"/>
                <w:color w:val="000000"/>
                <w:sz w:val="20"/>
                <w:szCs w:val="20"/>
                <w:lang w:val="en-US" w:eastAsia="ru-RU"/>
              </w:rPr>
              <w:t>13.20</w:t>
            </w:r>
          </w:p>
        </w:tc>
        <w:tc>
          <w:tcPr>
            <w:tcW w:w="382" w:type="pct"/>
            <w:vAlign w:val="center"/>
          </w:tcPr>
          <w:p w14:paraId="0C52B330" w14:textId="77777777" w:rsidR="00764E38" w:rsidRPr="00FC0ADF" w:rsidRDefault="00DB528F" w:rsidP="0029638A">
            <w:pPr>
              <w:spacing w:after="0" w:line="240" w:lineRule="auto"/>
              <w:contextualSpacing/>
              <w:jc w:val="center"/>
              <w:rPr>
                <w:rFonts w:ascii="Times New Roman" w:eastAsia="Times New Roman" w:hAnsi="Times New Roman" w:cs="Times New Roman"/>
                <w:color w:val="000000"/>
                <w:sz w:val="20"/>
                <w:szCs w:val="20"/>
                <w:lang w:val="en-US" w:eastAsia="ru-RU"/>
              </w:rPr>
            </w:pPr>
            <w:r w:rsidRPr="00FC0ADF">
              <w:rPr>
                <w:rFonts w:ascii="Times New Roman" w:eastAsia="Times New Roman" w:hAnsi="Times New Roman" w:cs="Times New Roman"/>
                <w:color w:val="000000"/>
                <w:sz w:val="20"/>
                <w:szCs w:val="20"/>
                <w:lang w:val="en-US" w:eastAsia="ru-RU"/>
              </w:rPr>
              <w:t>1.01</w:t>
            </w:r>
          </w:p>
        </w:tc>
        <w:tc>
          <w:tcPr>
            <w:tcW w:w="383" w:type="pct"/>
            <w:vAlign w:val="center"/>
          </w:tcPr>
          <w:p w14:paraId="5BB0E013" w14:textId="77777777" w:rsidR="00764E38" w:rsidRPr="00FC0ADF" w:rsidRDefault="00DB528F" w:rsidP="0029638A">
            <w:pPr>
              <w:spacing w:after="0" w:line="240" w:lineRule="auto"/>
              <w:contextualSpacing/>
              <w:jc w:val="center"/>
              <w:rPr>
                <w:rFonts w:ascii="Times New Roman" w:eastAsia="Times New Roman" w:hAnsi="Times New Roman" w:cs="Times New Roman"/>
                <w:color w:val="000000"/>
                <w:sz w:val="20"/>
                <w:szCs w:val="20"/>
                <w:lang w:val="en-US" w:eastAsia="ru-RU"/>
              </w:rPr>
            </w:pPr>
            <w:r w:rsidRPr="00FC0ADF">
              <w:rPr>
                <w:rFonts w:ascii="Times New Roman" w:eastAsia="Times New Roman" w:hAnsi="Times New Roman" w:cs="Times New Roman"/>
                <w:color w:val="000000"/>
                <w:sz w:val="20"/>
                <w:szCs w:val="20"/>
                <w:lang w:val="en-US" w:eastAsia="ru-RU"/>
              </w:rPr>
              <w:t>13.22</w:t>
            </w:r>
          </w:p>
        </w:tc>
        <w:tc>
          <w:tcPr>
            <w:tcW w:w="613" w:type="pct"/>
            <w:vAlign w:val="center"/>
          </w:tcPr>
          <w:p w14:paraId="2B91161D" w14:textId="77777777" w:rsidR="00764E38" w:rsidRPr="00FC0ADF" w:rsidRDefault="00DB528F" w:rsidP="0029638A">
            <w:pPr>
              <w:spacing w:after="0" w:line="240" w:lineRule="auto"/>
              <w:contextualSpacing/>
              <w:jc w:val="center"/>
              <w:rPr>
                <w:rFonts w:ascii="Times New Roman" w:eastAsia="Times New Roman" w:hAnsi="Times New Roman" w:cs="Times New Roman"/>
                <w:color w:val="000000"/>
                <w:sz w:val="20"/>
                <w:szCs w:val="20"/>
                <w:lang w:val="en-US" w:eastAsia="ru-RU"/>
              </w:rPr>
            </w:pPr>
            <w:r w:rsidRPr="00FC0ADF">
              <w:rPr>
                <w:rFonts w:ascii="Times New Roman" w:eastAsia="Times New Roman" w:hAnsi="Times New Roman" w:cs="Times New Roman"/>
                <w:color w:val="000000"/>
                <w:sz w:val="20"/>
                <w:szCs w:val="20"/>
                <w:lang w:val="en-US" w:eastAsia="ru-RU"/>
              </w:rPr>
              <w:t>3.67</w:t>
            </w:r>
          </w:p>
        </w:tc>
        <w:tc>
          <w:tcPr>
            <w:tcW w:w="383" w:type="pct"/>
            <w:vAlign w:val="center"/>
          </w:tcPr>
          <w:p w14:paraId="780A2EDF" w14:textId="77777777" w:rsidR="00764E38" w:rsidRPr="00FC0ADF" w:rsidRDefault="00DB528F" w:rsidP="0029638A">
            <w:pPr>
              <w:spacing w:after="0" w:line="240" w:lineRule="auto"/>
              <w:contextualSpacing/>
              <w:jc w:val="center"/>
              <w:rPr>
                <w:rFonts w:ascii="Times New Roman" w:eastAsia="Times New Roman" w:hAnsi="Times New Roman" w:cs="Times New Roman"/>
                <w:color w:val="000000"/>
                <w:sz w:val="20"/>
                <w:szCs w:val="20"/>
                <w:lang w:val="en-US" w:eastAsia="ru-RU"/>
              </w:rPr>
            </w:pPr>
            <w:r w:rsidRPr="00FC0ADF">
              <w:rPr>
                <w:rFonts w:ascii="Times New Roman" w:eastAsia="Times New Roman" w:hAnsi="Times New Roman" w:cs="Times New Roman"/>
                <w:color w:val="000000"/>
                <w:sz w:val="20"/>
                <w:szCs w:val="20"/>
                <w:lang w:val="uz-Cyrl-UZ" w:eastAsia="ru-RU"/>
              </w:rPr>
              <w:t>78</w:t>
            </w:r>
            <w:r w:rsidRPr="00FC0ADF">
              <w:rPr>
                <w:rFonts w:ascii="Times New Roman" w:eastAsia="Times New Roman" w:hAnsi="Times New Roman" w:cs="Times New Roman"/>
                <w:color w:val="000000"/>
                <w:sz w:val="20"/>
                <w:szCs w:val="20"/>
                <w:lang w:val="en-US" w:eastAsia="ru-RU"/>
              </w:rPr>
              <w:t>.</w:t>
            </w:r>
            <w:r w:rsidRPr="00FC0ADF">
              <w:rPr>
                <w:rFonts w:ascii="Times New Roman" w:eastAsia="Times New Roman" w:hAnsi="Times New Roman" w:cs="Times New Roman"/>
                <w:color w:val="000000"/>
                <w:sz w:val="20"/>
                <w:szCs w:val="20"/>
                <w:lang w:eastAsia="ru-RU"/>
              </w:rPr>
              <w:t>6</w:t>
            </w:r>
            <w:r w:rsidRPr="00FC0ADF">
              <w:rPr>
                <w:rFonts w:ascii="Times New Roman" w:eastAsia="Times New Roman" w:hAnsi="Times New Roman" w:cs="Times New Roman"/>
                <w:color w:val="000000"/>
                <w:sz w:val="20"/>
                <w:szCs w:val="20"/>
                <w:lang w:val="en-US" w:eastAsia="ru-RU"/>
              </w:rPr>
              <w:t>3</w:t>
            </w:r>
          </w:p>
        </w:tc>
        <w:tc>
          <w:tcPr>
            <w:tcW w:w="534" w:type="pct"/>
            <w:vAlign w:val="center"/>
          </w:tcPr>
          <w:p w14:paraId="39B52722" w14:textId="77777777" w:rsidR="00764E38" w:rsidRPr="00FC0ADF" w:rsidRDefault="00DB528F" w:rsidP="0029638A">
            <w:pPr>
              <w:spacing w:after="0" w:line="240" w:lineRule="auto"/>
              <w:contextualSpacing/>
              <w:jc w:val="center"/>
              <w:rPr>
                <w:rFonts w:ascii="Times New Roman" w:eastAsia="Times New Roman" w:hAnsi="Times New Roman" w:cs="Times New Roman"/>
                <w:color w:val="000000"/>
                <w:sz w:val="20"/>
                <w:szCs w:val="20"/>
                <w:lang w:val="en-US" w:eastAsia="ru-RU"/>
              </w:rPr>
            </w:pPr>
            <w:r w:rsidRPr="00FC0ADF">
              <w:rPr>
                <w:rFonts w:ascii="Times New Roman" w:eastAsia="Times New Roman" w:hAnsi="Times New Roman" w:cs="Times New Roman"/>
                <w:color w:val="000000"/>
                <w:sz w:val="20"/>
                <w:szCs w:val="20"/>
                <w:lang w:eastAsia="ru-RU"/>
              </w:rPr>
              <w:t>27</w:t>
            </w:r>
            <w:r w:rsidRPr="00FC0ADF">
              <w:rPr>
                <w:rFonts w:ascii="Times New Roman" w:eastAsia="Times New Roman" w:hAnsi="Times New Roman" w:cs="Times New Roman"/>
                <w:color w:val="000000"/>
                <w:sz w:val="20"/>
                <w:szCs w:val="20"/>
                <w:lang w:val="en-US" w:eastAsia="ru-RU"/>
              </w:rPr>
              <w:t>.79</w:t>
            </w:r>
          </w:p>
        </w:tc>
        <w:tc>
          <w:tcPr>
            <w:tcW w:w="609" w:type="pct"/>
            <w:vAlign w:val="center"/>
          </w:tcPr>
          <w:p w14:paraId="75AB2295" w14:textId="77777777" w:rsidR="00764E38" w:rsidRPr="00FC0ADF" w:rsidRDefault="00DB528F" w:rsidP="0029638A">
            <w:pPr>
              <w:spacing w:after="0" w:line="240" w:lineRule="auto"/>
              <w:contextualSpacing/>
              <w:jc w:val="center"/>
              <w:rPr>
                <w:rFonts w:ascii="Times New Roman" w:eastAsia="Times New Roman" w:hAnsi="Times New Roman" w:cs="Times New Roman"/>
                <w:color w:val="000000"/>
                <w:sz w:val="20"/>
                <w:szCs w:val="20"/>
                <w:lang w:val="en-US" w:eastAsia="ru-RU"/>
              </w:rPr>
            </w:pPr>
            <w:r w:rsidRPr="00FC0ADF">
              <w:rPr>
                <w:rFonts w:ascii="Times New Roman" w:eastAsia="Times New Roman" w:hAnsi="Times New Roman" w:cs="Times New Roman"/>
                <w:color w:val="000000"/>
                <w:sz w:val="20"/>
                <w:szCs w:val="20"/>
                <w:lang w:val="uz-Cyrl-UZ" w:eastAsia="ru-RU"/>
              </w:rPr>
              <w:t>77</w:t>
            </w:r>
            <w:r w:rsidRPr="00FC0ADF">
              <w:rPr>
                <w:rFonts w:ascii="Times New Roman" w:eastAsia="Times New Roman" w:hAnsi="Times New Roman" w:cs="Times New Roman"/>
                <w:color w:val="000000"/>
                <w:sz w:val="20"/>
                <w:szCs w:val="20"/>
                <w:lang w:val="en-US" w:eastAsia="ru-RU"/>
              </w:rPr>
              <w:t>.98</w:t>
            </w:r>
          </w:p>
        </w:tc>
      </w:tr>
      <w:tr w:rsidR="00FC0ADF" w:rsidRPr="00FC0ADF" w14:paraId="60B5DBF5" w14:textId="77777777" w:rsidTr="00FC0ADF">
        <w:trPr>
          <w:trHeight w:val="105"/>
          <w:jc w:val="center"/>
        </w:trPr>
        <w:tc>
          <w:tcPr>
            <w:tcW w:w="759" w:type="pct"/>
            <w:vAlign w:val="center"/>
          </w:tcPr>
          <w:p w14:paraId="4E186DA0" w14:textId="77777777" w:rsidR="00764E38" w:rsidRPr="00FC0ADF" w:rsidRDefault="00DB528F" w:rsidP="0029638A">
            <w:pPr>
              <w:spacing w:after="0" w:line="240" w:lineRule="auto"/>
              <w:contextualSpacing/>
              <w:jc w:val="center"/>
              <w:rPr>
                <w:rFonts w:ascii="Times New Roman" w:eastAsia="Times New Roman" w:hAnsi="Times New Roman" w:cs="Times New Roman"/>
                <w:color w:val="000000"/>
                <w:sz w:val="20"/>
                <w:szCs w:val="20"/>
                <w:lang w:val="en-US" w:eastAsia="ru-RU"/>
              </w:rPr>
            </w:pPr>
            <w:r w:rsidRPr="00FC0ADF">
              <w:rPr>
                <w:rFonts w:ascii="Times New Roman" w:eastAsia="Times New Roman" w:hAnsi="Times New Roman" w:cs="Times New Roman"/>
                <w:color w:val="000000"/>
                <w:sz w:val="20"/>
                <w:szCs w:val="20"/>
                <w:lang w:val="uz-Cyrl-UZ" w:eastAsia="ru-RU"/>
              </w:rPr>
              <w:t>2:</w:t>
            </w:r>
            <w:r w:rsidRPr="00FC0ADF">
              <w:rPr>
                <w:rFonts w:ascii="Times New Roman" w:eastAsia="Times New Roman" w:hAnsi="Times New Roman" w:cs="Times New Roman"/>
                <w:color w:val="000000"/>
                <w:sz w:val="20"/>
                <w:szCs w:val="20"/>
                <w:lang w:val="en-US" w:eastAsia="ru-RU"/>
              </w:rPr>
              <w:t>1:7</w:t>
            </w:r>
          </w:p>
        </w:tc>
        <w:tc>
          <w:tcPr>
            <w:tcW w:w="360" w:type="pct"/>
            <w:vAlign w:val="center"/>
          </w:tcPr>
          <w:p w14:paraId="1A3263E6" w14:textId="77777777" w:rsidR="00764E38" w:rsidRPr="00FC0ADF" w:rsidRDefault="00DB528F" w:rsidP="0029638A">
            <w:pPr>
              <w:spacing w:after="0" w:line="240" w:lineRule="auto"/>
              <w:contextualSpacing/>
              <w:jc w:val="center"/>
              <w:rPr>
                <w:rFonts w:ascii="Times New Roman" w:eastAsia="Times New Roman" w:hAnsi="Times New Roman" w:cs="Times New Roman"/>
                <w:color w:val="000000"/>
                <w:sz w:val="20"/>
                <w:szCs w:val="20"/>
                <w:lang w:val="en-US" w:eastAsia="ru-RU"/>
              </w:rPr>
            </w:pPr>
            <w:r w:rsidRPr="00FC0ADF">
              <w:rPr>
                <w:rFonts w:ascii="Times New Roman" w:eastAsia="Times New Roman" w:hAnsi="Times New Roman" w:cs="Times New Roman"/>
                <w:color w:val="000000"/>
                <w:sz w:val="20"/>
                <w:szCs w:val="20"/>
                <w:lang w:val="en-US" w:eastAsia="ru-RU"/>
              </w:rPr>
              <w:t>3.62</w:t>
            </w:r>
          </w:p>
        </w:tc>
        <w:tc>
          <w:tcPr>
            <w:tcW w:w="594" w:type="pct"/>
            <w:vAlign w:val="center"/>
          </w:tcPr>
          <w:p w14:paraId="1A2F410E" w14:textId="77777777" w:rsidR="00764E38" w:rsidRPr="00FC0ADF" w:rsidRDefault="00DB528F" w:rsidP="0029638A">
            <w:pPr>
              <w:spacing w:after="0" w:line="240" w:lineRule="auto"/>
              <w:contextualSpacing/>
              <w:jc w:val="center"/>
              <w:rPr>
                <w:rFonts w:ascii="Times New Roman" w:eastAsia="Times New Roman" w:hAnsi="Times New Roman" w:cs="Times New Roman"/>
                <w:color w:val="000000"/>
                <w:sz w:val="20"/>
                <w:szCs w:val="20"/>
                <w:lang w:val="en-US" w:eastAsia="ru-RU"/>
              </w:rPr>
            </w:pPr>
            <w:r w:rsidRPr="00FC0ADF">
              <w:rPr>
                <w:rFonts w:ascii="Times New Roman" w:eastAsia="Times New Roman" w:hAnsi="Times New Roman" w:cs="Times New Roman"/>
                <w:color w:val="000000"/>
                <w:sz w:val="20"/>
                <w:szCs w:val="20"/>
                <w:lang w:eastAsia="ru-RU"/>
              </w:rPr>
              <w:t>3</w:t>
            </w:r>
            <w:r w:rsidRPr="00FC0ADF">
              <w:rPr>
                <w:rFonts w:ascii="Times New Roman" w:eastAsia="Times New Roman" w:hAnsi="Times New Roman" w:cs="Times New Roman"/>
                <w:color w:val="000000"/>
                <w:sz w:val="20"/>
                <w:szCs w:val="20"/>
                <w:lang w:val="en-US" w:eastAsia="ru-RU"/>
              </w:rPr>
              <w:t>.00</w:t>
            </w:r>
          </w:p>
        </w:tc>
        <w:tc>
          <w:tcPr>
            <w:tcW w:w="383" w:type="pct"/>
            <w:vAlign w:val="center"/>
          </w:tcPr>
          <w:p w14:paraId="21DF690A" w14:textId="77777777" w:rsidR="00764E38" w:rsidRPr="00FC0ADF" w:rsidRDefault="00DB528F" w:rsidP="0029638A">
            <w:pPr>
              <w:spacing w:after="0" w:line="240" w:lineRule="auto"/>
              <w:contextualSpacing/>
              <w:jc w:val="center"/>
              <w:rPr>
                <w:rFonts w:ascii="Times New Roman" w:eastAsia="Times New Roman" w:hAnsi="Times New Roman" w:cs="Times New Roman"/>
                <w:color w:val="000000"/>
                <w:sz w:val="20"/>
                <w:szCs w:val="20"/>
                <w:lang w:val="en-US" w:eastAsia="ru-RU"/>
              </w:rPr>
            </w:pPr>
            <w:r w:rsidRPr="00FC0ADF">
              <w:rPr>
                <w:rFonts w:ascii="Times New Roman" w:eastAsia="Times New Roman" w:hAnsi="Times New Roman" w:cs="Times New Roman"/>
                <w:color w:val="000000"/>
                <w:sz w:val="20"/>
                <w:szCs w:val="20"/>
                <w:lang w:val="en-US" w:eastAsia="ru-RU"/>
              </w:rPr>
              <w:t>15.20</w:t>
            </w:r>
          </w:p>
        </w:tc>
        <w:tc>
          <w:tcPr>
            <w:tcW w:w="382" w:type="pct"/>
            <w:vAlign w:val="center"/>
          </w:tcPr>
          <w:p w14:paraId="12CD6BE5" w14:textId="77777777" w:rsidR="00764E38" w:rsidRPr="00FC0ADF" w:rsidRDefault="00DB528F" w:rsidP="0029638A">
            <w:pPr>
              <w:spacing w:after="0" w:line="240" w:lineRule="auto"/>
              <w:contextualSpacing/>
              <w:jc w:val="center"/>
              <w:rPr>
                <w:rFonts w:ascii="Times New Roman" w:eastAsia="Times New Roman" w:hAnsi="Times New Roman" w:cs="Times New Roman"/>
                <w:color w:val="000000"/>
                <w:sz w:val="20"/>
                <w:szCs w:val="20"/>
                <w:lang w:val="en-US" w:eastAsia="ru-RU"/>
              </w:rPr>
            </w:pPr>
            <w:r w:rsidRPr="00FC0ADF">
              <w:rPr>
                <w:rFonts w:ascii="Times New Roman" w:eastAsia="Times New Roman" w:hAnsi="Times New Roman" w:cs="Times New Roman"/>
                <w:color w:val="000000"/>
                <w:sz w:val="20"/>
                <w:szCs w:val="20"/>
                <w:lang w:val="en-US" w:eastAsia="ru-RU"/>
              </w:rPr>
              <w:t>0.50</w:t>
            </w:r>
          </w:p>
        </w:tc>
        <w:tc>
          <w:tcPr>
            <w:tcW w:w="383" w:type="pct"/>
            <w:vAlign w:val="center"/>
          </w:tcPr>
          <w:p w14:paraId="6DB0D9B3" w14:textId="77777777" w:rsidR="00764E38" w:rsidRPr="00FC0ADF" w:rsidRDefault="00DB528F" w:rsidP="0029638A">
            <w:pPr>
              <w:spacing w:after="0" w:line="240" w:lineRule="auto"/>
              <w:contextualSpacing/>
              <w:jc w:val="center"/>
              <w:rPr>
                <w:rFonts w:ascii="Times New Roman" w:eastAsia="Times New Roman" w:hAnsi="Times New Roman" w:cs="Times New Roman"/>
                <w:color w:val="000000"/>
                <w:sz w:val="20"/>
                <w:szCs w:val="20"/>
                <w:lang w:val="en-US" w:eastAsia="ru-RU"/>
              </w:rPr>
            </w:pPr>
            <w:r w:rsidRPr="00FC0ADF">
              <w:rPr>
                <w:rFonts w:ascii="Times New Roman" w:eastAsia="Times New Roman" w:hAnsi="Times New Roman" w:cs="Times New Roman"/>
                <w:color w:val="000000"/>
                <w:sz w:val="20"/>
                <w:szCs w:val="20"/>
                <w:lang w:val="en-US" w:eastAsia="ru-RU"/>
              </w:rPr>
              <w:t>8.72</w:t>
            </w:r>
          </w:p>
        </w:tc>
        <w:tc>
          <w:tcPr>
            <w:tcW w:w="613" w:type="pct"/>
            <w:vAlign w:val="center"/>
          </w:tcPr>
          <w:p w14:paraId="349C99FF" w14:textId="77777777" w:rsidR="00764E38" w:rsidRPr="00FC0ADF" w:rsidRDefault="00DB528F" w:rsidP="0029638A">
            <w:pPr>
              <w:spacing w:after="0" w:line="240" w:lineRule="auto"/>
              <w:contextualSpacing/>
              <w:jc w:val="center"/>
              <w:rPr>
                <w:rFonts w:ascii="Times New Roman" w:eastAsia="Times New Roman" w:hAnsi="Times New Roman" w:cs="Times New Roman"/>
                <w:color w:val="000000"/>
                <w:sz w:val="20"/>
                <w:szCs w:val="20"/>
                <w:lang w:val="en-US" w:eastAsia="ru-RU"/>
              </w:rPr>
            </w:pPr>
            <w:r w:rsidRPr="00FC0ADF">
              <w:rPr>
                <w:rFonts w:ascii="Times New Roman" w:eastAsia="Times New Roman" w:hAnsi="Times New Roman" w:cs="Times New Roman"/>
                <w:color w:val="000000"/>
                <w:sz w:val="20"/>
                <w:szCs w:val="20"/>
                <w:lang w:val="en-US" w:eastAsia="ru-RU"/>
              </w:rPr>
              <w:t>2.87</w:t>
            </w:r>
          </w:p>
        </w:tc>
        <w:tc>
          <w:tcPr>
            <w:tcW w:w="383" w:type="pct"/>
            <w:vAlign w:val="center"/>
          </w:tcPr>
          <w:p w14:paraId="76CC89C0" w14:textId="77777777" w:rsidR="00764E38" w:rsidRPr="00FC0ADF" w:rsidRDefault="00DB528F" w:rsidP="0029638A">
            <w:pPr>
              <w:spacing w:after="0" w:line="240" w:lineRule="auto"/>
              <w:contextualSpacing/>
              <w:jc w:val="center"/>
              <w:rPr>
                <w:rFonts w:ascii="Times New Roman" w:eastAsia="Times New Roman" w:hAnsi="Times New Roman" w:cs="Times New Roman"/>
                <w:color w:val="000000"/>
                <w:sz w:val="20"/>
                <w:szCs w:val="20"/>
                <w:lang w:val="en-US" w:eastAsia="ru-RU"/>
              </w:rPr>
            </w:pPr>
            <w:r w:rsidRPr="00FC0ADF">
              <w:rPr>
                <w:rFonts w:ascii="Times New Roman" w:eastAsia="Times New Roman" w:hAnsi="Times New Roman" w:cs="Times New Roman"/>
                <w:color w:val="000000"/>
                <w:sz w:val="20"/>
                <w:szCs w:val="20"/>
                <w:lang w:val="uz-Cyrl-UZ" w:eastAsia="ru-RU"/>
              </w:rPr>
              <w:t>83</w:t>
            </w:r>
            <w:r w:rsidRPr="00FC0ADF">
              <w:rPr>
                <w:rFonts w:ascii="Times New Roman" w:eastAsia="Times New Roman" w:hAnsi="Times New Roman" w:cs="Times New Roman"/>
                <w:color w:val="000000"/>
                <w:sz w:val="20"/>
                <w:szCs w:val="20"/>
                <w:lang w:val="en-US" w:eastAsia="ru-RU"/>
              </w:rPr>
              <w:t>.</w:t>
            </w:r>
            <w:r w:rsidRPr="00FC0ADF">
              <w:rPr>
                <w:rFonts w:ascii="Times New Roman" w:eastAsia="Times New Roman" w:hAnsi="Times New Roman" w:cs="Times New Roman"/>
                <w:color w:val="000000"/>
                <w:sz w:val="20"/>
                <w:szCs w:val="20"/>
                <w:lang w:eastAsia="ru-RU"/>
              </w:rPr>
              <w:t>7</w:t>
            </w:r>
            <w:r w:rsidRPr="00FC0ADF">
              <w:rPr>
                <w:rFonts w:ascii="Times New Roman" w:eastAsia="Times New Roman" w:hAnsi="Times New Roman" w:cs="Times New Roman"/>
                <w:color w:val="000000"/>
                <w:sz w:val="20"/>
                <w:szCs w:val="20"/>
                <w:lang w:val="en-US" w:eastAsia="ru-RU"/>
              </w:rPr>
              <w:t>4</w:t>
            </w:r>
          </w:p>
        </w:tc>
        <w:tc>
          <w:tcPr>
            <w:tcW w:w="534" w:type="pct"/>
            <w:vAlign w:val="center"/>
          </w:tcPr>
          <w:p w14:paraId="1FCD7AD8" w14:textId="77777777" w:rsidR="00764E38" w:rsidRPr="00FC0ADF" w:rsidRDefault="00DB528F" w:rsidP="0029638A">
            <w:pPr>
              <w:spacing w:after="0" w:line="240" w:lineRule="auto"/>
              <w:contextualSpacing/>
              <w:jc w:val="center"/>
              <w:rPr>
                <w:rFonts w:ascii="Times New Roman" w:eastAsia="Times New Roman" w:hAnsi="Times New Roman" w:cs="Times New Roman"/>
                <w:color w:val="000000"/>
                <w:sz w:val="20"/>
                <w:szCs w:val="20"/>
                <w:lang w:val="en-US" w:eastAsia="ru-RU"/>
              </w:rPr>
            </w:pPr>
            <w:r w:rsidRPr="00FC0ADF">
              <w:rPr>
                <w:rFonts w:ascii="Times New Roman" w:eastAsia="Times New Roman" w:hAnsi="Times New Roman" w:cs="Times New Roman"/>
                <w:color w:val="000000"/>
                <w:sz w:val="20"/>
                <w:szCs w:val="20"/>
                <w:lang w:eastAsia="ru-RU"/>
              </w:rPr>
              <w:t>32</w:t>
            </w:r>
            <w:r w:rsidRPr="00FC0ADF">
              <w:rPr>
                <w:rFonts w:ascii="Times New Roman" w:eastAsia="Times New Roman" w:hAnsi="Times New Roman" w:cs="Times New Roman"/>
                <w:color w:val="000000"/>
                <w:sz w:val="20"/>
                <w:szCs w:val="20"/>
                <w:lang w:val="en-US" w:eastAsia="ru-RU"/>
              </w:rPr>
              <w:t>.92</w:t>
            </w:r>
          </w:p>
        </w:tc>
        <w:tc>
          <w:tcPr>
            <w:tcW w:w="609" w:type="pct"/>
            <w:vAlign w:val="center"/>
          </w:tcPr>
          <w:p w14:paraId="28EE801F" w14:textId="77777777" w:rsidR="00764E38" w:rsidRPr="00FC0ADF" w:rsidRDefault="00DB528F" w:rsidP="0029638A">
            <w:pPr>
              <w:spacing w:after="0" w:line="240" w:lineRule="auto"/>
              <w:contextualSpacing/>
              <w:jc w:val="center"/>
              <w:rPr>
                <w:rFonts w:ascii="Times New Roman" w:eastAsia="Times New Roman" w:hAnsi="Times New Roman" w:cs="Times New Roman"/>
                <w:color w:val="000000"/>
                <w:sz w:val="20"/>
                <w:szCs w:val="20"/>
                <w:lang w:val="en-US" w:eastAsia="ru-RU"/>
              </w:rPr>
            </w:pPr>
            <w:r w:rsidRPr="00FC0ADF">
              <w:rPr>
                <w:rFonts w:ascii="Times New Roman" w:eastAsia="Times New Roman" w:hAnsi="Times New Roman" w:cs="Times New Roman"/>
                <w:color w:val="000000"/>
                <w:sz w:val="20"/>
                <w:szCs w:val="20"/>
                <w:lang w:val="uz-Cyrl-UZ" w:eastAsia="ru-RU"/>
              </w:rPr>
              <w:t>82</w:t>
            </w:r>
            <w:r w:rsidRPr="00FC0ADF">
              <w:rPr>
                <w:rFonts w:ascii="Times New Roman" w:eastAsia="Times New Roman" w:hAnsi="Times New Roman" w:cs="Times New Roman"/>
                <w:color w:val="000000"/>
                <w:sz w:val="20"/>
                <w:szCs w:val="20"/>
                <w:lang w:val="en-US" w:eastAsia="ru-RU"/>
              </w:rPr>
              <w:t>.87</w:t>
            </w:r>
          </w:p>
        </w:tc>
      </w:tr>
      <w:tr w:rsidR="00FC0ADF" w:rsidRPr="00FC0ADF" w14:paraId="00FE733D" w14:textId="77777777" w:rsidTr="00FC0ADF">
        <w:trPr>
          <w:trHeight w:val="249"/>
          <w:jc w:val="center"/>
        </w:trPr>
        <w:tc>
          <w:tcPr>
            <w:tcW w:w="759" w:type="pct"/>
            <w:vAlign w:val="center"/>
          </w:tcPr>
          <w:p w14:paraId="3BC436C6" w14:textId="77777777" w:rsidR="00764E38" w:rsidRPr="00FC0ADF" w:rsidRDefault="00DB528F" w:rsidP="0029638A">
            <w:pPr>
              <w:spacing w:after="0" w:line="240" w:lineRule="auto"/>
              <w:contextualSpacing/>
              <w:jc w:val="center"/>
              <w:rPr>
                <w:rFonts w:ascii="Times New Roman" w:eastAsia="Times New Roman" w:hAnsi="Times New Roman" w:cs="Times New Roman"/>
                <w:color w:val="000000"/>
                <w:sz w:val="20"/>
                <w:szCs w:val="20"/>
                <w:lang w:val="en-US" w:eastAsia="ru-RU"/>
              </w:rPr>
            </w:pPr>
            <w:r w:rsidRPr="00FC0ADF">
              <w:rPr>
                <w:rFonts w:ascii="Times New Roman" w:eastAsia="Times New Roman" w:hAnsi="Times New Roman" w:cs="Times New Roman"/>
                <w:color w:val="000000"/>
                <w:sz w:val="20"/>
                <w:szCs w:val="20"/>
                <w:lang w:val="uz-Cyrl-UZ" w:eastAsia="ru-RU"/>
              </w:rPr>
              <w:t>1:</w:t>
            </w:r>
            <w:r w:rsidRPr="00FC0ADF">
              <w:rPr>
                <w:rFonts w:ascii="Times New Roman" w:eastAsia="Times New Roman" w:hAnsi="Times New Roman" w:cs="Times New Roman"/>
                <w:color w:val="000000"/>
                <w:sz w:val="20"/>
                <w:szCs w:val="20"/>
                <w:lang w:val="en-US" w:eastAsia="ru-RU"/>
              </w:rPr>
              <w:t>1:8</w:t>
            </w:r>
          </w:p>
        </w:tc>
        <w:tc>
          <w:tcPr>
            <w:tcW w:w="360" w:type="pct"/>
            <w:vAlign w:val="center"/>
          </w:tcPr>
          <w:p w14:paraId="71760B90" w14:textId="77777777" w:rsidR="00764E38" w:rsidRPr="00FC0ADF" w:rsidRDefault="00DB528F" w:rsidP="0029638A">
            <w:pPr>
              <w:spacing w:after="0" w:line="240" w:lineRule="auto"/>
              <w:contextualSpacing/>
              <w:jc w:val="center"/>
              <w:rPr>
                <w:rFonts w:ascii="Times New Roman" w:eastAsia="Times New Roman" w:hAnsi="Times New Roman" w:cs="Times New Roman"/>
                <w:color w:val="000000"/>
                <w:sz w:val="20"/>
                <w:szCs w:val="20"/>
                <w:lang w:val="en-US" w:eastAsia="ru-RU"/>
              </w:rPr>
            </w:pPr>
            <w:r w:rsidRPr="00FC0ADF">
              <w:rPr>
                <w:rFonts w:ascii="Times New Roman" w:eastAsia="Times New Roman" w:hAnsi="Times New Roman" w:cs="Times New Roman"/>
                <w:color w:val="000000"/>
                <w:sz w:val="20"/>
                <w:szCs w:val="20"/>
                <w:lang w:val="en-US" w:eastAsia="ru-RU"/>
              </w:rPr>
              <w:t>1.79</w:t>
            </w:r>
          </w:p>
        </w:tc>
        <w:tc>
          <w:tcPr>
            <w:tcW w:w="594" w:type="pct"/>
            <w:vAlign w:val="center"/>
          </w:tcPr>
          <w:p w14:paraId="58A69802" w14:textId="77777777" w:rsidR="00764E38" w:rsidRPr="00FC0ADF" w:rsidRDefault="00DB528F" w:rsidP="0029638A">
            <w:pPr>
              <w:spacing w:after="0" w:line="240" w:lineRule="auto"/>
              <w:contextualSpacing/>
              <w:jc w:val="center"/>
              <w:rPr>
                <w:rFonts w:ascii="Times New Roman" w:eastAsia="Times New Roman" w:hAnsi="Times New Roman" w:cs="Times New Roman"/>
                <w:color w:val="000000"/>
                <w:sz w:val="20"/>
                <w:szCs w:val="20"/>
                <w:lang w:val="en-US" w:eastAsia="ru-RU"/>
              </w:rPr>
            </w:pPr>
            <w:r w:rsidRPr="00FC0ADF">
              <w:rPr>
                <w:rFonts w:ascii="Times New Roman" w:eastAsia="Times New Roman" w:hAnsi="Times New Roman" w:cs="Times New Roman"/>
                <w:color w:val="000000"/>
                <w:sz w:val="20"/>
                <w:szCs w:val="20"/>
                <w:lang w:val="en-US" w:eastAsia="ru-RU"/>
              </w:rPr>
              <w:t>1.55</w:t>
            </w:r>
          </w:p>
        </w:tc>
        <w:tc>
          <w:tcPr>
            <w:tcW w:w="383" w:type="pct"/>
            <w:vAlign w:val="center"/>
          </w:tcPr>
          <w:p w14:paraId="0A2278F2" w14:textId="77777777" w:rsidR="00764E38" w:rsidRPr="00FC0ADF" w:rsidRDefault="00DB528F" w:rsidP="0029638A">
            <w:pPr>
              <w:spacing w:after="0" w:line="240" w:lineRule="auto"/>
              <w:contextualSpacing/>
              <w:jc w:val="center"/>
              <w:rPr>
                <w:rFonts w:ascii="Times New Roman" w:eastAsia="Times New Roman" w:hAnsi="Times New Roman" w:cs="Times New Roman"/>
                <w:color w:val="000000"/>
                <w:sz w:val="20"/>
                <w:szCs w:val="20"/>
                <w:lang w:val="en-US" w:eastAsia="ru-RU"/>
              </w:rPr>
            </w:pPr>
            <w:r w:rsidRPr="00FC0ADF">
              <w:rPr>
                <w:rFonts w:ascii="Times New Roman" w:eastAsia="Times New Roman" w:hAnsi="Times New Roman" w:cs="Times New Roman"/>
                <w:color w:val="000000"/>
                <w:sz w:val="20"/>
                <w:szCs w:val="20"/>
                <w:lang w:val="en-US" w:eastAsia="ru-RU"/>
              </w:rPr>
              <w:t>17.20</w:t>
            </w:r>
          </w:p>
        </w:tc>
        <w:tc>
          <w:tcPr>
            <w:tcW w:w="382" w:type="pct"/>
            <w:vAlign w:val="center"/>
          </w:tcPr>
          <w:p w14:paraId="678684D3" w14:textId="77777777" w:rsidR="00764E38" w:rsidRPr="00FC0ADF" w:rsidRDefault="00DB528F" w:rsidP="0029638A">
            <w:pPr>
              <w:spacing w:after="0" w:line="240" w:lineRule="auto"/>
              <w:contextualSpacing/>
              <w:jc w:val="center"/>
              <w:rPr>
                <w:rFonts w:ascii="Times New Roman" w:eastAsia="Times New Roman" w:hAnsi="Times New Roman" w:cs="Times New Roman"/>
                <w:color w:val="000000"/>
                <w:sz w:val="20"/>
                <w:szCs w:val="20"/>
                <w:lang w:val="en-US" w:eastAsia="ru-RU"/>
              </w:rPr>
            </w:pPr>
            <w:r w:rsidRPr="00FC0ADF">
              <w:rPr>
                <w:rFonts w:ascii="Times New Roman" w:eastAsia="Times New Roman" w:hAnsi="Times New Roman" w:cs="Times New Roman"/>
                <w:color w:val="000000"/>
                <w:sz w:val="20"/>
                <w:szCs w:val="20"/>
                <w:lang w:val="en-US" w:eastAsia="ru-RU"/>
              </w:rPr>
              <w:t>0.18</w:t>
            </w:r>
          </w:p>
        </w:tc>
        <w:tc>
          <w:tcPr>
            <w:tcW w:w="383" w:type="pct"/>
            <w:vAlign w:val="center"/>
          </w:tcPr>
          <w:p w14:paraId="2EA2733C" w14:textId="77777777" w:rsidR="00764E38" w:rsidRPr="00FC0ADF" w:rsidRDefault="00DB528F" w:rsidP="0029638A">
            <w:pPr>
              <w:spacing w:after="0" w:line="240" w:lineRule="auto"/>
              <w:contextualSpacing/>
              <w:jc w:val="center"/>
              <w:rPr>
                <w:rFonts w:ascii="Times New Roman" w:eastAsia="Times New Roman" w:hAnsi="Times New Roman" w:cs="Times New Roman"/>
                <w:color w:val="000000"/>
                <w:sz w:val="20"/>
                <w:szCs w:val="20"/>
                <w:lang w:val="en-US" w:eastAsia="ru-RU"/>
              </w:rPr>
            </w:pPr>
            <w:r w:rsidRPr="00FC0ADF">
              <w:rPr>
                <w:rFonts w:ascii="Times New Roman" w:eastAsia="Times New Roman" w:hAnsi="Times New Roman" w:cs="Times New Roman"/>
                <w:color w:val="000000"/>
                <w:sz w:val="20"/>
                <w:szCs w:val="20"/>
                <w:lang w:val="en-US" w:eastAsia="ru-RU"/>
              </w:rPr>
              <w:t>4.30</w:t>
            </w:r>
          </w:p>
        </w:tc>
        <w:tc>
          <w:tcPr>
            <w:tcW w:w="613" w:type="pct"/>
            <w:vAlign w:val="center"/>
          </w:tcPr>
          <w:p w14:paraId="292BA3CF" w14:textId="77777777" w:rsidR="00764E38" w:rsidRPr="00FC0ADF" w:rsidRDefault="00DB528F" w:rsidP="0029638A">
            <w:pPr>
              <w:spacing w:after="0" w:line="240" w:lineRule="auto"/>
              <w:contextualSpacing/>
              <w:jc w:val="center"/>
              <w:rPr>
                <w:rFonts w:ascii="Times New Roman" w:eastAsia="Times New Roman" w:hAnsi="Times New Roman" w:cs="Times New Roman"/>
                <w:color w:val="000000"/>
                <w:sz w:val="20"/>
                <w:szCs w:val="20"/>
                <w:lang w:val="en-US" w:eastAsia="ru-RU"/>
              </w:rPr>
            </w:pPr>
            <w:r w:rsidRPr="00FC0ADF">
              <w:rPr>
                <w:rFonts w:ascii="Times New Roman" w:eastAsia="Times New Roman" w:hAnsi="Times New Roman" w:cs="Times New Roman"/>
                <w:color w:val="000000"/>
                <w:sz w:val="20"/>
                <w:szCs w:val="20"/>
                <w:lang w:eastAsia="ru-RU"/>
              </w:rPr>
              <w:t>1</w:t>
            </w:r>
            <w:r w:rsidRPr="00FC0ADF">
              <w:rPr>
                <w:rFonts w:ascii="Times New Roman" w:eastAsia="Times New Roman" w:hAnsi="Times New Roman" w:cs="Times New Roman"/>
                <w:color w:val="000000"/>
                <w:sz w:val="20"/>
                <w:szCs w:val="20"/>
                <w:lang w:val="en-US" w:eastAsia="ru-RU"/>
              </w:rPr>
              <w:t>.54</w:t>
            </w:r>
          </w:p>
        </w:tc>
        <w:tc>
          <w:tcPr>
            <w:tcW w:w="383" w:type="pct"/>
            <w:vAlign w:val="center"/>
          </w:tcPr>
          <w:p w14:paraId="0A37FBF8" w14:textId="77777777" w:rsidR="00764E38" w:rsidRPr="00FC0ADF" w:rsidRDefault="00DB528F" w:rsidP="0029638A">
            <w:pPr>
              <w:spacing w:after="0" w:line="240" w:lineRule="auto"/>
              <w:contextualSpacing/>
              <w:jc w:val="center"/>
              <w:rPr>
                <w:rFonts w:ascii="Times New Roman" w:eastAsia="Times New Roman" w:hAnsi="Times New Roman" w:cs="Times New Roman"/>
                <w:color w:val="000000"/>
                <w:sz w:val="20"/>
                <w:szCs w:val="20"/>
                <w:lang w:val="en-US" w:eastAsia="ru-RU"/>
              </w:rPr>
            </w:pPr>
            <w:r w:rsidRPr="00FC0ADF">
              <w:rPr>
                <w:rFonts w:ascii="Times New Roman" w:eastAsia="Times New Roman" w:hAnsi="Times New Roman" w:cs="Times New Roman"/>
                <w:color w:val="000000"/>
                <w:sz w:val="20"/>
                <w:szCs w:val="20"/>
                <w:lang w:eastAsia="ru-RU"/>
              </w:rPr>
              <w:t>88</w:t>
            </w:r>
            <w:r w:rsidRPr="00FC0ADF">
              <w:rPr>
                <w:rFonts w:ascii="Times New Roman" w:eastAsia="Times New Roman" w:hAnsi="Times New Roman" w:cs="Times New Roman"/>
                <w:color w:val="000000"/>
                <w:sz w:val="20"/>
                <w:szCs w:val="20"/>
                <w:lang w:val="en-US" w:eastAsia="ru-RU"/>
              </w:rPr>
              <w:t>.</w:t>
            </w:r>
            <w:r w:rsidRPr="00FC0ADF">
              <w:rPr>
                <w:rFonts w:ascii="Times New Roman" w:eastAsia="Times New Roman" w:hAnsi="Times New Roman" w:cs="Times New Roman"/>
                <w:color w:val="000000"/>
                <w:sz w:val="20"/>
                <w:szCs w:val="20"/>
                <w:lang w:eastAsia="ru-RU"/>
              </w:rPr>
              <w:t>1</w:t>
            </w:r>
            <w:r w:rsidRPr="00FC0ADF">
              <w:rPr>
                <w:rFonts w:ascii="Times New Roman" w:eastAsia="Times New Roman" w:hAnsi="Times New Roman" w:cs="Times New Roman"/>
                <w:color w:val="000000"/>
                <w:sz w:val="20"/>
                <w:szCs w:val="20"/>
                <w:lang w:val="en-US" w:eastAsia="ru-RU"/>
              </w:rPr>
              <w:t>3</w:t>
            </w:r>
          </w:p>
        </w:tc>
        <w:tc>
          <w:tcPr>
            <w:tcW w:w="534" w:type="pct"/>
            <w:vAlign w:val="center"/>
          </w:tcPr>
          <w:p w14:paraId="20C9FC50" w14:textId="77777777" w:rsidR="00764E38" w:rsidRPr="00FC0ADF" w:rsidRDefault="00DB528F" w:rsidP="0029638A">
            <w:pPr>
              <w:spacing w:after="0" w:line="240" w:lineRule="auto"/>
              <w:contextualSpacing/>
              <w:jc w:val="center"/>
              <w:rPr>
                <w:rFonts w:ascii="Times New Roman" w:eastAsia="Times New Roman" w:hAnsi="Times New Roman" w:cs="Times New Roman"/>
                <w:color w:val="000000"/>
                <w:sz w:val="20"/>
                <w:szCs w:val="20"/>
                <w:lang w:val="en-US" w:eastAsia="ru-RU"/>
              </w:rPr>
            </w:pPr>
            <w:r w:rsidRPr="00FC0ADF">
              <w:rPr>
                <w:rFonts w:ascii="Times New Roman" w:eastAsia="Times New Roman" w:hAnsi="Times New Roman" w:cs="Times New Roman"/>
                <w:color w:val="000000"/>
                <w:sz w:val="20"/>
                <w:szCs w:val="20"/>
                <w:lang w:eastAsia="ru-RU"/>
              </w:rPr>
              <w:t>3</w:t>
            </w:r>
            <w:r w:rsidRPr="00FC0ADF">
              <w:rPr>
                <w:rFonts w:ascii="Times New Roman" w:eastAsia="Times New Roman" w:hAnsi="Times New Roman" w:cs="Times New Roman"/>
                <w:color w:val="000000"/>
                <w:sz w:val="20"/>
                <w:szCs w:val="20"/>
                <w:lang w:val="en-US" w:eastAsia="ru-RU"/>
              </w:rPr>
              <w:t>5.76</w:t>
            </w:r>
          </w:p>
        </w:tc>
        <w:tc>
          <w:tcPr>
            <w:tcW w:w="609" w:type="pct"/>
            <w:vAlign w:val="center"/>
          </w:tcPr>
          <w:p w14:paraId="7FE14AC5" w14:textId="77777777" w:rsidR="00764E38" w:rsidRPr="00FC0ADF" w:rsidRDefault="00DB528F" w:rsidP="0029638A">
            <w:pPr>
              <w:spacing w:after="0" w:line="240" w:lineRule="auto"/>
              <w:contextualSpacing/>
              <w:jc w:val="center"/>
              <w:rPr>
                <w:rFonts w:ascii="Times New Roman" w:eastAsia="Times New Roman" w:hAnsi="Times New Roman" w:cs="Times New Roman"/>
                <w:color w:val="000000"/>
                <w:sz w:val="20"/>
                <w:szCs w:val="20"/>
                <w:lang w:val="en-US" w:eastAsia="ru-RU"/>
              </w:rPr>
            </w:pPr>
            <w:r w:rsidRPr="00FC0ADF">
              <w:rPr>
                <w:rFonts w:ascii="Times New Roman" w:eastAsia="Times New Roman" w:hAnsi="Times New Roman" w:cs="Times New Roman"/>
                <w:color w:val="000000"/>
                <w:sz w:val="20"/>
                <w:szCs w:val="20"/>
                <w:lang w:val="uz-Cyrl-UZ" w:eastAsia="ru-RU"/>
              </w:rPr>
              <w:t>86</w:t>
            </w:r>
            <w:r w:rsidRPr="00FC0ADF">
              <w:rPr>
                <w:rFonts w:ascii="Times New Roman" w:eastAsia="Times New Roman" w:hAnsi="Times New Roman" w:cs="Times New Roman"/>
                <w:color w:val="000000"/>
                <w:sz w:val="20"/>
                <w:szCs w:val="20"/>
                <w:lang w:val="en-US" w:eastAsia="ru-RU"/>
              </w:rPr>
              <w:t>.59</w:t>
            </w:r>
          </w:p>
        </w:tc>
      </w:tr>
    </w:tbl>
    <w:p w14:paraId="3C978E74" w14:textId="77777777" w:rsidR="00764E38" w:rsidRPr="00FC0ADF" w:rsidRDefault="00764E38" w:rsidP="0029638A">
      <w:pPr>
        <w:tabs>
          <w:tab w:val="left" w:pos="2844"/>
        </w:tabs>
        <w:spacing w:after="0" w:line="240" w:lineRule="auto"/>
        <w:contextualSpacing/>
        <w:jc w:val="both"/>
        <w:rPr>
          <w:rFonts w:ascii="Times New Roman" w:eastAsia="Times New Roman" w:hAnsi="Times New Roman" w:cs="Times New Roman"/>
          <w:bCs/>
          <w:sz w:val="20"/>
          <w:szCs w:val="18"/>
          <w:lang w:val="uz-Cyrl-UZ" w:eastAsia="ru-RU"/>
        </w:rPr>
      </w:pPr>
      <w:bookmarkStart w:id="1" w:name="_Hlk180941526"/>
      <w:bookmarkEnd w:id="0"/>
    </w:p>
    <w:bookmarkEnd w:id="1"/>
    <w:p w14:paraId="1D40C0D3" w14:textId="77777777" w:rsidR="00764E38" w:rsidRDefault="00DB528F" w:rsidP="0029638A">
      <w:pPr>
        <w:spacing w:after="0" w:line="240" w:lineRule="auto"/>
        <w:ind w:firstLine="284"/>
        <w:contextualSpacing/>
        <w:jc w:val="both"/>
        <w:rPr>
          <w:rFonts w:ascii="Times New Roman" w:eastAsia="Times New Roman" w:hAnsi="Times New Roman" w:cs="Times New Roman"/>
          <w:sz w:val="20"/>
          <w:szCs w:val="20"/>
          <w:lang w:val="uz-Cyrl-UZ" w:eastAsia="ru-RU"/>
        </w:rPr>
      </w:pPr>
      <w:r>
        <w:rPr>
          <w:rFonts w:ascii="Times New Roman" w:eastAsia="Times New Roman" w:hAnsi="Times New Roman" w:cs="Times New Roman"/>
          <w:sz w:val="20"/>
          <w:szCs w:val="20"/>
          <w:lang w:val="uz-Cyrl-UZ" w:eastAsia="ru-RU"/>
        </w:rPr>
        <w:t xml:space="preserve">From the results in the table, it can be seen that only 8.47% of the total </w:t>
      </w:r>
      <w:r>
        <w:rPr>
          <w:rFonts w:ascii="Times New Roman" w:eastAsia="Times New Roman" w:hAnsi="Times New Roman" w:cs="Times New Roman"/>
          <w:sz w:val="20"/>
          <w:szCs w:val="20"/>
          <w:lang w:val="en-US" w:eastAsia="ru-RU"/>
        </w:rPr>
        <w:t>di</w:t>
      </w:r>
      <w:r>
        <w:rPr>
          <w:rFonts w:ascii="Times New Roman" w:eastAsia="Times New Roman" w:hAnsi="Times New Roman" w:cs="Times New Roman"/>
          <w:sz w:val="20"/>
          <w:szCs w:val="20"/>
          <w:lang w:val="uz-Cyrl-UZ" w:eastAsia="ru-RU"/>
        </w:rPr>
        <w:t xml:space="preserve">phosphorus </w:t>
      </w:r>
      <w:r>
        <w:rPr>
          <w:rFonts w:ascii="Times New Roman" w:eastAsia="Times New Roman" w:hAnsi="Times New Roman" w:cs="Times New Roman"/>
          <w:sz w:val="20"/>
          <w:szCs w:val="20"/>
          <w:lang w:val="en-US" w:eastAsia="ru-RU"/>
        </w:rPr>
        <w:t>pent</w:t>
      </w:r>
      <w:r>
        <w:rPr>
          <w:rFonts w:ascii="Times New Roman" w:eastAsia="Times New Roman" w:hAnsi="Times New Roman" w:cs="Times New Roman"/>
          <w:sz w:val="20"/>
          <w:szCs w:val="20"/>
          <w:lang w:val="uz-Cyrl-UZ" w:eastAsia="ru-RU"/>
        </w:rPr>
        <w:t>oxide in unenriched phosphorite is available for plant uptake. This value is only 1.32% in low</w:t>
      </w:r>
      <w:r w:rsidR="00FC0ADF">
        <w:rPr>
          <w:rFonts w:ascii="Times New Roman" w:eastAsia="Times New Roman" w:hAnsi="Times New Roman" w:cs="Times New Roman"/>
          <w:sz w:val="20"/>
          <w:szCs w:val="20"/>
          <w:lang w:val="uz-Cyrl-UZ" w:eastAsia="ru-RU"/>
        </w:rPr>
        <w:t>-quality phosphorite</w:t>
      </w:r>
      <w:r>
        <w:rPr>
          <w:rFonts w:ascii="Times New Roman" w:eastAsia="Times New Roman" w:hAnsi="Times New Roman" w:cs="Times New Roman"/>
          <w:sz w:val="20"/>
          <w:szCs w:val="20"/>
          <w:lang w:val="uz-Cyrl-UZ" w:eastAsia="ru-RU"/>
        </w:rPr>
        <w:t xml:space="preserve">. The addition of 10% sulfur to the fertilizer samples and an increase in the amount of ammonium sulfate leads to an increase in the amount of </w:t>
      </w:r>
      <w:r>
        <w:rPr>
          <w:rFonts w:ascii="Times New Roman" w:eastAsia="Times New Roman" w:hAnsi="Times New Roman" w:cs="Times New Roman"/>
          <w:sz w:val="20"/>
          <w:szCs w:val="20"/>
          <w:lang w:val="en-US" w:eastAsia="ru-RU"/>
        </w:rPr>
        <w:t>di</w:t>
      </w:r>
      <w:r>
        <w:rPr>
          <w:rFonts w:ascii="Times New Roman" w:eastAsia="Times New Roman" w:hAnsi="Times New Roman" w:cs="Times New Roman"/>
          <w:sz w:val="20"/>
          <w:szCs w:val="20"/>
          <w:lang w:val="uz-Cyrl-UZ" w:eastAsia="ru-RU"/>
        </w:rPr>
        <w:t xml:space="preserve">phosphorus </w:t>
      </w:r>
      <w:r>
        <w:rPr>
          <w:rFonts w:ascii="Times New Roman" w:eastAsia="Times New Roman" w:hAnsi="Times New Roman" w:cs="Times New Roman"/>
          <w:sz w:val="20"/>
          <w:szCs w:val="20"/>
          <w:lang w:val="en-US" w:eastAsia="ru-RU"/>
        </w:rPr>
        <w:t>pent</w:t>
      </w:r>
      <w:r>
        <w:rPr>
          <w:rFonts w:ascii="Times New Roman" w:eastAsia="Times New Roman" w:hAnsi="Times New Roman" w:cs="Times New Roman"/>
          <w:sz w:val="20"/>
          <w:szCs w:val="20"/>
          <w:lang w:val="uz-Cyrl-UZ" w:eastAsia="ru-RU"/>
        </w:rPr>
        <w:t xml:space="preserve">oxide. For example, when the ratio of the components (phosphate rock:sulfur:ammonium sulfate) in the mixture was 8:1:1, 5:1:4, and 2:1:7, the conversion of </w:t>
      </w:r>
      <w:r>
        <w:rPr>
          <w:rFonts w:ascii="Times New Roman" w:eastAsia="Times New Roman" w:hAnsi="Times New Roman" w:cs="Times New Roman"/>
          <w:sz w:val="20"/>
          <w:szCs w:val="20"/>
          <w:lang w:val="en-US" w:eastAsia="ru-RU"/>
        </w:rPr>
        <w:t>di</w:t>
      </w:r>
      <w:r>
        <w:rPr>
          <w:rFonts w:ascii="Times New Roman" w:eastAsia="Times New Roman" w:hAnsi="Times New Roman" w:cs="Times New Roman"/>
          <w:sz w:val="20"/>
          <w:szCs w:val="20"/>
          <w:lang w:val="uz-Cyrl-UZ" w:eastAsia="ru-RU"/>
        </w:rPr>
        <w:t xml:space="preserve">phosphorus </w:t>
      </w:r>
      <w:r>
        <w:rPr>
          <w:rFonts w:ascii="Times New Roman" w:eastAsia="Times New Roman" w:hAnsi="Times New Roman" w:cs="Times New Roman"/>
          <w:sz w:val="20"/>
          <w:szCs w:val="20"/>
          <w:lang w:val="en-US" w:eastAsia="ru-RU"/>
        </w:rPr>
        <w:t>pent</w:t>
      </w:r>
      <w:r>
        <w:rPr>
          <w:rFonts w:ascii="Times New Roman" w:eastAsia="Times New Roman" w:hAnsi="Times New Roman" w:cs="Times New Roman"/>
          <w:sz w:val="20"/>
          <w:szCs w:val="20"/>
          <w:lang w:val="uz-Cyrl-UZ" w:eastAsia="ru-RU"/>
        </w:rPr>
        <w:t>oxide increased by 24.08%, 58.03%, and 74.32%, respectively, compared to the phosphate rock sample without sulfur and a</w:t>
      </w:r>
      <w:r w:rsidR="00FC0ADF">
        <w:rPr>
          <w:rFonts w:ascii="Times New Roman" w:eastAsia="Times New Roman" w:hAnsi="Times New Roman" w:cs="Times New Roman"/>
          <w:sz w:val="20"/>
          <w:szCs w:val="20"/>
          <w:lang w:val="uz-Cyrl-UZ" w:eastAsia="ru-RU"/>
        </w:rPr>
        <w:t xml:space="preserve">mmonium sulfate. These values </w:t>
      </w:r>
      <w:r>
        <w:rPr>
          <w:rFonts w:ascii="Times New Roman" w:eastAsia="Times New Roman" w:hAnsi="Times New Roman" w:cs="Times New Roman"/>
          <w:sz w:val="20"/>
          <w:szCs w:val="20"/>
          <w:lang w:val="uz-Cyrl-UZ" w:eastAsia="ru-RU"/>
        </w:rPr>
        <w:t xml:space="preserve">indicate that the second sample of phosphorite has a higher </w:t>
      </w:r>
      <w:r>
        <w:rPr>
          <w:rFonts w:ascii="Times New Roman" w:eastAsia="Times New Roman" w:hAnsi="Times New Roman" w:cs="Times New Roman"/>
          <w:sz w:val="20"/>
          <w:szCs w:val="20"/>
          <w:lang w:val="en-US" w:eastAsia="ru-RU"/>
        </w:rPr>
        <w:t>di</w:t>
      </w:r>
      <w:r>
        <w:rPr>
          <w:rFonts w:ascii="Times New Roman" w:eastAsia="Times New Roman" w:hAnsi="Times New Roman" w:cs="Times New Roman"/>
          <w:sz w:val="20"/>
          <w:szCs w:val="20"/>
          <w:lang w:val="uz-Cyrl-UZ" w:eastAsia="ru-RU"/>
        </w:rPr>
        <w:t xml:space="preserve">phosphorus </w:t>
      </w:r>
      <w:r>
        <w:rPr>
          <w:rFonts w:ascii="Times New Roman" w:eastAsia="Times New Roman" w:hAnsi="Times New Roman" w:cs="Times New Roman"/>
          <w:sz w:val="20"/>
          <w:szCs w:val="20"/>
          <w:lang w:val="en-US" w:eastAsia="ru-RU"/>
        </w:rPr>
        <w:t>pent</w:t>
      </w:r>
      <w:r>
        <w:rPr>
          <w:rFonts w:ascii="Times New Roman" w:eastAsia="Times New Roman" w:hAnsi="Times New Roman" w:cs="Times New Roman"/>
          <w:sz w:val="20"/>
          <w:szCs w:val="20"/>
          <w:lang w:val="uz-Cyrl-UZ" w:eastAsia="ru-RU"/>
        </w:rPr>
        <w:t>oxide content of 7.73%, 8.72%, and 9.09%, respectively, compared to the low quality phosphorite</w:t>
      </w:r>
      <w:r>
        <w:rPr>
          <w:rFonts w:ascii="Times New Roman" w:eastAsia="Times New Roman" w:hAnsi="Times New Roman" w:cs="Times New Roman"/>
          <w:sz w:val="20"/>
          <w:szCs w:val="20"/>
          <w:lang w:val="en-US" w:eastAsia="ru-RU"/>
        </w:rPr>
        <w:t>s</w:t>
      </w:r>
      <w:r>
        <w:rPr>
          <w:rFonts w:ascii="Times New Roman" w:eastAsia="Times New Roman" w:hAnsi="Times New Roman" w:cs="Times New Roman"/>
          <w:sz w:val="20"/>
          <w:szCs w:val="20"/>
          <w:lang w:val="uz-Cyrl-UZ" w:eastAsia="ru-RU"/>
        </w:rPr>
        <w:t>. The results obtained in the studies are presented in Table 2.</w:t>
      </w:r>
    </w:p>
    <w:p w14:paraId="583224EF" w14:textId="77777777" w:rsidR="00764E38" w:rsidRDefault="00764E38" w:rsidP="0029638A">
      <w:pPr>
        <w:spacing w:after="0" w:line="240" w:lineRule="auto"/>
        <w:contextualSpacing/>
        <w:jc w:val="both"/>
        <w:rPr>
          <w:rFonts w:ascii="Times New Roman" w:eastAsia="Times New Roman" w:hAnsi="Times New Roman" w:cs="Times New Roman"/>
          <w:sz w:val="20"/>
          <w:szCs w:val="20"/>
          <w:lang w:val="uz-Cyrl-UZ" w:eastAsia="ru-RU"/>
        </w:rPr>
      </w:pPr>
    </w:p>
    <w:p w14:paraId="16BFCD34" w14:textId="12F9E4E3" w:rsidR="00764E38" w:rsidRDefault="00DB528F" w:rsidP="0029638A">
      <w:pPr>
        <w:tabs>
          <w:tab w:val="left" w:pos="2844"/>
        </w:tabs>
        <w:spacing w:before="120" w:after="0" w:line="240" w:lineRule="auto"/>
        <w:contextualSpacing/>
        <w:jc w:val="center"/>
        <w:rPr>
          <w:rFonts w:ascii="Times New Roman" w:eastAsia="Times New Roman" w:hAnsi="Times New Roman" w:cs="Times New Roman"/>
          <w:sz w:val="18"/>
          <w:szCs w:val="18"/>
          <w:lang w:val="uz-Cyrl-UZ" w:eastAsia="ru-RU"/>
        </w:rPr>
      </w:pPr>
      <w:r>
        <w:rPr>
          <w:rFonts w:ascii="Times New Roman" w:eastAsia="Times New Roman" w:hAnsi="Times New Roman" w:cs="Times New Roman"/>
          <w:b/>
          <w:bCs/>
          <w:sz w:val="18"/>
          <w:szCs w:val="18"/>
          <w:lang w:val="uz-Cyrl-UZ" w:eastAsia="ru-RU"/>
        </w:rPr>
        <w:t xml:space="preserve">TABLE 2. </w:t>
      </w:r>
      <w:r>
        <w:rPr>
          <w:rFonts w:ascii="Times New Roman" w:eastAsia="Times New Roman" w:hAnsi="Times New Roman" w:cs="Times New Roman"/>
          <w:sz w:val="18"/>
          <w:szCs w:val="18"/>
          <w:lang w:val="uz-Cyrl-UZ" w:eastAsia="ru-RU"/>
        </w:rPr>
        <w:t>Activation of mineralized mass (phosphorite) with ammonium sulfate in the presence of sulfur</w:t>
      </w:r>
    </w:p>
    <w:p w14:paraId="17CE8D84" w14:textId="44143033" w:rsidR="007469B0" w:rsidRPr="007469B0" w:rsidRDefault="007469B0" w:rsidP="0029638A">
      <w:pPr>
        <w:tabs>
          <w:tab w:val="left" w:pos="2844"/>
        </w:tabs>
        <w:spacing w:before="120" w:after="0" w:line="240" w:lineRule="auto"/>
        <w:contextualSpacing/>
        <w:jc w:val="center"/>
        <w:rPr>
          <w:rFonts w:ascii="Times New Roman" w:eastAsia="Times New Roman" w:hAnsi="Times New Roman" w:cs="Times New Roman"/>
          <w:sz w:val="18"/>
          <w:szCs w:val="18"/>
          <w:lang w:val="uz-Latn-UZ" w:eastAsia="ru-RU"/>
        </w:rPr>
      </w:pPr>
    </w:p>
    <w:tbl>
      <w:tblPr>
        <w:tblW w:w="4944" w:type="pct"/>
        <w:jc w:val="center"/>
        <w:tblBorders>
          <w:top w:val="single" w:sz="4" w:space="0" w:color="auto"/>
          <w:bottom w:val="single" w:sz="4" w:space="0" w:color="auto"/>
        </w:tblBorders>
        <w:tblLook w:val="01E0" w:firstRow="1" w:lastRow="1" w:firstColumn="1" w:lastColumn="1" w:noHBand="0" w:noVBand="0"/>
      </w:tblPr>
      <w:tblGrid>
        <w:gridCol w:w="1541"/>
        <w:gridCol w:w="759"/>
        <w:gridCol w:w="1161"/>
        <w:gridCol w:w="716"/>
        <w:gridCol w:w="718"/>
        <w:gridCol w:w="718"/>
        <w:gridCol w:w="1161"/>
        <w:gridCol w:w="722"/>
        <w:gridCol w:w="962"/>
        <w:gridCol w:w="1013"/>
      </w:tblGrid>
      <w:tr w:rsidR="00764E38" w:rsidRPr="00FC0ADF" w14:paraId="32D72AC1" w14:textId="77777777" w:rsidTr="00FC0ADF">
        <w:trPr>
          <w:trHeight w:val="357"/>
          <w:jc w:val="center"/>
        </w:trPr>
        <w:tc>
          <w:tcPr>
            <w:tcW w:w="813" w:type="pct"/>
            <w:vMerge w:val="restart"/>
            <w:vAlign w:val="center"/>
          </w:tcPr>
          <w:p w14:paraId="572FF857" w14:textId="77777777" w:rsidR="00764E38" w:rsidRPr="00FC0ADF" w:rsidRDefault="00DB528F" w:rsidP="0029638A">
            <w:pPr>
              <w:spacing w:after="0" w:line="240" w:lineRule="auto"/>
              <w:contextualSpacing/>
              <w:jc w:val="center"/>
              <w:rPr>
                <w:rFonts w:ascii="Times New Roman" w:eastAsia="Times New Roman" w:hAnsi="Times New Roman" w:cs="Times New Roman"/>
                <w:b/>
                <w:sz w:val="20"/>
                <w:szCs w:val="20"/>
                <w:lang w:val="uz-Cyrl-UZ" w:eastAsia="ru-RU"/>
              </w:rPr>
            </w:pPr>
            <w:r w:rsidRPr="00FC0ADF">
              <w:rPr>
                <w:rFonts w:ascii="Times New Roman" w:eastAsia="Times New Roman" w:hAnsi="Times New Roman" w:cs="Times New Roman"/>
                <w:b/>
                <w:sz w:val="20"/>
                <w:szCs w:val="20"/>
                <w:lang w:val="en-US" w:eastAsia="ru-RU"/>
              </w:rPr>
              <w:t>F</w:t>
            </w:r>
            <w:r w:rsidRPr="00FC0ADF">
              <w:rPr>
                <w:rFonts w:ascii="Times New Roman" w:eastAsia="Times New Roman" w:hAnsi="Times New Roman" w:cs="Times New Roman"/>
                <w:b/>
                <w:sz w:val="20"/>
                <w:szCs w:val="20"/>
                <w:lang w:val="uz-Cyrl-UZ" w:eastAsia="ru-RU"/>
              </w:rPr>
              <w:t>:</w:t>
            </w:r>
            <w:r w:rsidRPr="00FC0ADF">
              <w:rPr>
                <w:rFonts w:ascii="Times New Roman" w:eastAsia="Times New Roman" w:hAnsi="Times New Roman" w:cs="Times New Roman"/>
                <w:b/>
                <w:sz w:val="20"/>
                <w:szCs w:val="20"/>
                <w:lang w:val="en-US" w:eastAsia="ru-RU"/>
              </w:rPr>
              <w:t>S</w:t>
            </w:r>
            <w:r w:rsidRPr="00FC0ADF">
              <w:rPr>
                <w:rFonts w:ascii="Times New Roman" w:eastAsia="Segoe UI Emoji" w:hAnsi="Times New Roman" w:cs="Times New Roman"/>
                <w:b/>
                <w:sz w:val="20"/>
                <w:szCs w:val="20"/>
                <w:lang w:eastAsia="ru-RU"/>
              </w:rPr>
              <w:t>:(</w:t>
            </w:r>
            <w:r w:rsidRPr="00FC0ADF">
              <w:rPr>
                <w:rFonts w:ascii="Times New Roman" w:eastAsia="Segoe UI Emoji" w:hAnsi="Times New Roman" w:cs="Times New Roman"/>
                <w:b/>
                <w:sz w:val="20"/>
                <w:szCs w:val="20"/>
                <w:lang w:val="en-US" w:eastAsia="ru-RU"/>
              </w:rPr>
              <w:t>NH</w:t>
            </w:r>
            <w:r w:rsidRPr="00FC0ADF">
              <w:rPr>
                <w:rFonts w:ascii="Times New Roman" w:eastAsia="Segoe UI Emoji" w:hAnsi="Times New Roman" w:cs="Times New Roman"/>
                <w:b/>
                <w:sz w:val="20"/>
                <w:szCs w:val="20"/>
                <w:vertAlign w:val="subscript"/>
                <w:lang w:eastAsia="ru-RU"/>
              </w:rPr>
              <w:t>4</w:t>
            </w:r>
            <w:r w:rsidRPr="00FC0ADF">
              <w:rPr>
                <w:rFonts w:ascii="Times New Roman" w:eastAsia="Segoe UI Emoji" w:hAnsi="Times New Roman" w:cs="Times New Roman"/>
                <w:b/>
                <w:sz w:val="20"/>
                <w:szCs w:val="20"/>
                <w:lang w:eastAsia="ru-RU"/>
              </w:rPr>
              <w:t>)</w:t>
            </w:r>
            <w:r w:rsidRPr="00FC0ADF">
              <w:rPr>
                <w:rFonts w:ascii="Times New Roman" w:eastAsia="Segoe UI Emoji" w:hAnsi="Times New Roman" w:cs="Times New Roman"/>
                <w:b/>
                <w:sz w:val="20"/>
                <w:szCs w:val="20"/>
                <w:vertAlign w:val="subscript"/>
                <w:lang w:eastAsia="ru-RU"/>
              </w:rPr>
              <w:t>2</w:t>
            </w:r>
            <w:r w:rsidRPr="00FC0ADF">
              <w:rPr>
                <w:rFonts w:ascii="Times New Roman" w:eastAsia="Segoe UI Emoji" w:hAnsi="Times New Roman" w:cs="Times New Roman"/>
                <w:b/>
                <w:sz w:val="20"/>
                <w:szCs w:val="20"/>
                <w:lang w:val="en-US" w:eastAsia="ru-RU"/>
              </w:rPr>
              <w:t>SО</w:t>
            </w:r>
            <w:r w:rsidRPr="00FC0ADF">
              <w:rPr>
                <w:rFonts w:ascii="Times New Roman" w:eastAsia="Segoe UI Emoji" w:hAnsi="Times New Roman" w:cs="Times New Roman"/>
                <w:b/>
                <w:sz w:val="20"/>
                <w:szCs w:val="20"/>
                <w:vertAlign w:val="subscript"/>
                <w:lang w:eastAsia="ru-RU"/>
              </w:rPr>
              <w:t>4</w:t>
            </w:r>
          </w:p>
        </w:tc>
        <w:tc>
          <w:tcPr>
            <w:tcW w:w="1013" w:type="pct"/>
            <w:gridSpan w:val="2"/>
            <w:vAlign w:val="center"/>
          </w:tcPr>
          <w:p w14:paraId="66570123" w14:textId="77777777" w:rsidR="00764E38" w:rsidRPr="00FC0ADF" w:rsidRDefault="009005CC" w:rsidP="0029638A">
            <w:pPr>
              <w:spacing w:after="0" w:line="240" w:lineRule="auto"/>
              <w:contextualSpacing/>
              <w:jc w:val="center"/>
              <w:rPr>
                <w:rFonts w:ascii="Times New Roman" w:eastAsia="Times New Roman" w:hAnsi="Times New Roman" w:cs="Times New Roman"/>
                <w:b/>
                <w:sz w:val="20"/>
                <w:szCs w:val="20"/>
                <w:lang w:val="uz-Cyrl-UZ" w:eastAsia="ru-RU"/>
              </w:rPr>
            </w:pPr>
            <w:r w:rsidRPr="00FC0ADF">
              <w:rPr>
                <w:rFonts w:ascii="Times New Roman" w:eastAsia="Times New Roman" w:hAnsi="Times New Roman" w:cs="Times New Roman"/>
                <w:b/>
                <w:sz w:val="20"/>
                <w:szCs w:val="20"/>
                <w:lang w:val="en-US" w:eastAsia="ru-RU"/>
              </w:rPr>
              <w:t>P</w:t>
            </w:r>
            <w:r w:rsidRPr="00FC0ADF">
              <w:rPr>
                <w:rFonts w:ascii="Times New Roman" w:eastAsia="Times New Roman" w:hAnsi="Times New Roman" w:cs="Times New Roman"/>
                <w:b/>
                <w:sz w:val="20"/>
                <w:szCs w:val="20"/>
                <w:vertAlign w:val="subscript"/>
                <w:lang w:val="uz-Cyrl-UZ" w:eastAsia="ru-RU"/>
              </w:rPr>
              <w:t>2</w:t>
            </w:r>
            <w:r w:rsidRPr="00FC0ADF">
              <w:rPr>
                <w:rFonts w:ascii="Times New Roman" w:eastAsia="Times New Roman" w:hAnsi="Times New Roman" w:cs="Times New Roman"/>
                <w:b/>
                <w:sz w:val="20"/>
                <w:szCs w:val="20"/>
                <w:lang w:val="uz-Cyrl-UZ" w:eastAsia="ru-RU"/>
              </w:rPr>
              <w:t>O</w:t>
            </w:r>
            <w:r w:rsidRPr="00FC0ADF">
              <w:rPr>
                <w:rFonts w:ascii="Times New Roman" w:eastAsia="Times New Roman" w:hAnsi="Times New Roman" w:cs="Times New Roman"/>
                <w:b/>
                <w:sz w:val="20"/>
                <w:szCs w:val="20"/>
                <w:vertAlign w:val="subscript"/>
                <w:lang w:val="en-US" w:eastAsia="ru-RU"/>
              </w:rPr>
              <w:t>5</w:t>
            </w:r>
            <w:r w:rsidR="00DB528F" w:rsidRPr="00FC0ADF">
              <w:rPr>
                <w:rFonts w:ascii="Times New Roman" w:eastAsia="Times New Roman" w:hAnsi="Times New Roman" w:cs="Times New Roman"/>
                <w:b/>
                <w:sz w:val="20"/>
                <w:szCs w:val="20"/>
                <w:lang w:val="uz-Cyrl-UZ" w:eastAsia="ru-RU"/>
              </w:rPr>
              <w:t xml:space="preserve"> content, %</w:t>
            </w:r>
          </w:p>
        </w:tc>
        <w:tc>
          <w:tcPr>
            <w:tcW w:w="378" w:type="pct"/>
            <w:vMerge w:val="restart"/>
            <w:vAlign w:val="center"/>
          </w:tcPr>
          <w:p w14:paraId="32D38C42" w14:textId="77777777" w:rsidR="00764E38" w:rsidRPr="00FC0ADF" w:rsidRDefault="00DB528F" w:rsidP="0029638A">
            <w:pPr>
              <w:spacing w:after="0" w:line="240" w:lineRule="auto"/>
              <w:contextualSpacing/>
              <w:jc w:val="center"/>
              <w:rPr>
                <w:rFonts w:ascii="Times New Roman" w:eastAsia="Times New Roman" w:hAnsi="Times New Roman" w:cs="Times New Roman"/>
                <w:b/>
                <w:sz w:val="20"/>
                <w:szCs w:val="20"/>
                <w:lang w:val="en-US" w:eastAsia="ru-RU"/>
              </w:rPr>
            </w:pPr>
            <w:r w:rsidRPr="00FC0ADF">
              <w:rPr>
                <w:rFonts w:ascii="Times New Roman" w:eastAsia="Times New Roman" w:hAnsi="Times New Roman" w:cs="Times New Roman"/>
                <w:b/>
                <w:sz w:val="20"/>
                <w:szCs w:val="20"/>
                <w:lang w:val="en-US" w:eastAsia="ru-RU"/>
              </w:rPr>
              <w:t>N,</w:t>
            </w:r>
          </w:p>
          <w:p w14:paraId="78B89312" w14:textId="77777777" w:rsidR="00764E38" w:rsidRPr="00FC0ADF" w:rsidRDefault="00DB528F" w:rsidP="0029638A">
            <w:pPr>
              <w:spacing w:after="0" w:line="240" w:lineRule="auto"/>
              <w:contextualSpacing/>
              <w:jc w:val="center"/>
              <w:rPr>
                <w:rFonts w:ascii="Times New Roman" w:eastAsia="Times New Roman" w:hAnsi="Times New Roman" w:cs="Times New Roman"/>
                <w:b/>
                <w:color w:val="FF0000"/>
                <w:sz w:val="20"/>
                <w:szCs w:val="20"/>
                <w:lang w:val="uz-Cyrl-UZ" w:eastAsia="ru-RU"/>
              </w:rPr>
            </w:pPr>
            <w:r w:rsidRPr="00FC0ADF">
              <w:rPr>
                <w:rFonts w:ascii="Times New Roman" w:eastAsia="Times New Roman" w:hAnsi="Times New Roman" w:cs="Times New Roman"/>
                <w:b/>
                <w:sz w:val="20"/>
                <w:szCs w:val="20"/>
                <w:lang w:val="en-US" w:eastAsia="ru-RU"/>
              </w:rPr>
              <w:t>%</w:t>
            </w:r>
          </w:p>
        </w:tc>
        <w:tc>
          <w:tcPr>
            <w:tcW w:w="379" w:type="pct"/>
            <w:vMerge w:val="restart"/>
            <w:vAlign w:val="center"/>
          </w:tcPr>
          <w:p w14:paraId="5BEF043C" w14:textId="77777777" w:rsidR="00764E38" w:rsidRPr="00FC0ADF" w:rsidRDefault="00DB528F" w:rsidP="0029638A">
            <w:pPr>
              <w:spacing w:after="0" w:line="240" w:lineRule="auto"/>
              <w:contextualSpacing/>
              <w:jc w:val="center"/>
              <w:rPr>
                <w:rFonts w:ascii="Times New Roman" w:eastAsia="Times New Roman" w:hAnsi="Times New Roman" w:cs="Times New Roman"/>
                <w:b/>
                <w:sz w:val="20"/>
                <w:szCs w:val="20"/>
                <w:lang w:eastAsia="ru-RU"/>
              </w:rPr>
            </w:pPr>
            <w:r w:rsidRPr="00FC0ADF">
              <w:rPr>
                <w:rFonts w:ascii="Times New Roman" w:eastAsia="Times New Roman" w:hAnsi="Times New Roman" w:cs="Times New Roman"/>
                <w:b/>
                <w:sz w:val="20"/>
                <w:szCs w:val="20"/>
                <w:lang w:eastAsia="ru-RU"/>
              </w:rPr>
              <w:t>СО</w:t>
            </w:r>
            <w:r w:rsidRPr="00FC0ADF">
              <w:rPr>
                <w:rFonts w:ascii="Times New Roman" w:eastAsia="Times New Roman" w:hAnsi="Times New Roman" w:cs="Times New Roman"/>
                <w:b/>
                <w:sz w:val="20"/>
                <w:szCs w:val="20"/>
                <w:vertAlign w:val="subscript"/>
                <w:lang w:eastAsia="ru-RU"/>
              </w:rPr>
              <w:t>2</w:t>
            </w:r>
            <w:r w:rsidRPr="00FC0ADF">
              <w:rPr>
                <w:rFonts w:ascii="Times New Roman" w:eastAsia="Times New Roman" w:hAnsi="Times New Roman" w:cs="Times New Roman"/>
                <w:b/>
                <w:sz w:val="20"/>
                <w:szCs w:val="20"/>
                <w:lang w:eastAsia="ru-RU"/>
              </w:rPr>
              <w:t>,</w:t>
            </w:r>
          </w:p>
          <w:p w14:paraId="7B8264CF" w14:textId="77777777" w:rsidR="00764E38" w:rsidRPr="00FC0ADF" w:rsidRDefault="00DB528F" w:rsidP="0029638A">
            <w:pPr>
              <w:spacing w:after="0" w:line="240" w:lineRule="auto"/>
              <w:contextualSpacing/>
              <w:jc w:val="center"/>
              <w:rPr>
                <w:rFonts w:ascii="Times New Roman" w:eastAsia="Times New Roman" w:hAnsi="Times New Roman" w:cs="Times New Roman"/>
                <w:b/>
                <w:sz w:val="20"/>
                <w:szCs w:val="20"/>
                <w:lang w:val="uz-Cyrl-UZ" w:eastAsia="ru-RU"/>
              </w:rPr>
            </w:pPr>
            <w:r w:rsidRPr="00FC0ADF">
              <w:rPr>
                <w:rFonts w:ascii="Times New Roman" w:eastAsia="Times New Roman" w:hAnsi="Times New Roman" w:cs="Times New Roman"/>
                <w:b/>
                <w:sz w:val="20"/>
                <w:szCs w:val="20"/>
                <w:lang w:eastAsia="ru-RU"/>
              </w:rPr>
              <w:t>%</w:t>
            </w:r>
          </w:p>
        </w:tc>
        <w:tc>
          <w:tcPr>
            <w:tcW w:w="992" w:type="pct"/>
            <w:gridSpan w:val="2"/>
            <w:vAlign w:val="center"/>
          </w:tcPr>
          <w:p w14:paraId="5462526F" w14:textId="77777777" w:rsidR="00764E38" w:rsidRPr="00FC0ADF" w:rsidRDefault="00DB528F" w:rsidP="0029638A">
            <w:pPr>
              <w:spacing w:after="0" w:line="240" w:lineRule="auto"/>
              <w:contextualSpacing/>
              <w:jc w:val="center"/>
              <w:rPr>
                <w:rFonts w:ascii="Times New Roman" w:eastAsia="Times New Roman" w:hAnsi="Times New Roman" w:cs="Times New Roman"/>
                <w:b/>
                <w:sz w:val="20"/>
                <w:szCs w:val="20"/>
                <w:lang w:val="uz-Cyrl-UZ" w:eastAsia="ru-RU"/>
              </w:rPr>
            </w:pPr>
            <w:r w:rsidRPr="00FC0ADF">
              <w:rPr>
                <w:rFonts w:ascii="Times New Roman" w:eastAsia="Times New Roman" w:hAnsi="Times New Roman" w:cs="Times New Roman"/>
                <w:b/>
                <w:sz w:val="20"/>
                <w:szCs w:val="20"/>
                <w:lang w:val="en-US" w:eastAsia="ru-RU"/>
              </w:rPr>
              <w:t>C</w:t>
            </w:r>
            <w:proofErr w:type="spellStart"/>
            <w:r w:rsidRPr="00FC0ADF">
              <w:rPr>
                <w:rFonts w:ascii="Times New Roman" w:eastAsia="Times New Roman" w:hAnsi="Times New Roman" w:cs="Times New Roman"/>
                <w:b/>
                <w:sz w:val="20"/>
                <w:szCs w:val="20"/>
                <w:lang w:eastAsia="ru-RU"/>
              </w:rPr>
              <w:t>аО</w:t>
            </w:r>
            <w:proofErr w:type="spellEnd"/>
            <w:r w:rsidRPr="00FC0ADF">
              <w:rPr>
                <w:rFonts w:ascii="Times New Roman" w:eastAsia="Times New Roman" w:hAnsi="Times New Roman" w:cs="Times New Roman"/>
                <w:b/>
                <w:sz w:val="20"/>
                <w:szCs w:val="20"/>
                <w:lang w:eastAsia="ru-RU"/>
              </w:rPr>
              <w:t xml:space="preserve"> </w:t>
            </w:r>
            <w:r w:rsidRPr="00FC0ADF">
              <w:rPr>
                <w:rFonts w:ascii="Times New Roman" w:eastAsia="Times New Roman" w:hAnsi="Times New Roman" w:cs="Times New Roman"/>
                <w:b/>
                <w:sz w:val="20"/>
                <w:szCs w:val="20"/>
                <w:lang w:val="uz-Cyrl-UZ" w:eastAsia="ru-RU"/>
              </w:rPr>
              <w:t>content</w:t>
            </w:r>
            <w:r w:rsidRPr="00FC0ADF">
              <w:rPr>
                <w:rFonts w:ascii="Times New Roman" w:eastAsia="Times New Roman" w:hAnsi="Times New Roman" w:cs="Times New Roman"/>
                <w:b/>
                <w:sz w:val="20"/>
                <w:szCs w:val="20"/>
                <w:lang w:eastAsia="ru-RU"/>
              </w:rPr>
              <w:t>,</w:t>
            </w:r>
            <w:r w:rsidR="00FC0ADF">
              <w:rPr>
                <w:rFonts w:ascii="Times New Roman" w:eastAsia="Times New Roman" w:hAnsi="Times New Roman" w:cs="Times New Roman"/>
                <w:b/>
                <w:sz w:val="20"/>
                <w:szCs w:val="20"/>
                <w:lang w:val="en-US" w:eastAsia="ru-RU"/>
              </w:rPr>
              <w:t xml:space="preserve"> </w:t>
            </w:r>
            <w:r w:rsidRPr="00FC0ADF">
              <w:rPr>
                <w:rFonts w:ascii="Times New Roman" w:eastAsia="Times New Roman" w:hAnsi="Times New Roman" w:cs="Times New Roman"/>
                <w:b/>
                <w:sz w:val="20"/>
                <w:szCs w:val="20"/>
                <w:lang w:eastAsia="ru-RU"/>
              </w:rPr>
              <w:t>%</w:t>
            </w:r>
          </w:p>
        </w:tc>
        <w:tc>
          <w:tcPr>
            <w:tcW w:w="381" w:type="pct"/>
            <w:vMerge w:val="restart"/>
            <w:vAlign w:val="center"/>
          </w:tcPr>
          <w:p w14:paraId="5B014244" w14:textId="77777777" w:rsidR="00764E38" w:rsidRPr="00FC0ADF" w:rsidRDefault="00DB528F" w:rsidP="0029638A">
            <w:pPr>
              <w:spacing w:after="0" w:line="240" w:lineRule="auto"/>
              <w:contextualSpacing/>
              <w:jc w:val="center"/>
              <w:rPr>
                <w:rFonts w:ascii="Times New Roman" w:eastAsia="Times New Roman" w:hAnsi="Times New Roman" w:cs="Times New Roman"/>
                <w:b/>
                <w:sz w:val="20"/>
                <w:szCs w:val="20"/>
                <w:lang w:eastAsia="ru-RU"/>
              </w:rPr>
            </w:pPr>
            <w:r w:rsidRPr="00FC0ADF">
              <w:rPr>
                <w:rFonts w:ascii="Times New Roman" w:eastAsia="Times New Roman" w:hAnsi="Times New Roman" w:cs="Times New Roman"/>
                <w:b/>
                <w:sz w:val="20"/>
                <w:szCs w:val="20"/>
                <w:lang w:eastAsia="ru-RU"/>
              </w:rPr>
              <w:t>К</w:t>
            </w:r>
            <w:proofErr w:type="spellStart"/>
            <w:r w:rsidRPr="00FC0ADF">
              <w:rPr>
                <w:rFonts w:ascii="Times New Roman" w:eastAsia="Times New Roman" w:hAnsi="Times New Roman" w:cs="Times New Roman"/>
                <w:b/>
                <w:sz w:val="20"/>
                <w:szCs w:val="20"/>
                <w:vertAlign w:val="subscript"/>
                <w:lang w:val="en-US" w:eastAsia="ru-RU"/>
              </w:rPr>
              <w:t>decar</w:t>
            </w:r>
            <w:proofErr w:type="spellEnd"/>
            <w:r w:rsidRPr="00FC0ADF">
              <w:rPr>
                <w:rFonts w:ascii="Times New Roman" w:eastAsia="Times New Roman" w:hAnsi="Times New Roman" w:cs="Times New Roman"/>
                <w:b/>
                <w:sz w:val="20"/>
                <w:szCs w:val="20"/>
                <w:lang w:eastAsia="ru-RU"/>
              </w:rPr>
              <w:t>,</w:t>
            </w:r>
          </w:p>
          <w:p w14:paraId="5A5811A7" w14:textId="77777777" w:rsidR="00764E38" w:rsidRPr="00FC0ADF" w:rsidRDefault="00DB528F" w:rsidP="0029638A">
            <w:pPr>
              <w:spacing w:after="0" w:line="240" w:lineRule="auto"/>
              <w:contextualSpacing/>
              <w:jc w:val="center"/>
              <w:rPr>
                <w:rFonts w:ascii="Times New Roman" w:eastAsia="Times New Roman" w:hAnsi="Times New Roman" w:cs="Times New Roman"/>
                <w:b/>
                <w:sz w:val="20"/>
                <w:szCs w:val="20"/>
                <w:lang w:val="uz-Cyrl-UZ" w:eastAsia="ru-RU"/>
              </w:rPr>
            </w:pPr>
            <w:r w:rsidRPr="00FC0ADF">
              <w:rPr>
                <w:rFonts w:ascii="Times New Roman" w:eastAsia="Times New Roman" w:hAnsi="Times New Roman" w:cs="Times New Roman"/>
                <w:b/>
                <w:sz w:val="20"/>
                <w:szCs w:val="20"/>
                <w:lang w:eastAsia="ru-RU"/>
              </w:rPr>
              <w:t>%</w:t>
            </w:r>
          </w:p>
        </w:tc>
        <w:tc>
          <w:tcPr>
            <w:tcW w:w="508" w:type="pct"/>
            <w:vMerge w:val="restart"/>
            <w:vAlign w:val="center"/>
          </w:tcPr>
          <w:p w14:paraId="7FAA2388" w14:textId="77777777" w:rsidR="00764E38" w:rsidRPr="00FC0ADF" w:rsidRDefault="007469B0" w:rsidP="0029638A">
            <w:pPr>
              <w:spacing w:after="0" w:line="240" w:lineRule="auto"/>
              <w:contextualSpacing/>
              <w:jc w:val="center"/>
              <w:rPr>
                <w:rFonts w:ascii="Times New Roman" w:eastAsia="Times New Roman" w:hAnsi="Times New Roman" w:cs="Times New Roman"/>
                <w:b/>
                <w:sz w:val="20"/>
                <w:szCs w:val="20"/>
                <w:lang w:val="en-US" w:eastAsia="ru-RU"/>
              </w:rPr>
            </w:pPr>
            <m:oMathPara>
              <m:oMath>
                <m:f>
                  <m:fPr>
                    <m:ctrlPr>
                      <w:rPr>
                        <w:rFonts w:ascii="Cambria Math" w:eastAsia="Times New Roman" w:hAnsi="Cambria Math" w:cs="Times New Roman"/>
                        <w:b/>
                        <w:i/>
                        <w:sz w:val="20"/>
                        <w:szCs w:val="20"/>
                        <w:lang w:eastAsia="ru-RU"/>
                      </w:rPr>
                    </m:ctrlPr>
                  </m:fPr>
                  <m:num>
                    <m:r>
                      <m:rPr>
                        <m:sty m:val="bi"/>
                      </m:rPr>
                      <w:rPr>
                        <w:rFonts w:ascii="Cambria Math" w:eastAsia="Times New Roman" w:hAnsi="Cambria Math" w:cs="Times New Roman"/>
                        <w:sz w:val="20"/>
                        <w:szCs w:val="20"/>
                        <w:lang w:eastAsia="ru-RU"/>
                      </w:rPr>
                      <m:t>Са</m:t>
                    </m:r>
                    <m:sSub>
                      <m:sSubPr>
                        <m:ctrlPr>
                          <w:rPr>
                            <w:rFonts w:ascii="Cambria Math" w:eastAsia="Times New Roman" w:hAnsi="Cambria Math" w:cs="Times New Roman"/>
                            <w:b/>
                            <w:i/>
                            <w:sz w:val="20"/>
                            <w:szCs w:val="20"/>
                            <w:lang w:eastAsia="ru-RU"/>
                          </w:rPr>
                        </m:ctrlPr>
                      </m:sSubPr>
                      <m:e>
                        <m:r>
                          <m:rPr>
                            <m:sty m:val="bi"/>
                          </m:rPr>
                          <w:rPr>
                            <w:rFonts w:ascii="Cambria Math" w:eastAsia="Times New Roman" w:hAnsi="Cambria Math" w:cs="Times New Roman"/>
                            <w:sz w:val="20"/>
                            <w:szCs w:val="20"/>
                            <w:lang w:eastAsia="ru-RU"/>
                          </w:rPr>
                          <m:t>О</m:t>
                        </m:r>
                      </m:e>
                      <m:sub>
                        <m:r>
                          <m:rPr>
                            <m:sty m:val="bi"/>
                          </m:rPr>
                          <w:rPr>
                            <w:rFonts w:ascii="Cambria Math" w:eastAsia="Times New Roman" w:hAnsi="Cambria Math" w:cs="Times New Roman"/>
                            <w:sz w:val="20"/>
                            <w:szCs w:val="20"/>
                            <w:lang w:eastAsia="ru-RU"/>
                          </w:rPr>
                          <m:t xml:space="preserve">abs. </m:t>
                        </m:r>
                      </m:sub>
                    </m:sSub>
                  </m:num>
                  <m:den>
                    <m:r>
                      <m:rPr>
                        <m:sty m:val="bi"/>
                      </m:rPr>
                      <w:rPr>
                        <w:rFonts w:ascii="Cambria Math" w:eastAsia="Times New Roman" w:hAnsi="Cambria Math" w:cs="Times New Roman"/>
                        <w:sz w:val="20"/>
                        <w:szCs w:val="20"/>
                        <w:lang w:eastAsia="ru-RU"/>
                      </w:rPr>
                      <m:t>Са</m:t>
                    </m:r>
                    <m:sSub>
                      <m:sSubPr>
                        <m:ctrlPr>
                          <w:rPr>
                            <w:rFonts w:ascii="Cambria Math" w:eastAsia="Times New Roman" w:hAnsi="Cambria Math" w:cs="Times New Roman"/>
                            <w:b/>
                            <w:i/>
                            <w:sz w:val="20"/>
                            <w:szCs w:val="20"/>
                            <w:lang w:eastAsia="ru-RU"/>
                          </w:rPr>
                        </m:ctrlPr>
                      </m:sSubPr>
                      <m:e>
                        <m:r>
                          <m:rPr>
                            <m:sty m:val="bi"/>
                          </m:rPr>
                          <w:rPr>
                            <w:rFonts w:ascii="Cambria Math" w:eastAsia="Times New Roman" w:hAnsi="Cambria Math" w:cs="Times New Roman"/>
                            <w:sz w:val="20"/>
                            <w:szCs w:val="20"/>
                            <w:lang w:eastAsia="ru-RU"/>
                          </w:rPr>
                          <m:t>О</m:t>
                        </m:r>
                      </m:e>
                      <m:sub>
                        <m:r>
                          <m:rPr>
                            <m:sty m:val="bi"/>
                          </m:rPr>
                          <w:rPr>
                            <w:rFonts w:ascii="Cambria Math" w:eastAsia="Times New Roman" w:hAnsi="Cambria Math" w:cs="Times New Roman"/>
                            <w:sz w:val="20"/>
                            <w:szCs w:val="20"/>
                            <w:lang w:eastAsia="ru-RU"/>
                          </w:rPr>
                          <m:t xml:space="preserve">gen. </m:t>
                        </m:r>
                      </m:sub>
                    </m:sSub>
                  </m:den>
                </m:f>
                <m:r>
                  <m:rPr>
                    <m:sty m:val="bi"/>
                  </m:rPr>
                  <w:rPr>
                    <w:rFonts w:ascii="Cambria Math" w:eastAsia="Times New Roman" w:hAnsi="Cambria Math" w:cs="Times New Roman"/>
                    <w:sz w:val="20"/>
                    <w:szCs w:val="20"/>
                    <w:lang w:eastAsia="ru-RU"/>
                  </w:rPr>
                  <m:t>,</m:t>
                </m:r>
              </m:oMath>
            </m:oMathPara>
          </w:p>
          <w:p w14:paraId="3D221FE1" w14:textId="77777777" w:rsidR="00764E38" w:rsidRPr="00FC0ADF" w:rsidRDefault="00DB528F" w:rsidP="0029638A">
            <w:pPr>
              <w:spacing w:after="0" w:line="240" w:lineRule="auto"/>
              <w:contextualSpacing/>
              <w:jc w:val="center"/>
              <w:rPr>
                <w:rFonts w:ascii="Times New Roman" w:eastAsia="Times New Roman" w:hAnsi="Times New Roman" w:cs="Times New Roman"/>
                <w:b/>
                <w:sz w:val="20"/>
                <w:szCs w:val="20"/>
                <w:lang w:eastAsia="ru-RU"/>
              </w:rPr>
            </w:pPr>
            <w:r w:rsidRPr="00FC0ADF">
              <w:rPr>
                <w:rFonts w:ascii="Times New Roman" w:eastAsia="Times New Roman" w:hAnsi="Times New Roman" w:cs="Times New Roman"/>
                <w:b/>
                <w:sz w:val="20"/>
                <w:szCs w:val="20"/>
                <w:lang w:val="uz-Cyrl-UZ" w:eastAsia="ru-RU"/>
              </w:rPr>
              <w:t>%</w:t>
            </w:r>
          </w:p>
        </w:tc>
        <w:tc>
          <w:tcPr>
            <w:tcW w:w="535" w:type="pct"/>
            <w:vMerge w:val="restart"/>
            <w:vAlign w:val="center"/>
          </w:tcPr>
          <w:p w14:paraId="612DBDCC" w14:textId="77777777" w:rsidR="00764E38" w:rsidRPr="00FC0ADF" w:rsidRDefault="007469B0" w:rsidP="0029638A">
            <w:pPr>
              <w:spacing w:after="0" w:line="240" w:lineRule="auto"/>
              <w:contextualSpacing/>
              <w:jc w:val="center"/>
              <w:rPr>
                <w:rFonts w:ascii="Times New Roman" w:eastAsia="Times New Roman" w:hAnsi="Times New Roman" w:cs="Times New Roman"/>
                <w:b/>
                <w:sz w:val="20"/>
                <w:szCs w:val="20"/>
                <w:lang w:val="uz-Cyrl-UZ" w:eastAsia="ru-RU"/>
              </w:rPr>
            </w:pPr>
            <m:oMath>
              <m:f>
                <m:fPr>
                  <m:ctrlPr>
                    <w:rPr>
                      <w:rFonts w:ascii="Cambria Math" w:hAnsi="Cambria Math" w:cs="Times New Roman"/>
                      <w:b/>
                      <w:i/>
                      <w:sz w:val="20"/>
                      <w:szCs w:val="20"/>
                    </w:rPr>
                  </m:ctrlPr>
                </m:fPr>
                <m:num>
                  <m:sSub>
                    <m:sSubPr>
                      <m:ctrlPr>
                        <w:rPr>
                          <w:rFonts w:ascii="Cambria Math" w:hAnsi="Cambria Math" w:cs="Times New Roman"/>
                          <w:b/>
                          <w:i/>
                          <w:sz w:val="20"/>
                          <w:szCs w:val="20"/>
                        </w:rPr>
                      </m:ctrlPr>
                    </m:sSubPr>
                    <m:e>
                      <m:r>
                        <m:rPr>
                          <m:sty m:val="bi"/>
                        </m:rPr>
                        <w:rPr>
                          <w:rFonts w:ascii="Cambria Math" w:hAnsi="Cambria Math" w:cs="Times New Roman"/>
                          <w:sz w:val="20"/>
                          <w:szCs w:val="20"/>
                        </w:rPr>
                        <m:t>Р</m:t>
                      </m:r>
                    </m:e>
                    <m:sub>
                      <m:r>
                        <m:rPr>
                          <m:sty m:val="bi"/>
                        </m:rPr>
                        <w:rPr>
                          <w:rFonts w:ascii="Cambria Math" w:hAnsi="Cambria Math" w:cs="Times New Roman"/>
                          <w:sz w:val="20"/>
                          <w:szCs w:val="20"/>
                        </w:rPr>
                        <m:t>2</m:t>
                      </m:r>
                    </m:sub>
                  </m:sSub>
                  <m:sSub>
                    <m:sSubPr>
                      <m:ctrlPr>
                        <w:rPr>
                          <w:rFonts w:ascii="Cambria Math" w:hAnsi="Cambria Math" w:cs="Times New Roman"/>
                          <w:b/>
                          <w:i/>
                          <w:sz w:val="20"/>
                          <w:szCs w:val="20"/>
                        </w:rPr>
                      </m:ctrlPr>
                    </m:sSubPr>
                    <m:e>
                      <m:r>
                        <m:rPr>
                          <m:sty m:val="bi"/>
                        </m:rPr>
                        <w:rPr>
                          <w:rFonts w:ascii="Cambria Math" w:hAnsi="Cambria Math" w:cs="Times New Roman"/>
                          <w:sz w:val="20"/>
                          <w:szCs w:val="20"/>
                        </w:rPr>
                        <m:t>О</m:t>
                      </m:r>
                    </m:e>
                    <m:sub>
                      <m:r>
                        <m:rPr>
                          <m:sty m:val="bi"/>
                        </m:rPr>
                        <w:rPr>
                          <w:rFonts w:ascii="Cambria Math" w:hAnsi="Cambria Math" w:cs="Times New Roman"/>
                          <w:sz w:val="20"/>
                          <w:szCs w:val="20"/>
                        </w:rPr>
                        <m:t>5 abs.</m:t>
                      </m:r>
                    </m:sub>
                  </m:sSub>
                  <m:r>
                    <m:rPr>
                      <m:sty m:val="bi"/>
                    </m:rPr>
                    <w:rPr>
                      <w:rFonts w:ascii="Cambria Math" w:hAnsi="Cambria Math" w:cs="Times New Roman"/>
                      <w:sz w:val="20"/>
                      <w:szCs w:val="20"/>
                    </w:rPr>
                    <m:t>.</m:t>
                  </m:r>
                </m:num>
                <m:den>
                  <m:sSub>
                    <m:sSubPr>
                      <m:ctrlPr>
                        <w:rPr>
                          <w:rFonts w:ascii="Cambria Math" w:hAnsi="Cambria Math" w:cs="Times New Roman"/>
                          <w:b/>
                          <w:i/>
                          <w:sz w:val="20"/>
                          <w:szCs w:val="20"/>
                        </w:rPr>
                      </m:ctrlPr>
                    </m:sSubPr>
                    <m:e>
                      <m:r>
                        <m:rPr>
                          <m:sty m:val="bi"/>
                        </m:rPr>
                        <w:rPr>
                          <w:rFonts w:ascii="Cambria Math" w:hAnsi="Cambria Math" w:cs="Times New Roman"/>
                          <w:sz w:val="20"/>
                          <w:szCs w:val="20"/>
                        </w:rPr>
                        <m:t>Р</m:t>
                      </m:r>
                    </m:e>
                    <m:sub>
                      <m:r>
                        <m:rPr>
                          <m:sty m:val="bi"/>
                        </m:rPr>
                        <w:rPr>
                          <w:rFonts w:ascii="Cambria Math" w:hAnsi="Cambria Math" w:cs="Times New Roman"/>
                          <w:sz w:val="20"/>
                          <w:szCs w:val="20"/>
                        </w:rPr>
                        <m:t>2</m:t>
                      </m:r>
                    </m:sub>
                  </m:sSub>
                  <m:sSub>
                    <m:sSubPr>
                      <m:ctrlPr>
                        <w:rPr>
                          <w:rFonts w:ascii="Cambria Math" w:hAnsi="Cambria Math" w:cs="Times New Roman"/>
                          <w:b/>
                          <w:i/>
                          <w:sz w:val="20"/>
                          <w:szCs w:val="20"/>
                        </w:rPr>
                      </m:ctrlPr>
                    </m:sSubPr>
                    <m:e>
                      <m:r>
                        <m:rPr>
                          <m:sty m:val="bi"/>
                        </m:rPr>
                        <w:rPr>
                          <w:rFonts w:ascii="Cambria Math" w:hAnsi="Cambria Math" w:cs="Times New Roman"/>
                          <w:sz w:val="20"/>
                          <w:szCs w:val="20"/>
                        </w:rPr>
                        <m:t>О</m:t>
                      </m:r>
                    </m:e>
                    <m:sub>
                      <m:r>
                        <m:rPr>
                          <m:sty m:val="bi"/>
                        </m:rPr>
                        <w:rPr>
                          <w:rFonts w:ascii="Cambria Math" w:hAnsi="Cambria Math" w:cs="Times New Roman"/>
                          <w:sz w:val="20"/>
                          <w:szCs w:val="20"/>
                        </w:rPr>
                        <m:t>5 gen.</m:t>
                      </m:r>
                    </m:sub>
                  </m:sSub>
                </m:den>
              </m:f>
              <m:r>
                <m:rPr>
                  <m:sty m:val="bi"/>
                </m:rPr>
                <w:rPr>
                  <w:rFonts w:ascii="Cambria Math" w:hAnsi="Cambria Math" w:cs="Times New Roman"/>
                  <w:sz w:val="20"/>
                  <w:szCs w:val="20"/>
                </w:rPr>
                <m:t>,</m:t>
              </m:r>
            </m:oMath>
            <w:r w:rsidR="00DB528F" w:rsidRPr="00FC0ADF">
              <w:rPr>
                <w:rFonts w:ascii="Times New Roman" w:hAnsi="Times New Roman" w:cs="Times New Roman"/>
                <w:b/>
                <w:sz w:val="20"/>
                <w:szCs w:val="20"/>
                <w:lang w:val="uz-Cyrl-UZ"/>
              </w:rPr>
              <w:t xml:space="preserve"> </w:t>
            </w:r>
            <w:r w:rsidR="00DB528F" w:rsidRPr="00FC0ADF">
              <w:rPr>
                <w:rFonts w:ascii="Times New Roman" w:eastAsia="Times New Roman" w:hAnsi="Times New Roman" w:cs="Times New Roman"/>
                <w:b/>
                <w:sz w:val="20"/>
                <w:szCs w:val="20"/>
                <w:lang w:val="uz-Cyrl-UZ" w:eastAsia="ru-RU"/>
              </w:rPr>
              <w:fldChar w:fldCharType="begin"/>
            </w:r>
            <w:r w:rsidR="00DB528F" w:rsidRPr="00FC0ADF">
              <w:rPr>
                <w:rFonts w:ascii="Times New Roman" w:eastAsia="Times New Roman" w:hAnsi="Times New Roman" w:cs="Times New Roman"/>
                <w:b/>
                <w:sz w:val="20"/>
                <w:szCs w:val="20"/>
                <w:lang w:val="uz-Cyrl-UZ" w:eastAsia="ru-RU"/>
              </w:rPr>
              <w:instrText xml:space="preserve"> QUOTE </w:instrText>
            </w:r>
            <w:r w:rsidR="00DB528F" w:rsidRPr="00FC0ADF">
              <w:rPr>
                <w:rFonts w:ascii="Times New Roman" w:eastAsia="Times New Roman" w:hAnsi="Times New Roman" w:cs="Times New Roman"/>
                <w:b/>
                <w:sz w:val="20"/>
                <w:szCs w:val="20"/>
                <w:lang w:eastAsia="ru-RU"/>
              </w:rPr>
              <w:instrText>Р2О5ўзл.Р2О5ум.,</w:instrText>
            </w:r>
            <w:r w:rsidR="00DB528F" w:rsidRPr="00FC0ADF">
              <w:rPr>
                <w:rFonts w:ascii="Times New Roman" w:eastAsia="Times New Roman" w:hAnsi="Times New Roman" w:cs="Times New Roman"/>
                <w:b/>
                <w:sz w:val="20"/>
                <w:szCs w:val="20"/>
                <w:lang w:val="uz-Cyrl-UZ" w:eastAsia="ru-RU"/>
              </w:rPr>
              <w:instrText xml:space="preserve"> </w:instrText>
            </w:r>
            <w:r w:rsidR="00DB528F" w:rsidRPr="00FC0ADF">
              <w:rPr>
                <w:rFonts w:ascii="Times New Roman" w:eastAsia="Times New Roman" w:hAnsi="Times New Roman" w:cs="Times New Roman"/>
                <w:b/>
                <w:sz w:val="20"/>
                <w:szCs w:val="20"/>
                <w:lang w:val="uz-Cyrl-UZ" w:eastAsia="ru-RU"/>
              </w:rPr>
              <w:fldChar w:fldCharType="end"/>
            </w:r>
            <w:r w:rsidR="00DB528F" w:rsidRPr="00FC0ADF">
              <w:rPr>
                <w:rFonts w:ascii="Times New Roman" w:eastAsia="Times New Roman" w:hAnsi="Times New Roman" w:cs="Times New Roman"/>
                <w:b/>
                <w:sz w:val="20"/>
                <w:szCs w:val="20"/>
                <w:lang w:val="uz-Cyrl-UZ" w:eastAsia="ru-RU"/>
              </w:rPr>
              <w:t>%</w:t>
            </w:r>
          </w:p>
        </w:tc>
      </w:tr>
      <w:tr w:rsidR="00764E38" w:rsidRPr="00FC0ADF" w14:paraId="50A1E2CC" w14:textId="77777777" w:rsidTr="00FC0ADF">
        <w:trPr>
          <w:trHeight w:val="131"/>
          <w:jc w:val="center"/>
        </w:trPr>
        <w:tc>
          <w:tcPr>
            <w:tcW w:w="813" w:type="pct"/>
            <w:vMerge/>
            <w:tcBorders>
              <w:bottom w:val="single" w:sz="4" w:space="0" w:color="auto"/>
            </w:tcBorders>
            <w:vAlign w:val="center"/>
          </w:tcPr>
          <w:p w14:paraId="038FFA52" w14:textId="77777777" w:rsidR="00764E38" w:rsidRPr="00FC0ADF" w:rsidRDefault="00764E38" w:rsidP="0029638A">
            <w:pPr>
              <w:spacing w:after="0" w:line="240" w:lineRule="auto"/>
              <w:contextualSpacing/>
              <w:jc w:val="center"/>
              <w:rPr>
                <w:rFonts w:ascii="Times New Roman" w:eastAsia="Times New Roman" w:hAnsi="Times New Roman" w:cs="Times New Roman"/>
                <w:sz w:val="20"/>
                <w:szCs w:val="20"/>
                <w:lang w:eastAsia="ru-RU"/>
              </w:rPr>
            </w:pPr>
          </w:p>
        </w:tc>
        <w:tc>
          <w:tcPr>
            <w:tcW w:w="400" w:type="pct"/>
            <w:tcBorders>
              <w:bottom w:val="single" w:sz="4" w:space="0" w:color="auto"/>
            </w:tcBorders>
            <w:vAlign w:val="center"/>
          </w:tcPr>
          <w:p w14:paraId="4582C4DA" w14:textId="77777777" w:rsidR="00764E38" w:rsidRPr="00FC0ADF" w:rsidRDefault="00DB528F" w:rsidP="0029638A">
            <w:pPr>
              <w:spacing w:after="0" w:line="240" w:lineRule="auto"/>
              <w:contextualSpacing/>
              <w:jc w:val="center"/>
              <w:rPr>
                <w:rFonts w:ascii="Times New Roman" w:eastAsia="Times New Roman" w:hAnsi="Times New Roman" w:cs="Times New Roman"/>
                <w:b/>
                <w:sz w:val="20"/>
                <w:szCs w:val="20"/>
                <w:lang w:val="en-US" w:eastAsia="ru-RU"/>
              </w:rPr>
            </w:pPr>
            <w:r w:rsidRPr="00FC0ADF">
              <w:rPr>
                <w:rFonts w:ascii="Times New Roman" w:eastAsia="Times New Roman" w:hAnsi="Times New Roman" w:cs="Times New Roman"/>
                <w:b/>
                <w:sz w:val="20"/>
                <w:szCs w:val="20"/>
                <w:lang w:val="en-US" w:eastAsia="ru-RU"/>
              </w:rPr>
              <w:t>total</w:t>
            </w:r>
          </w:p>
        </w:tc>
        <w:tc>
          <w:tcPr>
            <w:tcW w:w="613" w:type="pct"/>
            <w:tcBorders>
              <w:bottom w:val="single" w:sz="4" w:space="0" w:color="auto"/>
            </w:tcBorders>
            <w:vAlign w:val="center"/>
          </w:tcPr>
          <w:p w14:paraId="44C6A75A" w14:textId="77777777" w:rsidR="00764E38" w:rsidRPr="00FC0ADF" w:rsidRDefault="00DB528F" w:rsidP="0029638A">
            <w:pPr>
              <w:spacing w:after="0" w:line="240" w:lineRule="auto"/>
              <w:contextualSpacing/>
              <w:jc w:val="center"/>
              <w:rPr>
                <w:rFonts w:ascii="Times New Roman" w:eastAsia="Times New Roman" w:hAnsi="Times New Roman" w:cs="Times New Roman"/>
                <w:b/>
                <w:color w:val="000000"/>
                <w:sz w:val="20"/>
                <w:szCs w:val="20"/>
                <w:lang w:val="en-US" w:eastAsia="ru-RU"/>
              </w:rPr>
            </w:pPr>
            <w:r w:rsidRPr="00FC0ADF">
              <w:rPr>
                <w:rFonts w:ascii="Times New Roman" w:eastAsia="Times New Roman" w:hAnsi="Times New Roman" w:cs="Times New Roman"/>
                <w:b/>
                <w:color w:val="000000"/>
                <w:sz w:val="20"/>
                <w:szCs w:val="20"/>
                <w:lang w:val="uz-Cyrl-UZ" w:eastAsia="ru-RU"/>
              </w:rPr>
              <w:t>absorb</w:t>
            </w:r>
            <w:r w:rsidRPr="00FC0ADF">
              <w:rPr>
                <w:rFonts w:ascii="Times New Roman" w:eastAsia="Times New Roman" w:hAnsi="Times New Roman" w:cs="Times New Roman"/>
                <w:b/>
                <w:color w:val="000000"/>
                <w:sz w:val="20"/>
                <w:szCs w:val="20"/>
                <w:lang w:val="en-US" w:eastAsia="ru-RU"/>
              </w:rPr>
              <w:t>able</w:t>
            </w:r>
          </w:p>
        </w:tc>
        <w:tc>
          <w:tcPr>
            <w:tcW w:w="378" w:type="pct"/>
            <w:vMerge/>
            <w:tcBorders>
              <w:bottom w:val="single" w:sz="4" w:space="0" w:color="auto"/>
            </w:tcBorders>
            <w:vAlign w:val="center"/>
          </w:tcPr>
          <w:p w14:paraId="140EFE77" w14:textId="77777777" w:rsidR="00764E38" w:rsidRPr="00FC0ADF" w:rsidRDefault="00764E38" w:rsidP="0029638A">
            <w:pPr>
              <w:spacing w:after="0" w:line="240" w:lineRule="auto"/>
              <w:contextualSpacing/>
              <w:jc w:val="center"/>
              <w:rPr>
                <w:rFonts w:ascii="Times New Roman" w:eastAsia="Times New Roman" w:hAnsi="Times New Roman" w:cs="Times New Roman"/>
                <w:color w:val="FF0000"/>
                <w:sz w:val="20"/>
                <w:szCs w:val="20"/>
                <w:lang w:eastAsia="ru-RU"/>
              </w:rPr>
            </w:pPr>
          </w:p>
        </w:tc>
        <w:tc>
          <w:tcPr>
            <w:tcW w:w="379" w:type="pct"/>
            <w:vMerge/>
            <w:tcBorders>
              <w:bottom w:val="single" w:sz="4" w:space="0" w:color="auto"/>
            </w:tcBorders>
            <w:vAlign w:val="center"/>
          </w:tcPr>
          <w:p w14:paraId="1E44DBBF" w14:textId="77777777" w:rsidR="00764E38" w:rsidRPr="00FC0ADF" w:rsidRDefault="00764E38" w:rsidP="0029638A">
            <w:pPr>
              <w:spacing w:after="0" w:line="240" w:lineRule="auto"/>
              <w:contextualSpacing/>
              <w:jc w:val="center"/>
              <w:rPr>
                <w:rFonts w:ascii="Times New Roman" w:eastAsia="Times New Roman" w:hAnsi="Times New Roman" w:cs="Times New Roman"/>
                <w:sz w:val="20"/>
                <w:szCs w:val="20"/>
                <w:lang w:eastAsia="ru-RU"/>
              </w:rPr>
            </w:pPr>
          </w:p>
        </w:tc>
        <w:tc>
          <w:tcPr>
            <w:tcW w:w="379" w:type="pct"/>
            <w:tcBorders>
              <w:bottom w:val="single" w:sz="4" w:space="0" w:color="auto"/>
            </w:tcBorders>
            <w:vAlign w:val="center"/>
          </w:tcPr>
          <w:p w14:paraId="52AEF0EC" w14:textId="77777777" w:rsidR="00764E38" w:rsidRPr="00FC0ADF" w:rsidRDefault="00DB528F" w:rsidP="0029638A">
            <w:pPr>
              <w:spacing w:after="0" w:line="240" w:lineRule="auto"/>
              <w:contextualSpacing/>
              <w:jc w:val="center"/>
              <w:rPr>
                <w:rFonts w:ascii="Times New Roman" w:eastAsia="Times New Roman" w:hAnsi="Times New Roman" w:cs="Times New Roman"/>
                <w:b/>
                <w:sz w:val="20"/>
                <w:szCs w:val="20"/>
                <w:lang w:val="en-US" w:eastAsia="ru-RU"/>
              </w:rPr>
            </w:pPr>
            <w:r w:rsidRPr="00FC0ADF">
              <w:rPr>
                <w:rFonts w:ascii="Times New Roman" w:eastAsia="Times New Roman" w:hAnsi="Times New Roman" w:cs="Times New Roman"/>
                <w:b/>
                <w:sz w:val="20"/>
                <w:szCs w:val="20"/>
                <w:lang w:val="en-US" w:eastAsia="ru-RU"/>
              </w:rPr>
              <w:t>total</w:t>
            </w:r>
          </w:p>
        </w:tc>
        <w:tc>
          <w:tcPr>
            <w:tcW w:w="613" w:type="pct"/>
            <w:tcBorders>
              <w:bottom w:val="single" w:sz="4" w:space="0" w:color="auto"/>
            </w:tcBorders>
            <w:vAlign w:val="center"/>
          </w:tcPr>
          <w:p w14:paraId="1C5D72F7" w14:textId="77777777" w:rsidR="00764E38" w:rsidRPr="00FC0ADF" w:rsidRDefault="00DB528F" w:rsidP="0029638A">
            <w:pPr>
              <w:spacing w:after="0" w:line="240" w:lineRule="auto"/>
              <w:contextualSpacing/>
              <w:jc w:val="center"/>
              <w:rPr>
                <w:rFonts w:ascii="Times New Roman" w:eastAsia="Times New Roman" w:hAnsi="Times New Roman" w:cs="Times New Roman"/>
                <w:b/>
                <w:color w:val="000000"/>
                <w:sz w:val="20"/>
                <w:szCs w:val="20"/>
                <w:lang w:val="en-US" w:eastAsia="ru-RU"/>
              </w:rPr>
            </w:pPr>
            <w:r w:rsidRPr="00FC0ADF">
              <w:rPr>
                <w:rFonts w:ascii="Times New Roman" w:eastAsia="Times New Roman" w:hAnsi="Times New Roman" w:cs="Times New Roman"/>
                <w:b/>
                <w:color w:val="000000"/>
                <w:sz w:val="20"/>
                <w:szCs w:val="20"/>
                <w:lang w:val="uz-Cyrl-UZ" w:eastAsia="ru-RU"/>
              </w:rPr>
              <w:t>absorb</w:t>
            </w:r>
            <w:r w:rsidRPr="00FC0ADF">
              <w:rPr>
                <w:rFonts w:ascii="Times New Roman" w:eastAsia="Times New Roman" w:hAnsi="Times New Roman" w:cs="Times New Roman"/>
                <w:b/>
                <w:color w:val="000000"/>
                <w:sz w:val="20"/>
                <w:szCs w:val="20"/>
                <w:lang w:val="en-US" w:eastAsia="ru-RU"/>
              </w:rPr>
              <w:t>able</w:t>
            </w:r>
          </w:p>
        </w:tc>
        <w:tc>
          <w:tcPr>
            <w:tcW w:w="381" w:type="pct"/>
            <w:vMerge/>
            <w:tcBorders>
              <w:bottom w:val="single" w:sz="4" w:space="0" w:color="auto"/>
            </w:tcBorders>
            <w:vAlign w:val="center"/>
          </w:tcPr>
          <w:p w14:paraId="4810306B" w14:textId="77777777" w:rsidR="00764E38" w:rsidRPr="00FC0ADF" w:rsidRDefault="00764E38" w:rsidP="0029638A">
            <w:pPr>
              <w:spacing w:after="0" w:line="240" w:lineRule="auto"/>
              <w:contextualSpacing/>
              <w:jc w:val="center"/>
              <w:rPr>
                <w:rFonts w:ascii="Times New Roman" w:eastAsia="Times New Roman" w:hAnsi="Times New Roman" w:cs="Times New Roman"/>
                <w:sz w:val="20"/>
                <w:szCs w:val="20"/>
                <w:lang w:eastAsia="ru-RU"/>
              </w:rPr>
            </w:pPr>
          </w:p>
        </w:tc>
        <w:tc>
          <w:tcPr>
            <w:tcW w:w="508" w:type="pct"/>
            <w:vMerge/>
            <w:tcBorders>
              <w:bottom w:val="single" w:sz="4" w:space="0" w:color="auto"/>
            </w:tcBorders>
            <w:vAlign w:val="center"/>
          </w:tcPr>
          <w:p w14:paraId="301E45AD" w14:textId="77777777" w:rsidR="00764E38" w:rsidRPr="00FC0ADF" w:rsidRDefault="00764E38" w:rsidP="0029638A">
            <w:pPr>
              <w:spacing w:after="0" w:line="240" w:lineRule="auto"/>
              <w:contextualSpacing/>
              <w:jc w:val="center"/>
              <w:rPr>
                <w:rFonts w:ascii="Times New Roman" w:eastAsia="Times New Roman" w:hAnsi="Times New Roman" w:cs="Times New Roman"/>
                <w:sz w:val="20"/>
                <w:szCs w:val="20"/>
                <w:lang w:eastAsia="ru-RU"/>
              </w:rPr>
            </w:pPr>
          </w:p>
        </w:tc>
        <w:tc>
          <w:tcPr>
            <w:tcW w:w="535" w:type="pct"/>
            <w:vMerge/>
            <w:tcBorders>
              <w:bottom w:val="single" w:sz="4" w:space="0" w:color="auto"/>
            </w:tcBorders>
            <w:vAlign w:val="center"/>
          </w:tcPr>
          <w:p w14:paraId="1463B84B" w14:textId="77777777" w:rsidR="00764E38" w:rsidRPr="00FC0ADF" w:rsidRDefault="00764E38" w:rsidP="0029638A">
            <w:pPr>
              <w:spacing w:after="0" w:line="240" w:lineRule="auto"/>
              <w:contextualSpacing/>
              <w:jc w:val="center"/>
              <w:rPr>
                <w:rFonts w:ascii="Times New Roman" w:eastAsia="Times New Roman" w:hAnsi="Times New Roman" w:cs="Times New Roman"/>
                <w:sz w:val="20"/>
                <w:szCs w:val="20"/>
                <w:lang w:eastAsia="ru-RU"/>
              </w:rPr>
            </w:pPr>
          </w:p>
        </w:tc>
      </w:tr>
      <w:tr w:rsidR="00764E38" w:rsidRPr="00FC0ADF" w14:paraId="2867714C" w14:textId="77777777" w:rsidTr="00FC0ADF">
        <w:trPr>
          <w:trHeight w:val="180"/>
          <w:jc w:val="center"/>
        </w:trPr>
        <w:tc>
          <w:tcPr>
            <w:tcW w:w="813" w:type="pct"/>
            <w:tcBorders>
              <w:top w:val="single" w:sz="4" w:space="0" w:color="auto"/>
              <w:bottom w:val="nil"/>
            </w:tcBorders>
            <w:vAlign w:val="center"/>
          </w:tcPr>
          <w:p w14:paraId="6D8685DF" w14:textId="77777777" w:rsidR="00764E38" w:rsidRPr="00FC0ADF" w:rsidRDefault="00DB528F" w:rsidP="0029638A">
            <w:pPr>
              <w:spacing w:after="0" w:line="240" w:lineRule="auto"/>
              <w:contextualSpacing/>
              <w:jc w:val="center"/>
              <w:rPr>
                <w:rFonts w:ascii="Times New Roman" w:eastAsia="Times New Roman" w:hAnsi="Times New Roman" w:cs="Times New Roman"/>
                <w:sz w:val="20"/>
                <w:szCs w:val="20"/>
                <w:lang w:val="uz-Cyrl-UZ" w:eastAsia="ru-RU"/>
              </w:rPr>
            </w:pPr>
            <w:r w:rsidRPr="00FC0ADF">
              <w:rPr>
                <w:rFonts w:ascii="Times New Roman" w:eastAsia="Times New Roman" w:hAnsi="Times New Roman" w:cs="Times New Roman"/>
                <w:sz w:val="20"/>
                <w:szCs w:val="20"/>
                <w:lang w:val="uz-Cyrl-UZ" w:eastAsia="ru-RU"/>
              </w:rPr>
              <w:t>10:0:0</w:t>
            </w:r>
          </w:p>
        </w:tc>
        <w:tc>
          <w:tcPr>
            <w:tcW w:w="400" w:type="pct"/>
            <w:tcBorders>
              <w:top w:val="single" w:sz="4" w:space="0" w:color="auto"/>
              <w:bottom w:val="nil"/>
            </w:tcBorders>
            <w:vAlign w:val="center"/>
          </w:tcPr>
          <w:p w14:paraId="5CCAAD14" w14:textId="77777777" w:rsidR="00764E38" w:rsidRPr="00FC0ADF" w:rsidRDefault="00DB528F" w:rsidP="0029638A">
            <w:pPr>
              <w:spacing w:after="0" w:line="240" w:lineRule="auto"/>
              <w:contextualSpacing/>
              <w:jc w:val="center"/>
              <w:rPr>
                <w:rFonts w:ascii="Times New Roman" w:eastAsia="Times New Roman" w:hAnsi="Times New Roman" w:cs="Times New Roman"/>
                <w:sz w:val="20"/>
                <w:szCs w:val="20"/>
                <w:lang w:val="en-US" w:eastAsia="ru-RU"/>
              </w:rPr>
            </w:pPr>
            <w:r w:rsidRPr="00FC0ADF">
              <w:rPr>
                <w:rFonts w:ascii="Times New Roman" w:eastAsia="Times New Roman" w:hAnsi="Times New Roman" w:cs="Times New Roman"/>
                <w:sz w:val="20"/>
                <w:szCs w:val="20"/>
                <w:lang w:val="en-US" w:eastAsia="ru-RU"/>
              </w:rPr>
              <w:t>15.96</w:t>
            </w:r>
          </w:p>
        </w:tc>
        <w:tc>
          <w:tcPr>
            <w:tcW w:w="613" w:type="pct"/>
            <w:tcBorders>
              <w:top w:val="single" w:sz="4" w:space="0" w:color="auto"/>
              <w:bottom w:val="nil"/>
            </w:tcBorders>
            <w:vAlign w:val="center"/>
          </w:tcPr>
          <w:p w14:paraId="665EB5D9" w14:textId="77777777" w:rsidR="00764E38" w:rsidRPr="00FC0ADF" w:rsidRDefault="00DB528F" w:rsidP="0029638A">
            <w:pPr>
              <w:spacing w:after="0" w:line="240" w:lineRule="auto"/>
              <w:contextualSpacing/>
              <w:jc w:val="center"/>
              <w:rPr>
                <w:rFonts w:ascii="Times New Roman" w:eastAsia="Times New Roman" w:hAnsi="Times New Roman" w:cs="Times New Roman"/>
                <w:color w:val="000000"/>
                <w:sz w:val="20"/>
                <w:szCs w:val="20"/>
                <w:lang w:val="en-US" w:eastAsia="ru-RU"/>
              </w:rPr>
            </w:pPr>
            <w:r w:rsidRPr="00FC0ADF">
              <w:rPr>
                <w:rFonts w:ascii="Times New Roman" w:eastAsia="Times New Roman" w:hAnsi="Times New Roman" w:cs="Times New Roman"/>
                <w:color w:val="000000"/>
                <w:sz w:val="20"/>
                <w:szCs w:val="20"/>
                <w:lang w:val="en-US" w:eastAsia="ru-RU"/>
              </w:rPr>
              <w:t>1.81</w:t>
            </w:r>
          </w:p>
        </w:tc>
        <w:tc>
          <w:tcPr>
            <w:tcW w:w="378" w:type="pct"/>
            <w:tcBorders>
              <w:top w:val="single" w:sz="4" w:space="0" w:color="auto"/>
              <w:bottom w:val="nil"/>
            </w:tcBorders>
            <w:vAlign w:val="center"/>
          </w:tcPr>
          <w:p w14:paraId="5A734103" w14:textId="77777777" w:rsidR="00764E38" w:rsidRPr="00FC0ADF" w:rsidRDefault="00DB528F" w:rsidP="0029638A">
            <w:pPr>
              <w:spacing w:after="0" w:line="240" w:lineRule="auto"/>
              <w:contextualSpacing/>
              <w:jc w:val="center"/>
              <w:rPr>
                <w:rFonts w:ascii="Times New Roman" w:eastAsia="Times New Roman" w:hAnsi="Times New Roman" w:cs="Times New Roman"/>
                <w:color w:val="000000"/>
                <w:sz w:val="20"/>
                <w:szCs w:val="20"/>
                <w:lang w:val="en-US" w:eastAsia="ru-RU"/>
              </w:rPr>
            </w:pPr>
            <w:r w:rsidRPr="00FC0ADF">
              <w:rPr>
                <w:rFonts w:ascii="Times New Roman" w:eastAsia="Times New Roman" w:hAnsi="Times New Roman" w:cs="Times New Roman"/>
                <w:color w:val="000000"/>
                <w:sz w:val="20"/>
                <w:szCs w:val="20"/>
                <w:lang w:val="en-US" w:eastAsia="ru-RU"/>
              </w:rPr>
              <w:t>-</w:t>
            </w:r>
          </w:p>
        </w:tc>
        <w:tc>
          <w:tcPr>
            <w:tcW w:w="379" w:type="pct"/>
            <w:tcBorders>
              <w:top w:val="single" w:sz="4" w:space="0" w:color="auto"/>
              <w:bottom w:val="nil"/>
            </w:tcBorders>
            <w:vAlign w:val="center"/>
          </w:tcPr>
          <w:p w14:paraId="1292019C" w14:textId="77777777" w:rsidR="00764E38" w:rsidRPr="00FC0ADF" w:rsidRDefault="00DB528F" w:rsidP="0029638A">
            <w:pPr>
              <w:spacing w:after="0" w:line="240" w:lineRule="auto"/>
              <w:contextualSpacing/>
              <w:jc w:val="center"/>
              <w:rPr>
                <w:rFonts w:ascii="Times New Roman" w:eastAsia="Times New Roman" w:hAnsi="Times New Roman" w:cs="Times New Roman"/>
                <w:color w:val="000000"/>
                <w:sz w:val="20"/>
                <w:szCs w:val="20"/>
                <w:lang w:val="en-US" w:eastAsia="ru-RU"/>
              </w:rPr>
            </w:pPr>
            <w:r w:rsidRPr="00FC0ADF">
              <w:rPr>
                <w:rFonts w:ascii="Times New Roman" w:eastAsia="Times New Roman" w:hAnsi="Times New Roman" w:cs="Times New Roman"/>
                <w:color w:val="000000"/>
                <w:sz w:val="20"/>
                <w:szCs w:val="20"/>
                <w:lang w:val="en-US" w:eastAsia="ru-RU"/>
              </w:rPr>
              <w:t>12.20</w:t>
            </w:r>
          </w:p>
        </w:tc>
        <w:tc>
          <w:tcPr>
            <w:tcW w:w="379" w:type="pct"/>
            <w:tcBorders>
              <w:top w:val="single" w:sz="4" w:space="0" w:color="auto"/>
              <w:bottom w:val="nil"/>
            </w:tcBorders>
            <w:vAlign w:val="center"/>
          </w:tcPr>
          <w:p w14:paraId="06547845" w14:textId="77777777" w:rsidR="00764E38" w:rsidRPr="00FC0ADF" w:rsidRDefault="00DB528F" w:rsidP="0029638A">
            <w:pPr>
              <w:spacing w:after="0" w:line="240" w:lineRule="auto"/>
              <w:contextualSpacing/>
              <w:jc w:val="center"/>
              <w:rPr>
                <w:rFonts w:ascii="Times New Roman" w:eastAsia="Times New Roman" w:hAnsi="Times New Roman" w:cs="Times New Roman"/>
                <w:sz w:val="20"/>
                <w:szCs w:val="20"/>
                <w:lang w:val="en-US" w:eastAsia="ru-RU"/>
              </w:rPr>
            </w:pPr>
            <w:r w:rsidRPr="00FC0ADF">
              <w:rPr>
                <w:rFonts w:ascii="Times New Roman" w:eastAsia="Times New Roman" w:hAnsi="Times New Roman" w:cs="Times New Roman"/>
                <w:sz w:val="20"/>
                <w:szCs w:val="20"/>
                <w:lang w:val="en-US" w:eastAsia="ru-RU"/>
              </w:rPr>
              <w:t>44.34</w:t>
            </w:r>
          </w:p>
        </w:tc>
        <w:tc>
          <w:tcPr>
            <w:tcW w:w="613" w:type="pct"/>
            <w:tcBorders>
              <w:top w:val="single" w:sz="4" w:space="0" w:color="auto"/>
              <w:bottom w:val="nil"/>
            </w:tcBorders>
            <w:vAlign w:val="center"/>
          </w:tcPr>
          <w:p w14:paraId="7196A430" w14:textId="77777777" w:rsidR="00764E38" w:rsidRPr="00FC0ADF" w:rsidRDefault="00DB528F" w:rsidP="0029638A">
            <w:pPr>
              <w:spacing w:after="0" w:line="240" w:lineRule="auto"/>
              <w:contextualSpacing/>
              <w:jc w:val="center"/>
              <w:rPr>
                <w:rFonts w:ascii="Times New Roman" w:eastAsia="Times New Roman" w:hAnsi="Times New Roman" w:cs="Times New Roman"/>
                <w:color w:val="000000"/>
                <w:sz w:val="20"/>
                <w:szCs w:val="20"/>
                <w:lang w:val="uz-Cyrl-UZ" w:eastAsia="ru-RU"/>
              </w:rPr>
            </w:pPr>
            <w:r w:rsidRPr="00FC0ADF">
              <w:rPr>
                <w:rFonts w:ascii="Times New Roman" w:eastAsia="Times New Roman" w:hAnsi="Times New Roman" w:cs="Times New Roman"/>
                <w:color w:val="000000"/>
                <w:sz w:val="20"/>
                <w:szCs w:val="20"/>
                <w:lang w:eastAsia="ru-RU"/>
              </w:rPr>
              <w:t>0</w:t>
            </w:r>
            <w:r w:rsidRPr="00FC0ADF">
              <w:rPr>
                <w:rFonts w:ascii="Times New Roman" w:eastAsia="Times New Roman" w:hAnsi="Times New Roman" w:cs="Times New Roman"/>
                <w:color w:val="000000"/>
                <w:sz w:val="20"/>
                <w:szCs w:val="20"/>
                <w:lang w:val="en-US" w:eastAsia="ru-RU"/>
              </w:rPr>
              <w:t>.</w:t>
            </w:r>
            <w:r w:rsidRPr="00FC0ADF">
              <w:rPr>
                <w:rFonts w:ascii="Times New Roman" w:eastAsia="Times New Roman" w:hAnsi="Times New Roman" w:cs="Times New Roman"/>
                <w:color w:val="000000"/>
                <w:sz w:val="20"/>
                <w:szCs w:val="20"/>
                <w:lang w:eastAsia="ru-RU"/>
              </w:rPr>
              <w:t>1</w:t>
            </w:r>
            <w:r w:rsidRPr="00FC0ADF">
              <w:rPr>
                <w:rFonts w:ascii="Times New Roman" w:eastAsia="Times New Roman" w:hAnsi="Times New Roman" w:cs="Times New Roman"/>
                <w:color w:val="000000"/>
                <w:sz w:val="20"/>
                <w:szCs w:val="20"/>
                <w:lang w:val="uz-Cyrl-UZ" w:eastAsia="ru-RU"/>
              </w:rPr>
              <w:t>4</w:t>
            </w:r>
          </w:p>
        </w:tc>
        <w:tc>
          <w:tcPr>
            <w:tcW w:w="381" w:type="pct"/>
            <w:tcBorders>
              <w:top w:val="single" w:sz="4" w:space="0" w:color="auto"/>
              <w:bottom w:val="nil"/>
            </w:tcBorders>
            <w:vAlign w:val="center"/>
          </w:tcPr>
          <w:p w14:paraId="3B25BD53" w14:textId="77777777" w:rsidR="00764E38" w:rsidRPr="00FC0ADF" w:rsidRDefault="00DB528F" w:rsidP="0029638A">
            <w:pPr>
              <w:spacing w:after="0" w:line="240" w:lineRule="auto"/>
              <w:contextualSpacing/>
              <w:jc w:val="center"/>
              <w:rPr>
                <w:rFonts w:ascii="Times New Roman" w:eastAsia="Times New Roman" w:hAnsi="Times New Roman" w:cs="Times New Roman"/>
                <w:color w:val="000000"/>
                <w:sz w:val="20"/>
                <w:szCs w:val="20"/>
                <w:lang w:val="en-US" w:eastAsia="ru-RU"/>
              </w:rPr>
            </w:pPr>
            <w:r w:rsidRPr="00FC0ADF">
              <w:rPr>
                <w:rFonts w:ascii="Times New Roman" w:eastAsia="Times New Roman" w:hAnsi="Times New Roman" w:cs="Times New Roman"/>
                <w:color w:val="000000"/>
                <w:sz w:val="20"/>
                <w:szCs w:val="20"/>
                <w:lang w:val="en-US" w:eastAsia="ru-RU"/>
              </w:rPr>
              <w:t>9.26</w:t>
            </w:r>
          </w:p>
        </w:tc>
        <w:tc>
          <w:tcPr>
            <w:tcW w:w="508" w:type="pct"/>
            <w:tcBorders>
              <w:top w:val="single" w:sz="4" w:space="0" w:color="auto"/>
              <w:bottom w:val="nil"/>
            </w:tcBorders>
            <w:vAlign w:val="center"/>
          </w:tcPr>
          <w:p w14:paraId="31DCE49B" w14:textId="77777777" w:rsidR="00764E38" w:rsidRPr="00FC0ADF" w:rsidRDefault="00DB528F" w:rsidP="0029638A">
            <w:pPr>
              <w:spacing w:after="0" w:line="240" w:lineRule="auto"/>
              <w:contextualSpacing/>
              <w:jc w:val="center"/>
              <w:rPr>
                <w:rFonts w:ascii="Times New Roman" w:eastAsia="Times New Roman" w:hAnsi="Times New Roman" w:cs="Times New Roman"/>
                <w:sz w:val="20"/>
                <w:szCs w:val="20"/>
                <w:lang w:val="uz-Cyrl-UZ" w:eastAsia="ru-RU"/>
              </w:rPr>
            </w:pPr>
            <w:r w:rsidRPr="00FC0ADF">
              <w:rPr>
                <w:rFonts w:ascii="Times New Roman" w:eastAsia="Times New Roman" w:hAnsi="Times New Roman" w:cs="Times New Roman"/>
                <w:sz w:val="20"/>
                <w:szCs w:val="20"/>
                <w:lang w:eastAsia="ru-RU"/>
              </w:rPr>
              <w:t>0</w:t>
            </w:r>
            <w:r w:rsidRPr="00FC0ADF">
              <w:rPr>
                <w:rFonts w:ascii="Times New Roman" w:eastAsia="Times New Roman" w:hAnsi="Times New Roman" w:cs="Times New Roman"/>
                <w:sz w:val="20"/>
                <w:szCs w:val="20"/>
                <w:lang w:val="en-US" w:eastAsia="ru-RU"/>
              </w:rPr>
              <w:t>.</w:t>
            </w:r>
            <w:r w:rsidRPr="00FC0ADF">
              <w:rPr>
                <w:rFonts w:ascii="Times New Roman" w:eastAsia="Times New Roman" w:hAnsi="Times New Roman" w:cs="Times New Roman"/>
                <w:sz w:val="20"/>
                <w:szCs w:val="20"/>
                <w:lang w:eastAsia="ru-RU"/>
              </w:rPr>
              <w:t>3</w:t>
            </w:r>
            <w:r w:rsidRPr="00FC0ADF">
              <w:rPr>
                <w:rFonts w:ascii="Times New Roman" w:eastAsia="Times New Roman" w:hAnsi="Times New Roman" w:cs="Times New Roman"/>
                <w:sz w:val="20"/>
                <w:szCs w:val="20"/>
                <w:lang w:val="uz-Cyrl-UZ" w:eastAsia="ru-RU"/>
              </w:rPr>
              <w:t>2</w:t>
            </w:r>
          </w:p>
        </w:tc>
        <w:tc>
          <w:tcPr>
            <w:tcW w:w="535" w:type="pct"/>
            <w:tcBorders>
              <w:top w:val="single" w:sz="4" w:space="0" w:color="auto"/>
              <w:bottom w:val="nil"/>
            </w:tcBorders>
            <w:vAlign w:val="center"/>
          </w:tcPr>
          <w:p w14:paraId="023AE4C8" w14:textId="77777777" w:rsidR="00764E38" w:rsidRPr="00FC0ADF" w:rsidRDefault="00DB528F" w:rsidP="0029638A">
            <w:pPr>
              <w:spacing w:after="0" w:line="240" w:lineRule="auto"/>
              <w:contextualSpacing/>
              <w:jc w:val="center"/>
              <w:rPr>
                <w:rFonts w:ascii="Times New Roman" w:eastAsia="Times New Roman" w:hAnsi="Times New Roman" w:cs="Times New Roman"/>
                <w:color w:val="000000"/>
                <w:sz w:val="20"/>
                <w:szCs w:val="20"/>
                <w:lang w:val="en-US" w:eastAsia="ru-RU"/>
              </w:rPr>
            </w:pPr>
            <w:r w:rsidRPr="00FC0ADF">
              <w:rPr>
                <w:rFonts w:ascii="Times New Roman" w:eastAsia="Times New Roman" w:hAnsi="Times New Roman" w:cs="Times New Roman"/>
                <w:color w:val="000000"/>
                <w:sz w:val="20"/>
                <w:szCs w:val="20"/>
                <w:lang w:val="en-US" w:eastAsia="ru-RU"/>
              </w:rPr>
              <w:t>11.34</w:t>
            </w:r>
          </w:p>
        </w:tc>
      </w:tr>
      <w:tr w:rsidR="00764E38" w:rsidRPr="00FC0ADF" w14:paraId="2F7D13B1" w14:textId="77777777" w:rsidTr="00FC0ADF">
        <w:trPr>
          <w:trHeight w:val="127"/>
          <w:jc w:val="center"/>
        </w:trPr>
        <w:tc>
          <w:tcPr>
            <w:tcW w:w="813" w:type="pct"/>
            <w:tcBorders>
              <w:top w:val="nil"/>
            </w:tcBorders>
            <w:vAlign w:val="center"/>
          </w:tcPr>
          <w:p w14:paraId="237243A2" w14:textId="77777777" w:rsidR="00764E38" w:rsidRPr="00FC0ADF" w:rsidRDefault="00DB528F" w:rsidP="0029638A">
            <w:pPr>
              <w:spacing w:after="0" w:line="240" w:lineRule="auto"/>
              <w:contextualSpacing/>
              <w:jc w:val="center"/>
              <w:rPr>
                <w:rFonts w:ascii="Times New Roman" w:eastAsia="Times New Roman" w:hAnsi="Times New Roman" w:cs="Times New Roman"/>
                <w:sz w:val="20"/>
                <w:szCs w:val="20"/>
                <w:lang w:val="uz-Cyrl-UZ" w:eastAsia="ru-RU"/>
              </w:rPr>
            </w:pPr>
            <w:r w:rsidRPr="00FC0ADF">
              <w:rPr>
                <w:rFonts w:ascii="Times New Roman" w:eastAsia="Times New Roman" w:hAnsi="Times New Roman" w:cs="Times New Roman"/>
                <w:sz w:val="20"/>
                <w:szCs w:val="20"/>
                <w:lang w:val="uz-Cyrl-UZ" w:eastAsia="ru-RU"/>
              </w:rPr>
              <w:t>9:1:0</w:t>
            </w:r>
          </w:p>
        </w:tc>
        <w:tc>
          <w:tcPr>
            <w:tcW w:w="400" w:type="pct"/>
            <w:tcBorders>
              <w:top w:val="nil"/>
            </w:tcBorders>
            <w:vAlign w:val="center"/>
          </w:tcPr>
          <w:p w14:paraId="71997238" w14:textId="77777777" w:rsidR="00764E38" w:rsidRPr="00FC0ADF" w:rsidRDefault="00DB528F" w:rsidP="0029638A">
            <w:pPr>
              <w:spacing w:after="0" w:line="240" w:lineRule="auto"/>
              <w:contextualSpacing/>
              <w:jc w:val="center"/>
              <w:rPr>
                <w:rFonts w:ascii="Times New Roman" w:eastAsia="Times New Roman" w:hAnsi="Times New Roman" w:cs="Times New Roman"/>
                <w:sz w:val="20"/>
                <w:szCs w:val="20"/>
                <w:lang w:val="en-US" w:eastAsia="ru-RU"/>
              </w:rPr>
            </w:pPr>
            <w:r w:rsidRPr="00FC0ADF">
              <w:rPr>
                <w:rFonts w:ascii="Times New Roman" w:eastAsia="Times New Roman" w:hAnsi="Times New Roman" w:cs="Times New Roman"/>
                <w:sz w:val="20"/>
                <w:szCs w:val="20"/>
                <w:lang w:val="en-US" w:eastAsia="ru-RU"/>
              </w:rPr>
              <w:t>14.50</w:t>
            </w:r>
          </w:p>
        </w:tc>
        <w:tc>
          <w:tcPr>
            <w:tcW w:w="613" w:type="pct"/>
            <w:tcBorders>
              <w:top w:val="nil"/>
            </w:tcBorders>
            <w:vAlign w:val="center"/>
          </w:tcPr>
          <w:p w14:paraId="26BFBC6A" w14:textId="77777777" w:rsidR="00764E38" w:rsidRPr="00FC0ADF" w:rsidRDefault="00DB528F" w:rsidP="0029638A">
            <w:pPr>
              <w:spacing w:after="0" w:line="240" w:lineRule="auto"/>
              <w:contextualSpacing/>
              <w:jc w:val="center"/>
              <w:rPr>
                <w:rFonts w:ascii="Times New Roman" w:eastAsia="Times New Roman" w:hAnsi="Times New Roman" w:cs="Times New Roman"/>
                <w:color w:val="000000"/>
                <w:sz w:val="20"/>
                <w:szCs w:val="20"/>
                <w:lang w:val="en-US" w:eastAsia="ru-RU"/>
              </w:rPr>
            </w:pPr>
            <w:r w:rsidRPr="00FC0ADF">
              <w:rPr>
                <w:rFonts w:ascii="Times New Roman" w:eastAsia="Times New Roman" w:hAnsi="Times New Roman" w:cs="Times New Roman"/>
                <w:color w:val="000000"/>
                <w:sz w:val="20"/>
                <w:szCs w:val="20"/>
                <w:lang w:val="en-US" w:eastAsia="ru-RU"/>
              </w:rPr>
              <w:t>2.55</w:t>
            </w:r>
          </w:p>
        </w:tc>
        <w:tc>
          <w:tcPr>
            <w:tcW w:w="378" w:type="pct"/>
            <w:tcBorders>
              <w:top w:val="nil"/>
            </w:tcBorders>
            <w:vAlign w:val="center"/>
          </w:tcPr>
          <w:p w14:paraId="24AC01E8" w14:textId="77777777" w:rsidR="00764E38" w:rsidRPr="00FC0ADF" w:rsidRDefault="00DB528F" w:rsidP="0029638A">
            <w:pPr>
              <w:spacing w:after="0" w:line="240" w:lineRule="auto"/>
              <w:contextualSpacing/>
              <w:jc w:val="center"/>
              <w:rPr>
                <w:rFonts w:ascii="Times New Roman" w:eastAsia="Times New Roman" w:hAnsi="Times New Roman" w:cs="Times New Roman"/>
                <w:color w:val="000000"/>
                <w:sz w:val="20"/>
                <w:szCs w:val="20"/>
                <w:lang w:val="en-US" w:eastAsia="ru-RU"/>
              </w:rPr>
            </w:pPr>
            <w:r w:rsidRPr="00FC0ADF">
              <w:rPr>
                <w:rFonts w:ascii="Times New Roman" w:eastAsia="Times New Roman" w:hAnsi="Times New Roman" w:cs="Times New Roman"/>
                <w:color w:val="000000"/>
                <w:sz w:val="20"/>
                <w:szCs w:val="20"/>
                <w:lang w:val="en-US" w:eastAsia="ru-RU"/>
              </w:rPr>
              <w:t>-</w:t>
            </w:r>
          </w:p>
        </w:tc>
        <w:tc>
          <w:tcPr>
            <w:tcW w:w="379" w:type="pct"/>
            <w:tcBorders>
              <w:top w:val="nil"/>
            </w:tcBorders>
            <w:vAlign w:val="center"/>
          </w:tcPr>
          <w:p w14:paraId="75D1DB1F" w14:textId="77777777" w:rsidR="00764E38" w:rsidRPr="00FC0ADF" w:rsidRDefault="00DB528F" w:rsidP="0029638A">
            <w:pPr>
              <w:spacing w:after="0" w:line="240" w:lineRule="auto"/>
              <w:contextualSpacing/>
              <w:jc w:val="center"/>
              <w:rPr>
                <w:rFonts w:ascii="Times New Roman" w:eastAsia="Times New Roman" w:hAnsi="Times New Roman" w:cs="Times New Roman"/>
                <w:color w:val="000000"/>
                <w:sz w:val="20"/>
                <w:szCs w:val="20"/>
                <w:lang w:val="en-US" w:eastAsia="ru-RU"/>
              </w:rPr>
            </w:pPr>
            <w:r w:rsidRPr="00FC0ADF">
              <w:rPr>
                <w:rFonts w:ascii="Times New Roman" w:eastAsia="Times New Roman" w:hAnsi="Times New Roman" w:cs="Times New Roman"/>
                <w:color w:val="000000"/>
                <w:sz w:val="20"/>
                <w:szCs w:val="20"/>
                <w:lang w:val="en-US" w:eastAsia="ru-RU"/>
              </w:rPr>
              <w:t>9.96</w:t>
            </w:r>
          </w:p>
        </w:tc>
        <w:tc>
          <w:tcPr>
            <w:tcW w:w="379" w:type="pct"/>
            <w:tcBorders>
              <w:top w:val="nil"/>
            </w:tcBorders>
            <w:vAlign w:val="center"/>
          </w:tcPr>
          <w:p w14:paraId="0ED03D29" w14:textId="77777777" w:rsidR="00764E38" w:rsidRPr="00FC0ADF" w:rsidRDefault="00DB528F" w:rsidP="0029638A">
            <w:pPr>
              <w:spacing w:after="0" w:line="240" w:lineRule="auto"/>
              <w:contextualSpacing/>
              <w:jc w:val="center"/>
              <w:rPr>
                <w:rFonts w:ascii="Times New Roman" w:eastAsia="Times New Roman" w:hAnsi="Times New Roman" w:cs="Times New Roman"/>
                <w:sz w:val="20"/>
                <w:szCs w:val="20"/>
                <w:lang w:val="en-US" w:eastAsia="ru-RU"/>
              </w:rPr>
            </w:pPr>
            <w:r w:rsidRPr="00FC0ADF">
              <w:rPr>
                <w:rFonts w:ascii="Times New Roman" w:eastAsia="Times New Roman" w:hAnsi="Times New Roman" w:cs="Times New Roman"/>
                <w:sz w:val="20"/>
                <w:szCs w:val="20"/>
                <w:lang w:val="en-US" w:eastAsia="ru-RU"/>
              </w:rPr>
              <w:t>40.30</w:t>
            </w:r>
          </w:p>
        </w:tc>
        <w:tc>
          <w:tcPr>
            <w:tcW w:w="613" w:type="pct"/>
            <w:tcBorders>
              <w:top w:val="nil"/>
            </w:tcBorders>
            <w:vAlign w:val="center"/>
          </w:tcPr>
          <w:p w14:paraId="65C6FBF9" w14:textId="77777777" w:rsidR="00764E38" w:rsidRPr="00FC0ADF" w:rsidRDefault="00DB528F" w:rsidP="0029638A">
            <w:pPr>
              <w:spacing w:after="0" w:line="240" w:lineRule="auto"/>
              <w:contextualSpacing/>
              <w:jc w:val="center"/>
              <w:rPr>
                <w:rFonts w:ascii="Times New Roman" w:eastAsia="Times New Roman" w:hAnsi="Times New Roman" w:cs="Times New Roman"/>
                <w:color w:val="000000"/>
                <w:sz w:val="20"/>
                <w:szCs w:val="20"/>
                <w:lang w:val="en-US" w:eastAsia="ru-RU"/>
              </w:rPr>
            </w:pPr>
            <w:r w:rsidRPr="00FC0ADF">
              <w:rPr>
                <w:rFonts w:ascii="Times New Roman" w:eastAsia="Times New Roman" w:hAnsi="Times New Roman" w:cs="Times New Roman"/>
                <w:color w:val="000000"/>
                <w:sz w:val="20"/>
                <w:szCs w:val="20"/>
                <w:lang w:eastAsia="ru-RU"/>
              </w:rPr>
              <w:t>1</w:t>
            </w:r>
            <w:r w:rsidRPr="00FC0ADF">
              <w:rPr>
                <w:rFonts w:ascii="Times New Roman" w:eastAsia="Times New Roman" w:hAnsi="Times New Roman" w:cs="Times New Roman"/>
                <w:color w:val="000000"/>
                <w:sz w:val="20"/>
                <w:szCs w:val="20"/>
                <w:lang w:val="en-US" w:eastAsia="ru-RU"/>
              </w:rPr>
              <w:t>.34</w:t>
            </w:r>
          </w:p>
        </w:tc>
        <w:tc>
          <w:tcPr>
            <w:tcW w:w="381" w:type="pct"/>
            <w:tcBorders>
              <w:top w:val="nil"/>
            </w:tcBorders>
            <w:vAlign w:val="center"/>
          </w:tcPr>
          <w:p w14:paraId="1DBD747F" w14:textId="77777777" w:rsidR="00764E38" w:rsidRPr="00FC0ADF" w:rsidRDefault="00DB528F" w:rsidP="0029638A">
            <w:pPr>
              <w:spacing w:after="0" w:line="240" w:lineRule="auto"/>
              <w:contextualSpacing/>
              <w:jc w:val="center"/>
              <w:rPr>
                <w:rFonts w:ascii="Times New Roman" w:eastAsia="Times New Roman" w:hAnsi="Times New Roman" w:cs="Times New Roman"/>
                <w:color w:val="000000"/>
                <w:sz w:val="20"/>
                <w:szCs w:val="20"/>
                <w:lang w:val="en-US" w:eastAsia="ru-RU"/>
              </w:rPr>
            </w:pPr>
            <w:r w:rsidRPr="00FC0ADF">
              <w:rPr>
                <w:rFonts w:ascii="Times New Roman" w:eastAsia="Times New Roman" w:hAnsi="Times New Roman" w:cs="Times New Roman"/>
                <w:color w:val="000000"/>
                <w:sz w:val="20"/>
                <w:szCs w:val="20"/>
                <w:lang w:val="en-US" w:eastAsia="ru-RU"/>
              </w:rPr>
              <w:t>18.52</w:t>
            </w:r>
          </w:p>
        </w:tc>
        <w:tc>
          <w:tcPr>
            <w:tcW w:w="508" w:type="pct"/>
            <w:tcBorders>
              <w:top w:val="nil"/>
            </w:tcBorders>
            <w:vAlign w:val="center"/>
          </w:tcPr>
          <w:p w14:paraId="082AFB57" w14:textId="77777777" w:rsidR="00764E38" w:rsidRPr="00FC0ADF" w:rsidRDefault="00DB528F" w:rsidP="0029638A">
            <w:pPr>
              <w:spacing w:after="0" w:line="240" w:lineRule="auto"/>
              <w:contextualSpacing/>
              <w:jc w:val="center"/>
              <w:rPr>
                <w:rFonts w:ascii="Times New Roman" w:eastAsia="Times New Roman" w:hAnsi="Times New Roman" w:cs="Times New Roman"/>
                <w:sz w:val="20"/>
                <w:szCs w:val="20"/>
                <w:lang w:val="uz-Cyrl-UZ" w:eastAsia="ru-RU"/>
              </w:rPr>
            </w:pPr>
            <w:r w:rsidRPr="00FC0ADF">
              <w:rPr>
                <w:rFonts w:ascii="Times New Roman" w:eastAsia="Times New Roman" w:hAnsi="Times New Roman" w:cs="Times New Roman"/>
                <w:sz w:val="20"/>
                <w:szCs w:val="20"/>
                <w:lang w:eastAsia="ru-RU"/>
              </w:rPr>
              <w:t>3</w:t>
            </w:r>
            <w:r w:rsidRPr="00FC0ADF">
              <w:rPr>
                <w:rFonts w:ascii="Times New Roman" w:eastAsia="Times New Roman" w:hAnsi="Times New Roman" w:cs="Times New Roman"/>
                <w:sz w:val="20"/>
                <w:szCs w:val="20"/>
                <w:lang w:val="en-US" w:eastAsia="ru-RU"/>
              </w:rPr>
              <w:t>.</w:t>
            </w:r>
            <w:r w:rsidRPr="00FC0ADF">
              <w:rPr>
                <w:rFonts w:ascii="Times New Roman" w:eastAsia="Times New Roman" w:hAnsi="Times New Roman" w:cs="Times New Roman"/>
                <w:sz w:val="20"/>
                <w:szCs w:val="20"/>
                <w:lang w:val="uz-Cyrl-UZ" w:eastAsia="ru-RU"/>
              </w:rPr>
              <w:t>32</w:t>
            </w:r>
          </w:p>
        </w:tc>
        <w:tc>
          <w:tcPr>
            <w:tcW w:w="535" w:type="pct"/>
            <w:tcBorders>
              <w:top w:val="nil"/>
            </w:tcBorders>
            <w:vAlign w:val="center"/>
          </w:tcPr>
          <w:p w14:paraId="73F8EBDB" w14:textId="77777777" w:rsidR="00764E38" w:rsidRPr="00FC0ADF" w:rsidRDefault="00DB528F" w:rsidP="0029638A">
            <w:pPr>
              <w:spacing w:after="0" w:line="240" w:lineRule="auto"/>
              <w:contextualSpacing/>
              <w:jc w:val="center"/>
              <w:rPr>
                <w:rFonts w:ascii="Times New Roman" w:eastAsia="Times New Roman" w:hAnsi="Times New Roman" w:cs="Times New Roman"/>
                <w:color w:val="000000"/>
                <w:sz w:val="20"/>
                <w:szCs w:val="20"/>
                <w:lang w:val="en-US" w:eastAsia="ru-RU"/>
              </w:rPr>
            </w:pPr>
            <w:r w:rsidRPr="00FC0ADF">
              <w:rPr>
                <w:rFonts w:ascii="Times New Roman" w:eastAsia="Times New Roman" w:hAnsi="Times New Roman" w:cs="Times New Roman"/>
                <w:color w:val="000000"/>
                <w:sz w:val="20"/>
                <w:szCs w:val="20"/>
                <w:lang w:val="en-US" w:eastAsia="ru-RU"/>
              </w:rPr>
              <w:t>17.59</w:t>
            </w:r>
          </w:p>
        </w:tc>
      </w:tr>
      <w:tr w:rsidR="00764E38" w:rsidRPr="00FC0ADF" w14:paraId="4E3E50F1" w14:textId="77777777" w:rsidTr="00FC0ADF">
        <w:trPr>
          <w:trHeight w:val="146"/>
          <w:jc w:val="center"/>
        </w:trPr>
        <w:tc>
          <w:tcPr>
            <w:tcW w:w="813" w:type="pct"/>
            <w:vAlign w:val="center"/>
          </w:tcPr>
          <w:p w14:paraId="6C692CC3" w14:textId="77777777" w:rsidR="00764E38" w:rsidRPr="00FC0ADF" w:rsidRDefault="00DB528F" w:rsidP="0029638A">
            <w:pPr>
              <w:spacing w:after="0" w:line="240" w:lineRule="auto"/>
              <w:contextualSpacing/>
              <w:jc w:val="center"/>
              <w:rPr>
                <w:rFonts w:ascii="Times New Roman" w:eastAsia="Times New Roman" w:hAnsi="Times New Roman" w:cs="Times New Roman"/>
                <w:sz w:val="20"/>
                <w:szCs w:val="20"/>
                <w:lang w:val="en-US" w:eastAsia="ru-RU"/>
              </w:rPr>
            </w:pPr>
            <w:r w:rsidRPr="00FC0ADF">
              <w:rPr>
                <w:rFonts w:ascii="Times New Roman" w:eastAsia="Times New Roman" w:hAnsi="Times New Roman" w:cs="Times New Roman"/>
                <w:sz w:val="20"/>
                <w:szCs w:val="20"/>
                <w:lang w:val="uz-Cyrl-UZ" w:eastAsia="ru-RU"/>
              </w:rPr>
              <w:t>8:</w:t>
            </w:r>
            <w:r w:rsidRPr="00FC0ADF">
              <w:rPr>
                <w:rFonts w:ascii="Times New Roman" w:eastAsia="Times New Roman" w:hAnsi="Times New Roman" w:cs="Times New Roman"/>
                <w:sz w:val="20"/>
                <w:szCs w:val="20"/>
                <w:lang w:val="en-US" w:eastAsia="ru-RU"/>
              </w:rPr>
              <w:t>1</w:t>
            </w:r>
            <w:r w:rsidRPr="00FC0ADF">
              <w:rPr>
                <w:rFonts w:ascii="Times New Roman" w:eastAsia="Times New Roman" w:hAnsi="Times New Roman" w:cs="Times New Roman"/>
                <w:sz w:val="20"/>
                <w:szCs w:val="20"/>
                <w:lang w:val="uz-Cyrl-UZ" w:eastAsia="ru-RU"/>
              </w:rPr>
              <w:t>:1</w:t>
            </w:r>
          </w:p>
        </w:tc>
        <w:tc>
          <w:tcPr>
            <w:tcW w:w="400" w:type="pct"/>
            <w:vAlign w:val="center"/>
          </w:tcPr>
          <w:p w14:paraId="19E72F46" w14:textId="77777777" w:rsidR="00764E38" w:rsidRPr="00FC0ADF" w:rsidRDefault="00DB528F" w:rsidP="0029638A">
            <w:pPr>
              <w:spacing w:after="0" w:line="240" w:lineRule="auto"/>
              <w:contextualSpacing/>
              <w:jc w:val="center"/>
              <w:rPr>
                <w:rFonts w:ascii="Times New Roman" w:eastAsia="Times New Roman" w:hAnsi="Times New Roman" w:cs="Times New Roman"/>
                <w:sz w:val="20"/>
                <w:szCs w:val="20"/>
                <w:lang w:val="en-US" w:eastAsia="ru-RU"/>
              </w:rPr>
            </w:pPr>
            <w:r w:rsidRPr="00FC0ADF">
              <w:rPr>
                <w:rFonts w:ascii="Times New Roman" w:eastAsia="Times New Roman" w:hAnsi="Times New Roman" w:cs="Times New Roman"/>
                <w:sz w:val="20"/>
                <w:szCs w:val="20"/>
                <w:lang w:val="en-US" w:eastAsia="ru-RU"/>
              </w:rPr>
              <w:t>13.07</w:t>
            </w:r>
          </w:p>
        </w:tc>
        <w:tc>
          <w:tcPr>
            <w:tcW w:w="613" w:type="pct"/>
            <w:vAlign w:val="center"/>
          </w:tcPr>
          <w:p w14:paraId="550D62C6" w14:textId="77777777" w:rsidR="00764E38" w:rsidRPr="00FC0ADF" w:rsidRDefault="00DB528F" w:rsidP="0029638A">
            <w:pPr>
              <w:spacing w:after="0" w:line="240" w:lineRule="auto"/>
              <w:contextualSpacing/>
              <w:jc w:val="center"/>
              <w:rPr>
                <w:rFonts w:ascii="Times New Roman" w:eastAsia="Times New Roman" w:hAnsi="Times New Roman" w:cs="Times New Roman"/>
                <w:color w:val="000000"/>
                <w:sz w:val="20"/>
                <w:szCs w:val="20"/>
                <w:lang w:val="en-US" w:eastAsia="ru-RU"/>
              </w:rPr>
            </w:pPr>
            <w:r w:rsidRPr="00FC0ADF">
              <w:rPr>
                <w:rFonts w:ascii="Times New Roman" w:eastAsia="Times New Roman" w:hAnsi="Times New Roman" w:cs="Times New Roman"/>
                <w:color w:val="000000"/>
                <w:sz w:val="20"/>
                <w:szCs w:val="20"/>
                <w:lang w:val="en-US" w:eastAsia="ru-RU"/>
              </w:rPr>
              <w:t>3.24</w:t>
            </w:r>
          </w:p>
        </w:tc>
        <w:tc>
          <w:tcPr>
            <w:tcW w:w="378" w:type="pct"/>
            <w:vAlign w:val="center"/>
          </w:tcPr>
          <w:p w14:paraId="7D9337AB" w14:textId="77777777" w:rsidR="00764E38" w:rsidRPr="00FC0ADF" w:rsidRDefault="00DB528F" w:rsidP="0029638A">
            <w:pPr>
              <w:spacing w:after="0" w:line="240" w:lineRule="auto"/>
              <w:contextualSpacing/>
              <w:jc w:val="center"/>
              <w:rPr>
                <w:rFonts w:ascii="Times New Roman" w:eastAsia="Times New Roman" w:hAnsi="Times New Roman" w:cs="Times New Roman"/>
                <w:color w:val="000000"/>
                <w:sz w:val="20"/>
                <w:szCs w:val="20"/>
                <w:lang w:val="en-US" w:eastAsia="ru-RU"/>
              </w:rPr>
            </w:pPr>
            <w:r w:rsidRPr="00FC0ADF">
              <w:rPr>
                <w:rFonts w:ascii="Times New Roman" w:eastAsia="Times New Roman" w:hAnsi="Times New Roman" w:cs="Times New Roman"/>
                <w:color w:val="000000"/>
                <w:sz w:val="20"/>
                <w:szCs w:val="20"/>
                <w:lang w:val="en-US" w:eastAsia="ru-RU"/>
              </w:rPr>
              <w:t>2.19</w:t>
            </w:r>
          </w:p>
        </w:tc>
        <w:tc>
          <w:tcPr>
            <w:tcW w:w="379" w:type="pct"/>
            <w:vAlign w:val="center"/>
          </w:tcPr>
          <w:p w14:paraId="13CB90FC" w14:textId="77777777" w:rsidR="00764E38" w:rsidRPr="00FC0ADF" w:rsidRDefault="00DB528F" w:rsidP="0029638A">
            <w:pPr>
              <w:spacing w:after="0" w:line="240" w:lineRule="auto"/>
              <w:contextualSpacing/>
              <w:jc w:val="center"/>
              <w:rPr>
                <w:rFonts w:ascii="Times New Roman" w:eastAsia="Times New Roman" w:hAnsi="Times New Roman" w:cs="Times New Roman"/>
                <w:color w:val="000000"/>
                <w:sz w:val="20"/>
                <w:szCs w:val="20"/>
                <w:lang w:val="en-US" w:eastAsia="ru-RU"/>
              </w:rPr>
            </w:pPr>
            <w:r w:rsidRPr="00FC0ADF">
              <w:rPr>
                <w:rFonts w:ascii="Times New Roman" w:eastAsia="Times New Roman" w:hAnsi="Times New Roman" w:cs="Times New Roman"/>
                <w:color w:val="000000"/>
                <w:sz w:val="20"/>
                <w:szCs w:val="20"/>
                <w:lang w:val="en-US" w:eastAsia="ru-RU"/>
              </w:rPr>
              <w:t>7.32</w:t>
            </w:r>
          </w:p>
        </w:tc>
        <w:tc>
          <w:tcPr>
            <w:tcW w:w="379" w:type="pct"/>
            <w:vAlign w:val="center"/>
          </w:tcPr>
          <w:p w14:paraId="0385E2C0" w14:textId="77777777" w:rsidR="00764E38" w:rsidRPr="00FC0ADF" w:rsidRDefault="00DB528F" w:rsidP="0029638A">
            <w:pPr>
              <w:spacing w:after="0" w:line="240" w:lineRule="auto"/>
              <w:contextualSpacing/>
              <w:jc w:val="center"/>
              <w:rPr>
                <w:rFonts w:ascii="Times New Roman" w:eastAsia="Times New Roman" w:hAnsi="Times New Roman" w:cs="Times New Roman"/>
                <w:sz w:val="20"/>
                <w:szCs w:val="20"/>
                <w:lang w:val="en-US" w:eastAsia="ru-RU"/>
              </w:rPr>
            </w:pPr>
            <w:r w:rsidRPr="00FC0ADF">
              <w:rPr>
                <w:rFonts w:ascii="Times New Roman" w:eastAsia="Times New Roman" w:hAnsi="Times New Roman" w:cs="Times New Roman"/>
                <w:sz w:val="20"/>
                <w:szCs w:val="20"/>
                <w:lang w:val="en-US" w:eastAsia="ru-RU"/>
              </w:rPr>
              <w:t>36.33</w:t>
            </w:r>
          </w:p>
        </w:tc>
        <w:tc>
          <w:tcPr>
            <w:tcW w:w="613" w:type="pct"/>
            <w:vAlign w:val="center"/>
          </w:tcPr>
          <w:p w14:paraId="42589300" w14:textId="77777777" w:rsidR="00764E38" w:rsidRPr="00FC0ADF" w:rsidRDefault="00DB528F" w:rsidP="0029638A">
            <w:pPr>
              <w:spacing w:after="0" w:line="240" w:lineRule="auto"/>
              <w:contextualSpacing/>
              <w:jc w:val="center"/>
              <w:rPr>
                <w:rFonts w:ascii="Times New Roman" w:eastAsia="Times New Roman" w:hAnsi="Times New Roman" w:cs="Times New Roman"/>
                <w:color w:val="000000"/>
                <w:sz w:val="20"/>
                <w:szCs w:val="20"/>
                <w:lang w:val="en-US" w:eastAsia="ru-RU"/>
              </w:rPr>
            </w:pPr>
            <w:r w:rsidRPr="00FC0ADF">
              <w:rPr>
                <w:rFonts w:ascii="Times New Roman" w:eastAsia="Times New Roman" w:hAnsi="Times New Roman" w:cs="Times New Roman"/>
                <w:color w:val="000000"/>
                <w:sz w:val="20"/>
                <w:szCs w:val="20"/>
                <w:lang w:eastAsia="ru-RU"/>
              </w:rPr>
              <w:t>1</w:t>
            </w:r>
            <w:r w:rsidRPr="00FC0ADF">
              <w:rPr>
                <w:rFonts w:ascii="Times New Roman" w:eastAsia="Times New Roman" w:hAnsi="Times New Roman" w:cs="Times New Roman"/>
                <w:color w:val="000000"/>
                <w:sz w:val="20"/>
                <w:szCs w:val="20"/>
                <w:lang w:val="en-US" w:eastAsia="ru-RU"/>
              </w:rPr>
              <w:t>.96</w:t>
            </w:r>
          </w:p>
        </w:tc>
        <w:tc>
          <w:tcPr>
            <w:tcW w:w="381" w:type="pct"/>
            <w:vAlign w:val="center"/>
          </w:tcPr>
          <w:p w14:paraId="5B0C4A21" w14:textId="77777777" w:rsidR="00764E38" w:rsidRPr="00FC0ADF" w:rsidRDefault="00DB528F" w:rsidP="0029638A">
            <w:pPr>
              <w:spacing w:after="0" w:line="240" w:lineRule="auto"/>
              <w:contextualSpacing/>
              <w:jc w:val="center"/>
              <w:rPr>
                <w:rFonts w:ascii="Times New Roman" w:eastAsia="Times New Roman" w:hAnsi="Times New Roman" w:cs="Times New Roman"/>
                <w:color w:val="000000"/>
                <w:sz w:val="20"/>
                <w:szCs w:val="20"/>
                <w:lang w:val="en-US" w:eastAsia="ru-RU"/>
              </w:rPr>
            </w:pPr>
            <w:r w:rsidRPr="00FC0ADF">
              <w:rPr>
                <w:rFonts w:ascii="Times New Roman" w:eastAsia="Times New Roman" w:hAnsi="Times New Roman" w:cs="Times New Roman"/>
                <w:color w:val="000000"/>
                <w:sz w:val="20"/>
                <w:szCs w:val="20"/>
                <w:lang w:val="en-US" w:eastAsia="ru-RU"/>
              </w:rPr>
              <w:t>33.54</w:t>
            </w:r>
          </w:p>
        </w:tc>
        <w:tc>
          <w:tcPr>
            <w:tcW w:w="508" w:type="pct"/>
            <w:vAlign w:val="center"/>
          </w:tcPr>
          <w:p w14:paraId="0184B9BF" w14:textId="77777777" w:rsidR="00764E38" w:rsidRPr="00FC0ADF" w:rsidRDefault="00DB528F" w:rsidP="0029638A">
            <w:pPr>
              <w:spacing w:after="0" w:line="240" w:lineRule="auto"/>
              <w:contextualSpacing/>
              <w:jc w:val="center"/>
              <w:rPr>
                <w:rFonts w:ascii="Times New Roman" w:eastAsia="Times New Roman" w:hAnsi="Times New Roman" w:cs="Times New Roman"/>
                <w:sz w:val="20"/>
                <w:szCs w:val="20"/>
                <w:lang w:val="en-US" w:eastAsia="ru-RU"/>
              </w:rPr>
            </w:pPr>
            <w:r w:rsidRPr="00FC0ADF">
              <w:rPr>
                <w:rFonts w:ascii="Times New Roman" w:eastAsia="Times New Roman" w:hAnsi="Times New Roman" w:cs="Times New Roman"/>
                <w:sz w:val="20"/>
                <w:szCs w:val="20"/>
                <w:lang w:eastAsia="ru-RU"/>
              </w:rPr>
              <w:t>5</w:t>
            </w:r>
            <w:r w:rsidRPr="00FC0ADF">
              <w:rPr>
                <w:rFonts w:ascii="Times New Roman" w:eastAsia="Times New Roman" w:hAnsi="Times New Roman" w:cs="Times New Roman"/>
                <w:sz w:val="20"/>
                <w:szCs w:val="20"/>
                <w:lang w:val="en-US" w:eastAsia="ru-RU"/>
              </w:rPr>
              <w:t>.39</w:t>
            </w:r>
          </w:p>
        </w:tc>
        <w:tc>
          <w:tcPr>
            <w:tcW w:w="535" w:type="pct"/>
            <w:vAlign w:val="center"/>
          </w:tcPr>
          <w:p w14:paraId="5BD67B20" w14:textId="77777777" w:rsidR="00764E38" w:rsidRPr="00FC0ADF" w:rsidRDefault="00DB528F" w:rsidP="0029638A">
            <w:pPr>
              <w:spacing w:after="0" w:line="240" w:lineRule="auto"/>
              <w:contextualSpacing/>
              <w:jc w:val="center"/>
              <w:rPr>
                <w:rFonts w:ascii="Times New Roman" w:eastAsia="Times New Roman" w:hAnsi="Times New Roman" w:cs="Times New Roman"/>
                <w:color w:val="000000"/>
                <w:sz w:val="20"/>
                <w:szCs w:val="20"/>
                <w:lang w:val="en-US" w:eastAsia="ru-RU"/>
              </w:rPr>
            </w:pPr>
            <w:r w:rsidRPr="00FC0ADF">
              <w:rPr>
                <w:rFonts w:ascii="Times New Roman" w:eastAsia="Times New Roman" w:hAnsi="Times New Roman" w:cs="Times New Roman"/>
                <w:color w:val="000000"/>
                <w:sz w:val="20"/>
                <w:szCs w:val="20"/>
                <w:lang w:val="en-US" w:eastAsia="ru-RU"/>
              </w:rPr>
              <w:t>24.81</w:t>
            </w:r>
          </w:p>
        </w:tc>
      </w:tr>
      <w:tr w:rsidR="00764E38" w:rsidRPr="00FC0ADF" w14:paraId="0F3AF195" w14:textId="77777777" w:rsidTr="00FC0ADF">
        <w:trPr>
          <w:trHeight w:val="135"/>
          <w:jc w:val="center"/>
        </w:trPr>
        <w:tc>
          <w:tcPr>
            <w:tcW w:w="813" w:type="pct"/>
            <w:vAlign w:val="center"/>
          </w:tcPr>
          <w:p w14:paraId="47B41C72" w14:textId="77777777" w:rsidR="00764E38" w:rsidRPr="00FC0ADF" w:rsidRDefault="00DB528F" w:rsidP="0029638A">
            <w:pPr>
              <w:spacing w:after="0" w:line="240" w:lineRule="auto"/>
              <w:contextualSpacing/>
              <w:jc w:val="center"/>
              <w:rPr>
                <w:rFonts w:ascii="Times New Roman" w:eastAsia="Times New Roman" w:hAnsi="Times New Roman" w:cs="Times New Roman"/>
                <w:sz w:val="20"/>
                <w:szCs w:val="20"/>
                <w:lang w:val="en-US" w:eastAsia="ru-RU"/>
              </w:rPr>
            </w:pPr>
            <w:r w:rsidRPr="00FC0ADF">
              <w:rPr>
                <w:rFonts w:ascii="Times New Roman" w:eastAsia="Times New Roman" w:hAnsi="Times New Roman" w:cs="Times New Roman"/>
                <w:sz w:val="20"/>
                <w:szCs w:val="20"/>
                <w:lang w:val="uz-Cyrl-UZ" w:eastAsia="ru-RU"/>
              </w:rPr>
              <w:t>7:</w:t>
            </w:r>
            <w:r w:rsidRPr="00FC0ADF">
              <w:rPr>
                <w:rFonts w:ascii="Times New Roman" w:eastAsia="Times New Roman" w:hAnsi="Times New Roman" w:cs="Times New Roman"/>
                <w:sz w:val="20"/>
                <w:szCs w:val="20"/>
                <w:lang w:val="en-US" w:eastAsia="ru-RU"/>
              </w:rPr>
              <w:t>1</w:t>
            </w:r>
            <w:r w:rsidRPr="00FC0ADF">
              <w:rPr>
                <w:rFonts w:ascii="Times New Roman" w:eastAsia="Times New Roman" w:hAnsi="Times New Roman" w:cs="Times New Roman"/>
                <w:sz w:val="20"/>
                <w:szCs w:val="20"/>
                <w:lang w:val="uz-Cyrl-UZ" w:eastAsia="ru-RU"/>
              </w:rPr>
              <w:t>:</w:t>
            </w:r>
            <w:r w:rsidRPr="00FC0ADF">
              <w:rPr>
                <w:rFonts w:ascii="Times New Roman" w:eastAsia="Times New Roman" w:hAnsi="Times New Roman" w:cs="Times New Roman"/>
                <w:sz w:val="20"/>
                <w:szCs w:val="20"/>
                <w:lang w:val="en-US" w:eastAsia="ru-RU"/>
              </w:rPr>
              <w:t>2</w:t>
            </w:r>
          </w:p>
        </w:tc>
        <w:tc>
          <w:tcPr>
            <w:tcW w:w="400" w:type="pct"/>
            <w:vAlign w:val="center"/>
          </w:tcPr>
          <w:p w14:paraId="63B414A8" w14:textId="77777777" w:rsidR="00764E38" w:rsidRPr="00FC0ADF" w:rsidRDefault="00DB528F" w:rsidP="0029638A">
            <w:pPr>
              <w:spacing w:after="0" w:line="240" w:lineRule="auto"/>
              <w:contextualSpacing/>
              <w:jc w:val="center"/>
              <w:rPr>
                <w:rFonts w:ascii="Times New Roman" w:eastAsia="Times New Roman" w:hAnsi="Times New Roman" w:cs="Times New Roman"/>
                <w:sz w:val="20"/>
                <w:szCs w:val="20"/>
                <w:lang w:val="en-US" w:eastAsia="ru-RU"/>
              </w:rPr>
            </w:pPr>
            <w:r w:rsidRPr="00FC0ADF">
              <w:rPr>
                <w:rFonts w:ascii="Times New Roman" w:eastAsia="Times New Roman" w:hAnsi="Times New Roman" w:cs="Times New Roman"/>
                <w:sz w:val="20"/>
                <w:szCs w:val="20"/>
                <w:lang w:val="en-US" w:eastAsia="ru-RU"/>
              </w:rPr>
              <w:t>11.49</w:t>
            </w:r>
          </w:p>
        </w:tc>
        <w:tc>
          <w:tcPr>
            <w:tcW w:w="613" w:type="pct"/>
            <w:vAlign w:val="center"/>
          </w:tcPr>
          <w:p w14:paraId="0E8969AB" w14:textId="77777777" w:rsidR="00764E38" w:rsidRPr="00FC0ADF" w:rsidRDefault="00DB528F" w:rsidP="0029638A">
            <w:pPr>
              <w:spacing w:after="0" w:line="240" w:lineRule="auto"/>
              <w:contextualSpacing/>
              <w:jc w:val="center"/>
              <w:rPr>
                <w:rFonts w:ascii="Times New Roman" w:eastAsia="Times New Roman" w:hAnsi="Times New Roman" w:cs="Times New Roman"/>
                <w:color w:val="000000"/>
                <w:sz w:val="20"/>
                <w:szCs w:val="20"/>
                <w:lang w:val="en-US" w:eastAsia="ru-RU"/>
              </w:rPr>
            </w:pPr>
            <w:r w:rsidRPr="00FC0ADF">
              <w:rPr>
                <w:rFonts w:ascii="Times New Roman" w:eastAsia="Times New Roman" w:hAnsi="Times New Roman" w:cs="Times New Roman"/>
                <w:color w:val="000000"/>
                <w:sz w:val="20"/>
                <w:szCs w:val="20"/>
                <w:lang w:val="en-US" w:eastAsia="ru-RU"/>
              </w:rPr>
              <w:t>4.04</w:t>
            </w:r>
          </w:p>
        </w:tc>
        <w:tc>
          <w:tcPr>
            <w:tcW w:w="378" w:type="pct"/>
            <w:vAlign w:val="center"/>
          </w:tcPr>
          <w:p w14:paraId="48A78988" w14:textId="77777777" w:rsidR="00764E38" w:rsidRPr="00FC0ADF" w:rsidRDefault="00DB528F" w:rsidP="0029638A">
            <w:pPr>
              <w:spacing w:after="0" w:line="240" w:lineRule="auto"/>
              <w:contextualSpacing/>
              <w:jc w:val="center"/>
              <w:rPr>
                <w:rFonts w:ascii="Times New Roman" w:eastAsia="Times New Roman" w:hAnsi="Times New Roman" w:cs="Times New Roman"/>
                <w:color w:val="000000"/>
                <w:sz w:val="20"/>
                <w:szCs w:val="20"/>
                <w:lang w:val="en-US" w:eastAsia="ru-RU"/>
              </w:rPr>
            </w:pPr>
            <w:r w:rsidRPr="00FC0ADF">
              <w:rPr>
                <w:rFonts w:ascii="Times New Roman" w:eastAsia="Times New Roman" w:hAnsi="Times New Roman" w:cs="Times New Roman"/>
                <w:color w:val="000000"/>
                <w:sz w:val="20"/>
                <w:szCs w:val="20"/>
                <w:lang w:val="en-US" w:eastAsia="ru-RU"/>
              </w:rPr>
              <w:t>4.42</w:t>
            </w:r>
          </w:p>
        </w:tc>
        <w:tc>
          <w:tcPr>
            <w:tcW w:w="379" w:type="pct"/>
            <w:vAlign w:val="center"/>
          </w:tcPr>
          <w:p w14:paraId="5E53FA06" w14:textId="77777777" w:rsidR="00764E38" w:rsidRPr="00FC0ADF" w:rsidRDefault="00DB528F" w:rsidP="0029638A">
            <w:pPr>
              <w:spacing w:after="0" w:line="240" w:lineRule="auto"/>
              <w:contextualSpacing/>
              <w:jc w:val="center"/>
              <w:rPr>
                <w:rFonts w:ascii="Times New Roman" w:eastAsia="Times New Roman" w:hAnsi="Times New Roman" w:cs="Times New Roman"/>
                <w:color w:val="000000"/>
                <w:sz w:val="20"/>
                <w:szCs w:val="20"/>
                <w:lang w:val="en-US" w:eastAsia="ru-RU"/>
              </w:rPr>
            </w:pPr>
            <w:r w:rsidRPr="00FC0ADF">
              <w:rPr>
                <w:rFonts w:ascii="Times New Roman" w:eastAsia="Times New Roman" w:hAnsi="Times New Roman" w:cs="Times New Roman"/>
                <w:color w:val="000000"/>
                <w:sz w:val="20"/>
                <w:szCs w:val="20"/>
                <w:lang w:val="en-US" w:eastAsia="ru-RU"/>
              </w:rPr>
              <w:t>5.55</w:t>
            </w:r>
          </w:p>
        </w:tc>
        <w:tc>
          <w:tcPr>
            <w:tcW w:w="379" w:type="pct"/>
            <w:vAlign w:val="center"/>
          </w:tcPr>
          <w:p w14:paraId="56ABAD4B" w14:textId="77777777" w:rsidR="00764E38" w:rsidRPr="00FC0ADF" w:rsidRDefault="00DB528F" w:rsidP="0029638A">
            <w:pPr>
              <w:spacing w:after="0" w:line="240" w:lineRule="auto"/>
              <w:contextualSpacing/>
              <w:jc w:val="center"/>
              <w:rPr>
                <w:rFonts w:ascii="Times New Roman" w:eastAsia="Times New Roman" w:hAnsi="Times New Roman" w:cs="Times New Roman"/>
                <w:sz w:val="20"/>
                <w:szCs w:val="20"/>
                <w:lang w:val="en-US" w:eastAsia="ru-RU"/>
              </w:rPr>
            </w:pPr>
            <w:r w:rsidRPr="00FC0ADF">
              <w:rPr>
                <w:rFonts w:ascii="Times New Roman" w:eastAsia="Times New Roman" w:hAnsi="Times New Roman" w:cs="Times New Roman"/>
                <w:sz w:val="20"/>
                <w:szCs w:val="20"/>
                <w:lang w:val="en-US" w:eastAsia="ru-RU"/>
              </w:rPr>
              <w:t>31.89</w:t>
            </w:r>
          </w:p>
        </w:tc>
        <w:tc>
          <w:tcPr>
            <w:tcW w:w="613" w:type="pct"/>
            <w:vAlign w:val="center"/>
          </w:tcPr>
          <w:p w14:paraId="1323EC6B" w14:textId="77777777" w:rsidR="00764E38" w:rsidRPr="00FC0ADF" w:rsidRDefault="00DB528F" w:rsidP="0029638A">
            <w:pPr>
              <w:spacing w:after="0" w:line="240" w:lineRule="auto"/>
              <w:contextualSpacing/>
              <w:jc w:val="center"/>
              <w:rPr>
                <w:rFonts w:ascii="Times New Roman" w:eastAsia="Times New Roman" w:hAnsi="Times New Roman" w:cs="Times New Roman"/>
                <w:color w:val="000000"/>
                <w:sz w:val="20"/>
                <w:szCs w:val="20"/>
                <w:lang w:val="en-US" w:eastAsia="ru-RU"/>
              </w:rPr>
            </w:pPr>
            <w:r w:rsidRPr="00FC0ADF">
              <w:rPr>
                <w:rFonts w:ascii="Times New Roman" w:eastAsia="Times New Roman" w:hAnsi="Times New Roman" w:cs="Times New Roman"/>
                <w:color w:val="000000"/>
                <w:sz w:val="20"/>
                <w:szCs w:val="20"/>
                <w:lang w:val="en-US" w:eastAsia="ru-RU"/>
              </w:rPr>
              <w:t>2.17</w:t>
            </w:r>
          </w:p>
        </w:tc>
        <w:tc>
          <w:tcPr>
            <w:tcW w:w="381" w:type="pct"/>
            <w:vAlign w:val="center"/>
          </w:tcPr>
          <w:p w14:paraId="64317400" w14:textId="77777777" w:rsidR="00764E38" w:rsidRPr="00FC0ADF" w:rsidRDefault="00DB528F" w:rsidP="0029638A">
            <w:pPr>
              <w:spacing w:after="0" w:line="240" w:lineRule="auto"/>
              <w:contextualSpacing/>
              <w:jc w:val="center"/>
              <w:rPr>
                <w:rFonts w:ascii="Times New Roman" w:eastAsia="Times New Roman" w:hAnsi="Times New Roman" w:cs="Times New Roman"/>
                <w:color w:val="000000"/>
                <w:sz w:val="20"/>
                <w:szCs w:val="20"/>
                <w:lang w:val="en-US" w:eastAsia="ru-RU"/>
              </w:rPr>
            </w:pPr>
            <w:r w:rsidRPr="00FC0ADF">
              <w:rPr>
                <w:rFonts w:ascii="Times New Roman" w:eastAsia="Times New Roman" w:hAnsi="Times New Roman" w:cs="Times New Roman"/>
                <w:color w:val="000000"/>
                <w:sz w:val="20"/>
                <w:szCs w:val="20"/>
                <w:lang w:val="en-US" w:eastAsia="ru-RU"/>
              </w:rPr>
              <w:t>42.63</w:t>
            </w:r>
          </w:p>
        </w:tc>
        <w:tc>
          <w:tcPr>
            <w:tcW w:w="508" w:type="pct"/>
            <w:vAlign w:val="center"/>
          </w:tcPr>
          <w:p w14:paraId="583C0781" w14:textId="77777777" w:rsidR="00764E38" w:rsidRPr="00FC0ADF" w:rsidRDefault="00DB528F" w:rsidP="0029638A">
            <w:pPr>
              <w:spacing w:after="0" w:line="240" w:lineRule="auto"/>
              <w:contextualSpacing/>
              <w:jc w:val="center"/>
              <w:rPr>
                <w:rFonts w:ascii="Times New Roman" w:eastAsia="Times New Roman" w:hAnsi="Times New Roman" w:cs="Times New Roman"/>
                <w:sz w:val="20"/>
                <w:szCs w:val="20"/>
                <w:lang w:val="uz-Cyrl-UZ" w:eastAsia="ru-RU"/>
              </w:rPr>
            </w:pPr>
            <w:r w:rsidRPr="00FC0ADF">
              <w:rPr>
                <w:rFonts w:ascii="Times New Roman" w:eastAsia="Times New Roman" w:hAnsi="Times New Roman" w:cs="Times New Roman"/>
                <w:sz w:val="20"/>
                <w:szCs w:val="20"/>
                <w:lang w:eastAsia="ru-RU"/>
              </w:rPr>
              <w:t>6</w:t>
            </w:r>
            <w:r w:rsidRPr="00FC0ADF">
              <w:rPr>
                <w:rFonts w:ascii="Times New Roman" w:eastAsia="Times New Roman" w:hAnsi="Times New Roman" w:cs="Times New Roman"/>
                <w:sz w:val="20"/>
                <w:szCs w:val="20"/>
                <w:lang w:val="en-US" w:eastAsia="ru-RU"/>
              </w:rPr>
              <w:t>.</w:t>
            </w:r>
            <w:r w:rsidRPr="00FC0ADF">
              <w:rPr>
                <w:rFonts w:ascii="Times New Roman" w:eastAsia="Times New Roman" w:hAnsi="Times New Roman" w:cs="Times New Roman"/>
                <w:sz w:val="20"/>
                <w:szCs w:val="20"/>
                <w:lang w:val="uz-Cyrl-UZ" w:eastAsia="ru-RU"/>
              </w:rPr>
              <w:t>81</w:t>
            </w:r>
          </w:p>
        </w:tc>
        <w:tc>
          <w:tcPr>
            <w:tcW w:w="535" w:type="pct"/>
            <w:vAlign w:val="center"/>
          </w:tcPr>
          <w:p w14:paraId="11F8C219" w14:textId="77777777" w:rsidR="00764E38" w:rsidRPr="00FC0ADF" w:rsidRDefault="00DB528F" w:rsidP="0029638A">
            <w:pPr>
              <w:spacing w:after="0" w:line="240" w:lineRule="auto"/>
              <w:contextualSpacing/>
              <w:jc w:val="center"/>
              <w:rPr>
                <w:rFonts w:ascii="Times New Roman" w:eastAsia="Times New Roman" w:hAnsi="Times New Roman" w:cs="Times New Roman"/>
                <w:color w:val="000000"/>
                <w:sz w:val="20"/>
                <w:szCs w:val="20"/>
                <w:lang w:val="uz-Cyrl-UZ" w:eastAsia="ru-RU"/>
              </w:rPr>
            </w:pPr>
            <w:r w:rsidRPr="00FC0ADF">
              <w:rPr>
                <w:rFonts w:ascii="Times New Roman" w:eastAsia="Times New Roman" w:hAnsi="Times New Roman" w:cs="Times New Roman"/>
                <w:color w:val="000000"/>
                <w:sz w:val="20"/>
                <w:szCs w:val="20"/>
                <w:lang w:val="en-US" w:eastAsia="ru-RU"/>
              </w:rPr>
              <w:t>35.16</w:t>
            </w:r>
          </w:p>
        </w:tc>
      </w:tr>
      <w:tr w:rsidR="00764E38" w:rsidRPr="00FC0ADF" w14:paraId="723F6632" w14:textId="77777777" w:rsidTr="00FC0ADF">
        <w:trPr>
          <w:trHeight w:val="140"/>
          <w:jc w:val="center"/>
        </w:trPr>
        <w:tc>
          <w:tcPr>
            <w:tcW w:w="813" w:type="pct"/>
            <w:vAlign w:val="center"/>
          </w:tcPr>
          <w:p w14:paraId="635292F4" w14:textId="77777777" w:rsidR="00764E38" w:rsidRPr="00FC0ADF" w:rsidRDefault="00DB528F" w:rsidP="0029638A">
            <w:pPr>
              <w:spacing w:after="0" w:line="240" w:lineRule="auto"/>
              <w:contextualSpacing/>
              <w:jc w:val="center"/>
              <w:rPr>
                <w:rFonts w:ascii="Times New Roman" w:eastAsia="Times New Roman" w:hAnsi="Times New Roman" w:cs="Times New Roman"/>
                <w:sz w:val="20"/>
                <w:szCs w:val="20"/>
                <w:lang w:val="en-US" w:eastAsia="ru-RU"/>
              </w:rPr>
            </w:pPr>
            <w:r w:rsidRPr="00FC0ADF">
              <w:rPr>
                <w:rFonts w:ascii="Times New Roman" w:eastAsia="Times New Roman" w:hAnsi="Times New Roman" w:cs="Times New Roman"/>
                <w:sz w:val="20"/>
                <w:szCs w:val="20"/>
                <w:lang w:val="uz-Cyrl-UZ" w:eastAsia="ru-RU"/>
              </w:rPr>
              <w:t>6:</w:t>
            </w:r>
            <w:r w:rsidRPr="00FC0ADF">
              <w:rPr>
                <w:rFonts w:ascii="Times New Roman" w:eastAsia="Times New Roman" w:hAnsi="Times New Roman" w:cs="Times New Roman"/>
                <w:sz w:val="20"/>
                <w:szCs w:val="20"/>
                <w:lang w:val="en-US" w:eastAsia="ru-RU"/>
              </w:rPr>
              <w:t>1</w:t>
            </w:r>
            <w:r w:rsidRPr="00FC0ADF">
              <w:rPr>
                <w:rFonts w:ascii="Times New Roman" w:eastAsia="Times New Roman" w:hAnsi="Times New Roman" w:cs="Times New Roman"/>
                <w:sz w:val="20"/>
                <w:szCs w:val="20"/>
                <w:lang w:val="uz-Cyrl-UZ" w:eastAsia="ru-RU"/>
              </w:rPr>
              <w:t>:</w:t>
            </w:r>
            <w:r w:rsidRPr="00FC0ADF">
              <w:rPr>
                <w:rFonts w:ascii="Times New Roman" w:eastAsia="Times New Roman" w:hAnsi="Times New Roman" w:cs="Times New Roman"/>
                <w:sz w:val="20"/>
                <w:szCs w:val="20"/>
                <w:lang w:val="en-US" w:eastAsia="ru-RU"/>
              </w:rPr>
              <w:t>3</w:t>
            </w:r>
          </w:p>
        </w:tc>
        <w:tc>
          <w:tcPr>
            <w:tcW w:w="400" w:type="pct"/>
            <w:vAlign w:val="center"/>
          </w:tcPr>
          <w:p w14:paraId="71DC92D3" w14:textId="77777777" w:rsidR="00764E38" w:rsidRPr="00FC0ADF" w:rsidRDefault="00DB528F" w:rsidP="0029638A">
            <w:pPr>
              <w:spacing w:after="0" w:line="240" w:lineRule="auto"/>
              <w:contextualSpacing/>
              <w:jc w:val="center"/>
              <w:rPr>
                <w:rFonts w:ascii="Times New Roman" w:eastAsia="Times New Roman" w:hAnsi="Times New Roman" w:cs="Times New Roman"/>
                <w:sz w:val="20"/>
                <w:szCs w:val="20"/>
                <w:lang w:val="en-US" w:eastAsia="ru-RU"/>
              </w:rPr>
            </w:pPr>
            <w:r w:rsidRPr="00FC0ADF">
              <w:rPr>
                <w:rFonts w:ascii="Times New Roman" w:eastAsia="Times New Roman" w:hAnsi="Times New Roman" w:cs="Times New Roman"/>
                <w:sz w:val="20"/>
                <w:szCs w:val="20"/>
                <w:lang w:eastAsia="ru-RU"/>
              </w:rPr>
              <w:t>9</w:t>
            </w:r>
            <w:r w:rsidRPr="00FC0ADF">
              <w:rPr>
                <w:rFonts w:ascii="Times New Roman" w:eastAsia="Times New Roman" w:hAnsi="Times New Roman" w:cs="Times New Roman"/>
                <w:sz w:val="20"/>
                <w:szCs w:val="20"/>
                <w:lang w:val="en-US" w:eastAsia="ru-RU"/>
              </w:rPr>
              <w:t>.89</w:t>
            </w:r>
          </w:p>
        </w:tc>
        <w:tc>
          <w:tcPr>
            <w:tcW w:w="613" w:type="pct"/>
            <w:vAlign w:val="center"/>
          </w:tcPr>
          <w:p w14:paraId="35F98FFB" w14:textId="77777777" w:rsidR="00764E38" w:rsidRPr="00FC0ADF" w:rsidRDefault="00DB528F" w:rsidP="0029638A">
            <w:pPr>
              <w:spacing w:after="0" w:line="240" w:lineRule="auto"/>
              <w:contextualSpacing/>
              <w:jc w:val="center"/>
              <w:rPr>
                <w:rFonts w:ascii="Times New Roman" w:eastAsia="Times New Roman" w:hAnsi="Times New Roman" w:cs="Times New Roman"/>
                <w:color w:val="000000"/>
                <w:sz w:val="20"/>
                <w:szCs w:val="20"/>
                <w:lang w:val="en-US" w:eastAsia="ru-RU"/>
              </w:rPr>
            </w:pPr>
            <w:r w:rsidRPr="00FC0ADF">
              <w:rPr>
                <w:rFonts w:ascii="Times New Roman" w:eastAsia="Times New Roman" w:hAnsi="Times New Roman" w:cs="Times New Roman"/>
                <w:color w:val="000000"/>
                <w:sz w:val="20"/>
                <w:szCs w:val="20"/>
                <w:lang w:val="en-US" w:eastAsia="ru-RU"/>
              </w:rPr>
              <w:t>4.59</w:t>
            </w:r>
          </w:p>
        </w:tc>
        <w:tc>
          <w:tcPr>
            <w:tcW w:w="378" w:type="pct"/>
            <w:vAlign w:val="center"/>
          </w:tcPr>
          <w:p w14:paraId="4215563E" w14:textId="77777777" w:rsidR="00764E38" w:rsidRPr="00FC0ADF" w:rsidRDefault="00DB528F" w:rsidP="0029638A">
            <w:pPr>
              <w:spacing w:after="0" w:line="240" w:lineRule="auto"/>
              <w:contextualSpacing/>
              <w:jc w:val="center"/>
              <w:rPr>
                <w:rFonts w:ascii="Times New Roman" w:eastAsia="Times New Roman" w:hAnsi="Times New Roman" w:cs="Times New Roman"/>
                <w:color w:val="000000"/>
                <w:sz w:val="20"/>
                <w:szCs w:val="20"/>
                <w:lang w:val="en-US" w:eastAsia="ru-RU"/>
              </w:rPr>
            </w:pPr>
            <w:r w:rsidRPr="00FC0ADF">
              <w:rPr>
                <w:rFonts w:ascii="Times New Roman" w:eastAsia="Times New Roman" w:hAnsi="Times New Roman" w:cs="Times New Roman"/>
                <w:color w:val="000000"/>
                <w:sz w:val="20"/>
                <w:szCs w:val="20"/>
                <w:lang w:val="en-US" w:eastAsia="ru-RU"/>
              </w:rPr>
              <w:t>6.66</w:t>
            </w:r>
          </w:p>
        </w:tc>
        <w:tc>
          <w:tcPr>
            <w:tcW w:w="379" w:type="pct"/>
            <w:vAlign w:val="center"/>
          </w:tcPr>
          <w:p w14:paraId="479A5BFE" w14:textId="77777777" w:rsidR="00764E38" w:rsidRPr="00FC0ADF" w:rsidRDefault="00DB528F" w:rsidP="0029638A">
            <w:pPr>
              <w:spacing w:after="0" w:line="240" w:lineRule="auto"/>
              <w:contextualSpacing/>
              <w:jc w:val="center"/>
              <w:rPr>
                <w:rFonts w:ascii="Times New Roman" w:eastAsia="Times New Roman" w:hAnsi="Times New Roman" w:cs="Times New Roman"/>
                <w:color w:val="000000"/>
                <w:sz w:val="20"/>
                <w:szCs w:val="20"/>
                <w:lang w:val="en-US" w:eastAsia="ru-RU"/>
              </w:rPr>
            </w:pPr>
            <w:r w:rsidRPr="00FC0ADF">
              <w:rPr>
                <w:rFonts w:ascii="Times New Roman" w:eastAsia="Times New Roman" w:hAnsi="Times New Roman" w:cs="Times New Roman"/>
                <w:color w:val="000000"/>
                <w:sz w:val="20"/>
                <w:szCs w:val="20"/>
                <w:lang w:val="en-US" w:eastAsia="ru-RU"/>
              </w:rPr>
              <w:t>3.73</w:t>
            </w:r>
          </w:p>
        </w:tc>
        <w:tc>
          <w:tcPr>
            <w:tcW w:w="379" w:type="pct"/>
            <w:vAlign w:val="center"/>
          </w:tcPr>
          <w:p w14:paraId="07C80674" w14:textId="77777777" w:rsidR="00764E38" w:rsidRPr="00FC0ADF" w:rsidRDefault="00DB528F" w:rsidP="0029638A">
            <w:pPr>
              <w:spacing w:after="0" w:line="240" w:lineRule="auto"/>
              <w:contextualSpacing/>
              <w:jc w:val="center"/>
              <w:rPr>
                <w:rFonts w:ascii="Times New Roman" w:eastAsia="Times New Roman" w:hAnsi="Times New Roman" w:cs="Times New Roman"/>
                <w:sz w:val="20"/>
                <w:szCs w:val="20"/>
                <w:lang w:val="en-US" w:eastAsia="ru-RU"/>
              </w:rPr>
            </w:pPr>
            <w:r w:rsidRPr="00FC0ADF">
              <w:rPr>
                <w:rFonts w:ascii="Times New Roman" w:eastAsia="Times New Roman" w:hAnsi="Times New Roman" w:cs="Times New Roman"/>
                <w:sz w:val="20"/>
                <w:szCs w:val="20"/>
                <w:lang w:val="en-US" w:eastAsia="ru-RU"/>
              </w:rPr>
              <w:t>27.48</w:t>
            </w:r>
          </w:p>
        </w:tc>
        <w:tc>
          <w:tcPr>
            <w:tcW w:w="613" w:type="pct"/>
            <w:vAlign w:val="center"/>
          </w:tcPr>
          <w:p w14:paraId="1FAC4830" w14:textId="77777777" w:rsidR="00764E38" w:rsidRPr="00FC0ADF" w:rsidRDefault="00DB528F" w:rsidP="0029638A">
            <w:pPr>
              <w:spacing w:after="0" w:line="240" w:lineRule="auto"/>
              <w:contextualSpacing/>
              <w:jc w:val="center"/>
              <w:rPr>
                <w:rFonts w:ascii="Times New Roman" w:eastAsia="Times New Roman" w:hAnsi="Times New Roman" w:cs="Times New Roman"/>
                <w:color w:val="000000"/>
                <w:sz w:val="20"/>
                <w:szCs w:val="20"/>
                <w:lang w:val="en-US" w:eastAsia="ru-RU"/>
              </w:rPr>
            </w:pPr>
            <w:r w:rsidRPr="00FC0ADF">
              <w:rPr>
                <w:rFonts w:ascii="Times New Roman" w:eastAsia="Times New Roman" w:hAnsi="Times New Roman" w:cs="Times New Roman"/>
                <w:color w:val="000000"/>
                <w:sz w:val="20"/>
                <w:szCs w:val="20"/>
                <w:lang w:val="en-US" w:eastAsia="ru-RU"/>
              </w:rPr>
              <w:t>2.65</w:t>
            </w:r>
          </w:p>
        </w:tc>
        <w:tc>
          <w:tcPr>
            <w:tcW w:w="381" w:type="pct"/>
            <w:vAlign w:val="center"/>
          </w:tcPr>
          <w:p w14:paraId="2F5A2E2F" w14:textId="77777777" w:rsidR="00764E38" w:rsidRPr="00FC0ADF" w:rsidRDefault="00DB528F" w:rsidP="0029638A">
            <w:pPr>
              <w:spacing w:after="0" w:line="240" w:lineRule="auto"/>
              <w:contextualSpacing/>
              <w:jc w:val="center"/>
              <w:rPr>
                <w:rFonts w:ascii="Times New Roman" w:eastAsia="Times New Roman" w:hAnsi="Times New Roman" w:cs="Times New Roman"/>
                <w:color w:val="000000"/>
                <w:sz w:val="20"/>
                <w:szCs w:val="20"/>
                <w:lang w:val="en-US" w:eastAsia="ru-RU"/>
              </w:rPr>
            </w:pPr>
            <w:r w:rsidRPr="00FC0ADF">
              <w:rPr>
                <w:rFonts w:ascii="Times New Roman" w:eastAsia="Times New Roman" w:hAnsi="Times New Roman" w:cs="Times New Roman"/>
                <w:color w:val="000000"/>
                <w:sz w:val="20"/>
                <w:szCs w:val="20"/>
                <w:lang w:val="en-US" w:eastAsia="ru-RU"/>
              </w:rPr>
              <w:t>55.21</w:t>
            </w:r>
          </w:p>
        </w:tc>
        <w:tc>
          <w:tcPr>
            <w:tcW w:w="508" w:type="pct"/>
            <w:vAlign w:val="center"/>
          </w:tcPr>
          <w:p w14:paraId="31AA8543" w14:textId="77777777" w:rsidR="00764E38" w:rsidRPr="00FC0ADF" w:rsidRDefault="00DB528F" w:rsidP="0029638A">
            <w:pPr>
              <w:spacing w:after="0" w:line="240" w:lineRule="auto"/>
              <w:contextualSpacing/>
              <w:jc w:val="center"/>
              <w:rPr>
                <w:rFonts w:ascii="Times New Roman" w:eastAsia="Times New Roman" w:hAnsi="Times New Roman" w:cs="Times New Roman"/>
                <w:sz w:val="20"/>
                <w:szCs w:val="20"/>
                <w:lang w:val="uz-Cyrl-UZ" w:eastAsia="ru-RU"/>
              </w:rPr>
            </w:pPr>
            <w:r w:rsidRPr="00FC0ADF">
              <w:rPr>
                <w:rFonts w:ascii="Times New Roman" w:eastAsia="Times New Roman" w:hAnsi="Times New Roman" w:cs="Times New Roman"/>
                <w:sz w:val="20"/>
                <w:szCs w:val="20"/>
                <w:lang w:eastAsia="ru-RU"/>
              </w:rPr>
              <w:t>9</w:t>
            </w:r>
            <w:r w:rsidRPr="00FC0ADF">
              <w:rPr>
                <w:rFonts w:ascii="Times New Roman" w:eastAsia="Times New Roman" w:hAnsi="Times New Roman" w:cs="Times New Roman"/>
                <w:sz w:val="20"/>
                <w:szCs w:val="20"/>
                <w:lang w:val="en-US" w:eastAsia="ru-RU"/>
              </w:rPr>
              <w:t>.</w:t>
            </w:r>
            <w:r w:rsidRPr="00FC0ADF">
              <w:rPr>
                <w:rFonts w:ascii="Times New Roman" w:eastAsia="Times New Roman" w:hAnsi="Times New Roman" w:cs="Times New Roman"/>
                <w:sz w:val="20"/>
                <w:szCs w:val="20"/>
                <w:lang w:val="uz-Cyrl-UZ" w:eastAsia="ru-RU"/>
              </w:rPr>
              <w:t>64</w:t>
            </w:r>
          </w:p>
        </w:tc>
        <w:tc>
          <w:tcPr>
            <w:tcW w:w="535" w:type="pct"/>
            <w:vAlign w:val="center"/>
          </w:tcPr>
          <w:p w14:paraId="75C71A0D" w14:textId="77777777" w:rsidR="00764E38" w:rsidRPr="00FC0ADF" w:rsidRDefault="00DB528F" w:rsidP="0029638A">
            <w:pPr>
              <w:spacing w:after="0" w:line="240" w:lineRule="auto"/>
              <w:contextualSpacing/>
              <w:jc w:val="center"/>
              <w:rPr>
                <w:rFonts w:ascii="Times New Roman" w:eastAsia="Times New Roman" w:hAnsi="Times New Roman" w:cs="Times New Roman"/>
                <w:color w:val="000000"/>
                <w:sz w:val="20"/>
                <w:szCs w:val="20"/>
                <w:lang w:val="en-US" w:eastAsia="ru-RU"/>
              </w:rPr>
            </w:pPr>
            <w:r w:rsidRPr="00FC0ADF">
              <w:rPr>
                <w:rFonts w:ascii="Times New Roman" w:eastAsia="Times New Roman" w:hAnsi="Times New Roman" w:cs="Times New Roman"/>
                <w:color w:val="000000"/>
                <w:sz w:val="20"/>
                <w:szCs w:val="20"/>
                <w:lang w:val="en-US" w:eastAsia="ru-RU"/>
              </w:rPr>
              <w:t>46.41</w:t>
            </w:r>
          </w:p>
        </w:tc>
      </w:tr>
      <w:tr w:rsidR="00764E38" w:rsidRPr="00FC0ADF" w14:paraId="18760D5E" w14:textId="77777777" w:rsidTr="00FC0ADF">
        <w:trPr>
          <w:trHeight w:val="143"/>
          <w:jc w:val="center"/>
        </w:trPr>
        <w:tc>
          <w:tcPr>
            <w:tcW w:w="813" w:type="pct"/>
            <w:vAlign w:val="center"/>
          </w:tcPr>
          <w:p w14:paraId="05408793" w14:textId="77777777" w:rsidR="00764E38" w:rsidRPr="00FC0ADF" w:rsidRDefault="00DB528F" w:rsidP="0029638A">
            <w:pPr>
              <w:spacing w:after="0" w:line="240" w:lineRule="auto"/>
              <w:contextualSpacing/>
              <w:jc w:val="center"/>
              <w:rPr>
                <w:rFonts w:ascii="Times New Roman" w:eastAsia="Times New Roman" w:hAnsi="Times New Roman" w:cs="Times New Roman"/>
                <w:sz w:val="20"/>
                <w:szCs w:val="20"/>
                <w:lang w:val="en-US" w:eastAsia="ru-RU"/>
              </w:rPr>
            </w:pPr>
            <w:r w:rsidRPr="00FC0ADF">
              <w:rPr>
                <w:rFonts w:ascii="Times New Roman" w:eastAsia="Times New Roman" w:hAnsi="Times New Roman" w:cs="Times New Roman"/>
                <w:sz w:val="20"/>
                <w:szCs w:val="20"/>
                <w:lang w:val="uz-Cyrl-UZ" w:eastAsia="ru-RU"/>
              </w:rPr>
              <w:t>5:</w:t>
            </w:r>
            <w:r w:rsidRPr="00FC0ADF">
              <w:rPr>
                <w:rFonts w:ascii="Times New Roman" w:eastAsia="Times New Roman" w:hAnsi="Times New Roman" w:cs="Times New Roman"/>
                <w:sz w:val="20"/>
                <w:szCs w:val="20"/>
                <w:lang w:val="en-US" w:eastAsia="ru-RU"/>
              </w:rPr>
              <w:t>1</w:t>
            </w:r>
            <w:r w:rsidRPr="00FC0ADF">
              <w:rPr>
                <w:rFonts w:ascii="Times New Roman" w:eastAsia="Times New Roman" w:hAnsi="Times New Roman" w:cs="Times New Roman"/>
                <w:sz w:val="20"/>
                <w:szCs w:val="20"/>
                <w:lang w:val="uz-Cyrl-UZ" w:eastAsia="ru-RU"/>
              </w:rPr>
              <w:t>:</w:t>
            </w:r>
            <w:r w:rsidRPr="00FC0ADF">
              <w:rPr>
                <w:rFonts w:ascii="Times New Roman" w:eastAsia="Times New Roman" w:hAnsi="Times New Roman" w:cs="Times New Roman"/>
                <w:sz w:val="20"/>
                <w:szCs w:val="20"/>
                <w:lang w:val="en-US" w:eastAsia="ru-RU"/>
              </w:rPr>
              <w:t>4</w:t>
            </w:r>
          </w:p>
        </w:tc>
        <w:tc>
          <w:tcPr>
            <w:tcW w:w="400" w:type="pct"/>
            <w:vAlign w:val="center"/>
          </w:tcPr>
          <w:p w14:paraId="179DCC2D" w14:textId="77777777" w:rsidR="00764E38" w:rsidRPr="00FC0ADF" w:rsidRDefault="00DB528F" w:rsidP="0029638A">
            <w:pPr>
              <w:spacing w:after="0" w:line="240" w:lineRule="auto"/>
              <w:contextualSpacing/>
              <w:jc w:val="center"/>
              <w:rPr>
                <w:rFonts w:ascii="Times New Roman" w:eastAsia="Times New Roman" w:hAnsi="Times New Roman" w:cs="Times New Roman"/>
                <w:sz w:val="20"/>
                <w:szCs w:val="20"/>
                <w:lang w:val="en-US" w:eastAsia="ru-RU"/>
              </w:rPr>
            </w:pPr>
            <w:r w:rsidRPr="00FC0ADF">
              <w:rPr>
                <w:rFonts w:ascii="Times New Roman" w:eastAsia="Times New Roman" w:hAnsi="Times New Roman" w:cs="Times New Roman"/>
                <w:sz w:val="20"/>
                <w:szCs w:val="20"/>
                <w:lang w:val="en-US" w:eastAsia="ru-RU"/>
              </w:rPr>
              <w:t>8.24</w:t>
            </w:r>
          </w:p>
        </w:tc>
        <w:tc>
          <w:tcPr>
            <w:tcW w:w="613" w:type="pct"/>
            <w:vAlign w:val="center"/>
          </w:tcPr>
          <w:p w14:paraId="1BAE8F8D" w14:textId="77777777" w:rsidR="00764E38" w:rsidRPr="00FC0ADF" w:rsidRDefault="00DB528F" w:rsidP="0029638A">
            <w:pPr>
              <w:spacing w:after="0" w:line="240" w:lineRule="auto"/>
              <w:contextualSpacing/>
              <w:jc w:val="center"/>
              <w:rPr>
                <w:rFonts w:ascii="Times New Roman" w:eastAsia="Times New Roman" w:hAnsi="Times New Roman" w:cs="Times New Roman"/>
                <w:sz w:val="20"/>
                <w:szCs w:val="20"/>
                <w:lang w:val="en-US" w:eastAsia="ru-RU"/>
              </w:rPr>
            </w:pPr>
            <w:r w:rsidRPr="00FC0ADF">
              <w:rPr>
                <w:rFonts w:ascii="Times New Roman" w:eastAsia="Times New Roman" w:hAnsi="Times New Roman" w:cs="Times New Roman"/>
                <w:sz w:val="20"/>
                <w:szCs w:val="20"/>
                <w:lang w:val="en-US" w:eastAsia="ru-RU"/>
              </w:rPr>
              <w:t>4.76</w:t>
            </w:r>
          </w:p>
        </w:tc>
        <w:tc>
          <w:tcPr>
            <w:tcW w:w="378" w:type="pct"/>
            <w:vAlign w:val="center"/>
          </w:tcPr>
          <w:p w14:paraId="12C5C65A" w14:textId="77777777" w:rsidR="00764E38" w:rsidRPr="00FC0ADF" w:rsidRDefault="00DB528F" w:rsidP="0029638A">
            <w:pPr>
              <w:spacing w:after="0" w:line="240" w:lineRule="auto"/>
              <w:contextualSpacing/>
              <w:jc w:val="center"/>
              <w:rPr>
                <w:rFonts w:ascii="Times New Roman" w:eastAsia="Times New Roman" w:hAnsi="Times New Roman" w:cs="Times New Roman"/>
                <w:sz w:val="20"/>
                <w:szCs w:val="20"/>
                <w:lang w:val="en-US" w:eastAsia="ru-RU"/>
              </w:rPr>
            </w:pPr>
            <w:r w:rsidRPr="00FC0ADF">
              <w:rPr>
                <w:rFonts w:ascii="Times New Roman" w:eastAsia="Times New Roman" w:hAnsi="Times New Roman" w:cs="Times New Roman"/>
                <w:sz w:val="20"/>
                <w:szCs w:val="20"/>
                <w:lang w:val="en-US" w:eastAsia="ru-RU"/>
              </w:rPr>
              <w:t>8.87</w:t>
            </w:r>
          </w:p>
        </w:tc>
        <w:tc>
          <w:tcPr>
            <w:tcW w:w="379" w:type="pct"/>
            <w:vAlign w:val="center"/>
          </w:tcPr>
          <w:p w14:paraId="48573207" w14:textId="77777777" w:rsidR="00764E38" w:rsidRPr="00FC0ADF" w:rsidRDefault="00DB528F" w:rsidP="0029638A">
            <w:pPr>
              <w:spacing w:after="0" w:line="240" w:lineRule="auto"/>
              <w:contextualSpacing/>
              <w:jc w:val="center"/>
              <w:rPr>
                <w:rFonts w:ascii="Times New Roman" w:eastAsia="Times New Roman" w:hAnsi="Times New Roman" w:cs="Times New Roman"/>
                <w:sz w:val="20"/>
                <w:szCs w:val="20"/>
                <w:lang w:val="en-US" w:eastAsia="ru-RU"/>
              </w:rPr>
            </w:pPr>
            <w:r w:rsidRPr="00FC0ADF">
              <w:rPr>
                <w:rFonts w:ascii="Times New Roman" w:eastAsia="Times New Roman" w:hAnsi="Times New Roman" w:cs="Times New Roman"/>
                <w:sz w:val="20"/>
                <w:szCs w:val="20"/>
                <w:lang w:val="en-US" w:eastAsia="ru-RU"/>
              </w:rPr>
              <w:t>2.42</w:t>
            </w:r>
          </w:p>
        </w:tc>
        <w:tc>
          <w:tcPr>
            <w:tcW w:w="379" w:type="pct"/>
            <w:vAlign w:val="center"/>
          </w:tcPr>
          <w:p w14:paraId="54270D62" w14:textId="77777777" w:rsidR="00764E38" w:rsidRPr="00FC0ADF" w:rsidRDefault="00DB528F" w:rsidP="0029638A">
            <w:pPr>
              <w:spacing w:after="0" w:line="240" w:lineRule="auto"/>
              <w:contextualSpacing/>
              <w:jc w:val="center"/>
              <w:rPr>
                <w:rFonts w:ascii="Times New Roman" w:eastAsia="Times New Roman" w:hAnsi="Times New Roman" w:cs="Times New Roman"/>
                <w:sz w:val="20"/>
                <w:szCs w:val="20"/>
                <w:lang w:val="en-US" w:eastAsia="ru-RU"/>
              </w:rPr>
            </w:pPr>
            <w:r w:rsidRPr="00FC0ADF">
              <w:rPr>
                <w:rFonts w:ascii="Times New Roman" w:eastAsia="Times New Roman" w:hAnsi="Times New Roman" w:cs="Times New Roman"/>
                <w:sz w:val="20"/>
                <w:szCs w:val="20"/>
                <w:lang w:val="en-US" w:eastAsia="ru-RU"/>
              </w:rPr>
              <w:t>22.88</w:t>
            </w:r>
          </w:p>
        </w:tc>
        <w:tc>
          <w:tcPr>
            <w:tcW w:w="613" w:type="pct"/>
            <w:vAlign w:val="center"/>
          </w:tcPr>
          <w:p w14:paraId="79395671" w14:textId="77777777" w:rsidR="00764E38" w:rsidRPr="00FC0ADF" w:rsidRDefault="00DB528F" w:rsidP="0029638A">
            <w:pPr>
              <w:spacing w:after="0" w:line="240" w:lineRule="auto"/>
              <w:contextualSpacing/>
              <w:jc w:val="center"/>
              <w:rPr>
                <w:rFonts w:ascii="Times New Roman" w:eastAsia="Times New Roman" w:hAnsi="Times New Roman" w:cs="Times New Roman"/>
                <w:sz w:val="20"/>
                <w:szCs w:val="20"/>
                <w:lang w:val="en-US" w:eastAsia="ru-RU"/>
              </w:rPr>
            </w:pPr>
            <w:r w:rsidRPr="00FC0ADF">
              <w:rPr>
                <w:rFonts w:ascii="Times New Roman" w:eastAsia="Times New Roman" w:hAnsi="Times New Roman" w:cs="Times New Roman"/>
                <w:sz w:val="20"/>
                <w:szCs w:val="20"/>
                <w:lang w:eastAsia="ru-RU"/>
              </w:rPr>
              <w:t>3</w:t>
            </w:r>
            <w:r w:rsidRPr="00FC0ADF">
              <w:rPr>
                <w:rFonts w:ascii="Times New Roman" w:eastAsia="Times New Roman" w:hAnsi="Times New Roman" w:cs="Times New Roman"/>
                <w:sz w:val="20"/>
                <w:szCs w:val="20"/>
                <w:lang w:val="en-US" w:eastAsia="ru-RU"/>
              </w:rPr>
              <w:t>.54</w:t>
            </w:r>
          </w:p>
        </w:tc>
        <w:tc>
          <w:tcPr>
            <w:tcW w:w="381" w:type="pct"/>
            <w:vAlign w:val="center"/>
          </w:tcPr>
          <w:p w14:paraId="27B63832" w14:textId="77777777" w:rsidR="00764E38" w:rsidRPr="00FC0ADF" w:rsidRDefault="00DB528F" w:rsidP="0029638A">
            <w:pPr>
              <w:spacing w:after="0" w:line="240" w:lineRule="auto"/>
              <w:contextualSpacing/>
              <w:jc w:val="center"/>
              <w:rPr>
                <w:rFonts w:ascii="Times New Roman" w:eastAsia="Times New Roman" w:hAnsi="Times New Roman" w:cs="Times New Roman"/>
                <w:sz w:val="20"/>
                <w:szCs w:val="20"/>
                <w:lang w:val="en-US" w:eastAsia="ru-RU"/>
              </w:rPr>
            </w:pPr>
            <w:r w:rsidRPr="00FC0ADF">
              <w:rPr>
                <w:rFonts w:ascii="Times New Roman" w:eastAsia="Times New Roman" w:hAnsi="Times New Roman" w:cs="Times New Roman"/>
                <w:sz w:val="20"/>
                <w:szCs w:val="20"/>
                <w:lang w:val="en-US" w:eastAsia="ru-RU"/>
              </w:rPr>
              <w:t>65.09</w:t>
            </w:r>
          </w:p>
        </w:tc>
        <w:tc>
          <w:tcPr>
            <w:tcW w:w="508" w:type="pct"/>
            <w:vAlign w:val="center"/>
          </w:tcPr>
          <w:p w14:paraId="1496957B" w14:textId="77777777" w:rsidR="00764E38" w:rsidRPr="00FC0ADF" w:rsidRDefault="00DB528F" w:rsidP="0029638A">
            <w:pPr>
              <w:spacing w:after="0" w:line="240" w:lineRule="auto"/>
              <w:contextualSpacing/>
              <w:jc w:val="center"/>
              <w:rPr>
                <w:rFonts w:ascii="Times New Roman" w:eastAsia="Times New Roman" w:hAnsi="Times New Roman" w:cs="Times New Roman"/>
                <w:sz w:val="20"/>
                <w:szCs w:val="20"/>
                <w:lang w:val="uz-Cyrl-UZ" w:eastAsia="ru-RU"/>
              </w:rPr>
            </w:pPr>
            <w:r w:rsidRPr="00FC0ADF">
              <w:rPr>
                <w:rFonts w:ascii="Times New Roman" w:eastAsia="Times New Roman" w:hAnsi="Times New Roman" w:cs="Times New Roman"/>
                <w:sz w:val="20"/>
                <w:szCs w:val="20"/>
                <w:lang w:eastAsia="ru-RU"/>
              </w:rPr>
              <w:t>15</w:t>
            </w:r>
            <w:r w:rsidRPr="00FC0ADF">
              <w:rPr>
                <w:rFonts w:ascii="Times New Roman" w:eastAsia="Times New Roman" w:hAnsi="Times New Roman" w:cs="Times New Roman"/>
                <w:sz w:val="20"/>
                <w:szCs w:val="20"/>
                <w:lang w:val="en-US" w:eastAsia="ru-RU"/>
              </w:rPr>
              <w:t>.</w:t>
            </w:r>
            <w:r w:rsidRPr="00FC0ADF">
              <w:rPr>
                <w:rFonts w:ascii="Times New Roman" w:eastAsia="Times New Roman" w:hAnsi="Times New Roman" w:cs="Times New Roman"/>
                <w:sz w:val="20"/>
                <w:szCs w:val="20"/>
                <w:lang w:eastAsia="ru-RU"/>
              </w:rPr>
              <w:t>4</w:t>
            </w:r>
            <w:r w:rsidRPr="00FC0ADF">
              <w:rPr>
                <w:rFonts w:ascii="Times New Roman" w:eastAsia="Times New Roman" w:hAnsi="Times New Roman" w:cs="Times New Roman"/>
                <w:sz w:val="20"/>
                <w:szCs w:val="20"/>
                <w:lang w:val="uz-Cyrl-UZ" w:eastAsia="ru-RU"/>
              </w:rPr>
              <w:t>7</w:t>
            </w:r>
          </w:p>
        </w:tc>
        <w:tc>
          <w:tcPr>
            <w:tcW w:w="535" w:type="pct"/>
            <w:vAlign w:val="center"/>
          </w:tcPr>
          <w:p w14:paraId="6FF155D0" w14:textId="77777777" w:rsidR="00764E38" w:rsidRPr="00FC0ADF" w:rsidRDefault="00DB528F" w:rsidP="0029638A">
            <w:pPr>
              <w:spacing w:after="0" w:line="240" w:lineRule="auto"/>
              <w:contextualSpacing/>
              <w:jc w:val="center"/>
              <w:rPr>
                <w:rFonts w:ascii="Times New Roman" w:eastAsia="Times New Roman" w:hAnsi="Times New Roman" w:cs="Times New Roman"/>
                <w:sz w:val="20"/>
                <w:szCs w:val="20"/>
                <w:lang w:val="uz-Cyrl-UZ" w:eastAsia="ru-RU"/>
              </w:rPr>
            </w:pPr>
            <w:r w:rsidRPr="00FC0ADF">
              <w:rPr>
                <w:rFonts w:ascii="Times New Roman" w:eastAsia="Times New Roman" w:hAnsi="Times New Roman" w:cs="Times New Roman"/>
                <w:sz w:val="20"/>
                <w:szCs w:val="20"/>
                <w:lang w:val="en-US" w:eastAsia="ru-RU"/>
              </w:rPr>
              <w:t>57.77</w:t>
            </w:r>
          </w:p>
        </w:tc>
      </w:tr>
      <w:tr w:rsidR="00764E38" w:rsidRPr="00FC0ADF" w14:paraId="42C95F84" w14:textId="77777777" w:rsidTr="00FC0ADF">
        <w:trPr>
          <w:trHeight w:val="134"/>
          <w:jc w:val="center"/>
        </w:trPr>
        <w:tc>
          <w:tcPr>
            <w:tcW w:w="813" w:type="pct"/>
            <w:vAlign w:val="center"/>
          </w:tcPr>
          <w:p w14:paraId="03EB8BEB" w14:textId="77777777" w:rsidR="00764E38" w:rsidRPr="00FC0ADF" w:rsidRDefault="00DB528F" w:rsidP="0029638A">
            <w:pPr>
              <w:spacing w:after="0" w:line="240" w:lineRule="auto"/>
              <w:contextualSpacing/>
              <w:jc w:val="center"/>
              <w:rPr>
                <w:rFonts w:ascii="Times New Roman" w:eastAsia="Times New Roman" w:hAnsi="Times New Roman" w:cs="Times New Roman"/>
                <w:sz w:val="20"/>
                <w:szCs w:val="20"/>
                <w:lang w:val="en-US" w:eastAsia="ru-RU"/>
              </w:rPr>
            </w:pPr>
            <w:r w:rsidRPr="00FC0ADF">
              <w:rPr>
                <w:rFonts w:ascii="Times New Roman" w:eastAsia="Times New Roman" w:hAnsi="Times New Roman" w:cs="Times New Roman"/>
                <w:sz w:val="20"/>
                <w:szCs w:val="20"/>
                <w:lang w:val="uz-Cyrl-UZ" w:eastAsia="ru-RU"/>
              </w:rPr>
              <w:t>4</w:t>
            </w:r>
            <w:r w:rsidRPr="00FC0ADF">
              <w:rPr>
                <w:rFonts w:ascii="Times New Roman" w:eastAsia="Times New Roman" w:hAnsi="Times New Roman" w:cs="Times New Roman"/>
                <w:sz w:val="20"/>
                <w:szCs w:val="20"/>
                <w:lang w:val="en-US" w:eastAsia="ru-RU"/>
              </w:rPr>
              <w:t>:1</w:t>
            </w:r>
            <w:r w:rsidRPr="00FC0ADF">
              <w:rPr>
                <w:rFonts w:ascii="Times New Roman" w:eastAsia="Times New Roman" w:hAnsi="Times New Roman" w:cs="Times New Roman"/>
                <w:sz w:val="20"/>
                <w:szCs w:val="20"/>
                <w:lang w:val="uz-Cyrl-UZ" w:eastAsia="ru-RU"/>
              </w:rPr>
              <w:t>:</w:t>
            </w:r>
            <w:r w:rsidRPr="00FC0ADF">
              <w:rPr>
                <w:rFonts w:ascii="Times New Roman" w:eastAsia="Times New Roman" w:hAnsi="Times New Roman" w:cs="Times New Roman"/>
                <w:sz w:val="20"/>
                <w:szCs w:val="20"/>
                <w:lang w:val="en-US" w:eastAsia="ru-RU"/>
              </w:rPr>
              <w:t>5</w:t>
            </w:r>
          </w:p>
        </w:tc>
        <w:tc>
          <w:tcPr>
            <w:tcW w:w="400" w:type="pct"/>
            <w:vAlign w:val="center"/>
          </w:tcPr>
          <w:p w14:paraId="7E6375C2" w14:textId="77777777" w:rsidR="00764E38" w:rsidRPr="00FC0ADF" w:rsidRDefault="00DB528F" w:rsidP="0029638A">
            <w:pPr>
              <w:spacing w:after="0" w:line="240" w:lineRule="auto"/>
              <w:contextualSpacing/>
              <w:jc w:val="center"/>
              <w:rPr>
                <w:rFonts w:ascii="Times New Roman" w:eastAsia="Times New Roman" w:hAnsi="Times New Roman" w:cs="Times New Roman"/>
                <w:sz w:val="20"/>
                <w:szCs w:val="20"/>
                <w:lang w:val="en-US" w:eastAsia="ru-RU"/>
              </w:rPr>
            </w:pPr>
            <w:r w:rsidRPr="00FC0ADF">
              <w:rPr>
                <w:rFonts w:ascii="Times New Roman" w:eastAsia="Times New Roman" w:hAnsi="Times New Roman" w:cs="Times New Roman"/>
                <w:sz w:val="20"/>
                <w:szCs w:val="20"/>
                <w:lang w:eastAsia="ru-RU"/>
              </w:rPr>
              <w:t>6</w:t>
            </w:r>
            <w:r w:rsidRPr="00FC0ADF">
              <w:rPr>
                <w:rFonts w:ascii="Times New Roman" w:eastAsia="Times New Roman" w:hAnsi="Times New Roman" w:cs="Times New Roman"/>
                <w:sz w:val="20"/>
                <w:szCs w:val="20"/>
                <w:lang w:val="en-US" w:eastAsia="ru-RU"/>
              </w:rPr>
              <w:t>.55</w:t>
            </w:r>
          </w:p>
        </w:tc>
        <w:tc>
          <w:tcPr>
            <w:tcW w:w="613" w:type="pct"/>
            <w:vAlign w:val="center"/>
          </w:tcPr>
          <w:p w14:paraId="48A986F1" w14:textId="77777777" w:rsidR="00764E38" w:rsidRPr="00FC0ADF" w:rsidRDefault="00DB528F" w:rsidP="0029638A">
            <w:pPr>
              <w:spacing w:after="0" w:line="240" w:lineRule="auto"/>
              <w:contextualSpacing/>
              <w:jc w:val="center"/>
              <w:rPr>
                <w:rFonts w:ascii="Times New Roman" w:eastAsia="Times New Roman" w:hAnsi="Times New Roman" w:cs="Times New Roman"/>
                <w:color w:val="000000"/>
                <w:sz w:val="20"/>
                <w:szCs w:val="20"/>
                <w:lang w:val="en-US" w:eastAsia="ru-RU"/>
              </w:rPr>
            </w:pPr>
            <w:r w:rsidRPr="00FC0ADF">
              <w:rPr>
                <w:rFonts w:ascii="Times New Roman" w:eastAsia="Times New Roman" w:hAnsi="Times New Roman" w:cs="Times New Roman"/>
                <w:color w:val="000000"/>
                <w:sz w:val="20"/>
                <w:szCs w:val="20"/>
                <w:lang w:eastAsia="ru-RU"/>
              </w:rPr>
              <w:t>4</w:t>
            </w:r>
            <w:r w:rsidRPr="00FC0ADF">
              <w:rPr>
                <w:rFonts w:ascii="Times New Roman" w:eastAsia="Times New Roman" w:hAnsi="Times New Roman" w:cs="Times New Roman"/>
                <w:color w:val="000000"/>
                <w:sz w:val="20"/>
                <w:szCs w:val="20"/>
                <w:lang w:val="en-US" w:eastAsia="ru-RU"/>
              </w:rPr>
              <w:t>.20</w:t>
            </w:r>
          </w:p>
        </w:tc>
        <w:tc>
          <w:tcPr>
            <w:tcW w:w="378" w:type="pct"/>
            <w:vAlign w:val="center"/>
          </w:tcPr>
          <w:p w14:paraId="2AAAA1F2" w14:textId="77777777" w:rsidR="00764E38" w:rsidRPr="00FC0ADF" w:rsidRDefault="00DB528F" w:rsidP="0029638A">
            <w:pPr>
              <w:spacing w:after="0" w:line="240" w:lineRule="auto"/>
              <w:contextualSpacing/>
              <w:jc w:val="center"/>
              <w:rPr>
                <w:rFonts w:ascii="Times New Roman" w:eastAsia="Times New Roman" w:hAnsi="Times New Roman" w:cs="Times New Roman"/>
                <w:color w:val="000000"/>
                <w:sz w:val="20"/>
                <w:szCs w:val="20"/>
                <w:lang w:val="en-US" w:eastAsia="ru-RU"/>
              </w:rPr>
            </w:pPr>
            <w:r w:rsidRPr="00FC0ADF">
              <w:rPr>
                <w:rFonts w:ascii="Times New Roman" w:eastAsia="Times New Roman" w:hAnsi="Times New Roman" w:cs="Times New Roman"/>
                <w:color w:val="000000"/>
                <w:sz w:val="20"/>
                <w:szCs w:val="20"/>
                <w:lang w:val="en-US" w:eastAsia="ru-RU"/>
              </w:rPr>
              <w:t>11.02</w:t>
            </w:r>
          </w:p>
        </w:tc>
        <w:tc>
          <w:tcPr>
            <w:tcW w:w="379" w:type="pct"/>
            <w:vAlign w:val="center"/>
          </w:tcPr>
          <w:p w14:paraId="6F1384F2" w14:textId="77777777" w:rsidR="00764E38" w:rsidRPr="00FC0ADF" w:rsidRDefault="00DB528F" w:rsidP="0029638A">
            <w:pPr>
              <w:spacing w:after="0" w:line="240" w:lineRule="auto"/>
              <w:contextualSpacing/>
              <w:jc w:val="center"/>
              <w:rPr>
                <w:rFonts w:ascii="Times New Roman" w:eastAsia="Times New Roman" w:hAnsi="Times New Roman" w:cs="Times New Roman"/>
                <w:color w:val="000000"/>
                <w:sz w:val="20"/>
                <w:szCs w:val="20"/>
                <w:lang w:val="en-US" w:eastAsia="ru-RU"/>
              </w:rPr>
            </w:pPr>
            <w:r w:rsidRPr="00FC0ADF">
              <w:rPr>
                <w:rFonts w:ascii="Times New Roman" w:eastAsia="Times New Roman" w:hAnsi="Times New Roman" w:cs="Times New Roman"/>
                <w:color w:val="000000"/>
                <w:sz w:val="20"/>
                <w:szCs w:val="20"/>
                <w:lang w:val="en-US" w:eastAsia="ru-RU"/>
              </w:rPr>
              <w:t>1.62</w:t>
            </w:r>
          </w:p>
        </w:tc>
        <w:tc>
          <w:tcPr>
            <w:tcW w:w="379" w:type="pct"/>
            <w:vAlign w:val="center"/>
          </w:tcPr>
          <w:p w14:paraId="5AE0356B" w14:textId="77777777" w:rsidR="00764E38" w:rsidRPr="00FC0ADF" w:rsidRDefault="00DB528F" w:rsidP="0029638A">
            <w:pPr>
              <w:spacing w:after="0" w:line="240" w:lineRule="auto"/>
              <w:contextualSpacing/>
              <w:jc w:val="center"/>
              <w:rPr>
                <w:rFonts w:ascii="Times New Roman" w:eastAsia="Times New Roman" w:hAnsi="Times New Roman" w:cs="Times New Roman"/>
                <w:sz w:val="20"/>
                <w:szCs w:val="20"/>
                <w:lang w:val="en-US" w:eastAsia="ru-RU"/>
              </w:rPr>
            </w:pPr>
            <w:r w:rsidRPr="00FC0ADF">
              <w:rPr>
                <w:rFonts w:ascii="Times New Roman" w:eastAsia="Times New Roman" w:hAnsi="Times New Roman" w:cs="Times New Roman"/>
                <w:sz w:val="20"/>
                <w:szCs w:val="20"/>
                <w:lang w:val="en-US" w:eastAsia="ru-RU"/>
              </w:rPr>
              <w:t>18.20</w:t>
            </w:r>
          </w:p>
        </w:tc>
        <w:tc>
          <w:tcPr>
            <w:tcW w:w="613" w:type="pct"/>
            <w:vAlign w:val="center"/>
          </w:tcPr>
          <w:p w14:paraId="666E2D4D" w14:textId="77777777" w:rsidR="00764E38" w:rsidRPr="00FC0ADF" w:rsidRDefault="00DB528F" w:rsidP="0029638A">
            <w:pPr>
              <w:spacing w:after="0" w:line="240" w:lineRule="auto"/>
              <w:contextualSpacing/>
              <w:jc w:val="center"/>
              <w:rPr>
                <w:rFonts w:ascii="Times New Roman" w:eastAsia="Times New Roman" w:hAnsi="Times New Roman" w:cs="Times New Roman"/>
                <w:color w:val="000000"/>
                <w:sz w:val="20"/>
                <w:szCs w:val="20"/>
                <w:lang w:val="en-US" w:eastAsia="ru-RU"/>
              </w:rPr>
            </w:pPr>
            <w:r w:rsidRPr="00FC0ADF">
              <w:rPr>
                <w:rFonts w:ascii="Times New Roman" w:eastAsia="Times New Roman" w:hAnsi="Times New Roman" w:cs="Times New Roman"/>
                <w:color w:val="000000"/>
                <w:sz w:val="20"/>
                <w:szCs w:val="20"/>
                <w:lang w:eastAsia="ru-RU"/>
              </w:rPr>
              <w:t>3</w:t>
            </w:r>
            <w:r w:rsidRPr="00FC0ADF">
              <w:rPr>
                <w:rFonts w:ascii="Times New Roman" w:eastAsia="Times New Roman" w:hAnsi="Times New Roman" w:cs="Times New Roman"/>
                <w:color w:val="000000"/>
                <w:sz w:val="20"/>
                <w:szCs w:val="20"/>
                <w:lang w:val="en-US" w:eastAsia="ru-RU"/>
              </w:rPr>
              <w:t>.63</w:t>
            </w:r>
          </w:p>
        </w:tc>
        <w:tc>
          <w:tcPr>
            <w:tcW w:w="381" w:type="pct"/>
            <w:vAlign w:val="center"/>
          </w:tcPr>
          <w:p w14:paraId="2BCCBE3D" w14:textId="77777777" w:rsidR="00764E38" w:rsidRPr="00FC0ADF" w:rsidRDefault="00DB528F" w:rsidP="0029638A">
            <w:pPr>
              <w:spacing w:after="0" w:line="240" w:lineRule="auto"/>
              <w:contextualSpacing/>
              <w:jc w:val="center"/>
              <w:rPr>
                <w:rFonts w:ascii="Times New Roman" w:eastAsia="Times New Roman" w:hAnsi="Times New Roman" w:cs="Times New Roman"/>
                <w:color w:val="000000"/>
                <w:sz w:val="20"/>
                <w:szCs w:val="20"/>
                <w:lang w:val="en-US" w:eastAsia="ru-RU"/>
              </w:rPr>
            </w:pPr>
            <w:r w:rsidRPr="00FC0ADF">
              <w:rPr>
                <w:rFonts w:ascii="Times New Roman" w:eastAsia="Times New Roman" w:hAnsi="Times New Roman" w:cs="Times New Roman"/>
                <w:color w:val="000000"/>
                <w:sz w:val="20"/>
                <w:szCs w:val="20"/>
                <w:lang w:val="en-US" w:eastAsia="ru-RU"/>
              </w:rPr>
              <w:t>70.74</w:t>
            </w:r>
          </w:p>
        </w:tc>
        <w:tc>
          <w:tcPr>
            <w:tcW w:w="508" w:type="pct"/>
            <w:vAlign w:val="center"/>
          </w:tcPr>
          <w:p w14:paraId="68AAE6C6" w14:textId="77777777" w:rsidR="00764E38" w:rsidRPr="00FC0ADF" w:rsidRDefault="00DB528F" w:rsidP="0029638A">
            <w:pPr>
              <w:spacing w:after="0" w:line="240" w:lineRule="auto"/>
              <w:contextualSpacing/>
              <w:jc w:val="center"/>
              <w:rPr>
                <w:rFonts w:ascii="Times New Roman" w:eastAsia="Times New Roman" w:hAnsi="Times New Roman" w:cs="Times New Roman"/>
                <w:sz w:val="20"/>
                <w:szCs w:val="20"/>
                <w:lang w:val="uz-Cyrl-UZ" w:eastAsia="ru-RU"/>
              </w:rPr>
            </w:pPr>
            <w:r w:rsidRPr="00FC0ADF">
              <w:rPr>
                <w:rFonts w:ascii="Times New Roman" w:eastAsia="Times New Roman" w:hAnsi="Times New Roman" w:cs="Times New Roman"/>
                <w:sz w:val="20"/>
                <w:szCs w:val="20"/>
                <w:lang w:eastAsia="ru-RU"/>
              </w:rPr>
              <w:t>19</w:t>
            </w:r>
            <w:r w:rsidRPr="00FC0ADF">
              <w:rPr>
                <w:rFonts w:ascii="Times New Roman" w:eastAsia="Times New Roman" w:hAnsi="Times New Roman" w:cs="Times New Roman"/>
                <w:sz w:val="20"/>
                <w:szCs w:val="20"/>
                <w:lang w:val="en-US" w:eastAsia="ru-RU"/>
              </w:rPr>
              <w:t>.</w:t>
            </w:r>
            <w:r w:rsidRPr="00FC0ADF">
              <w:rPr>
                <w:rFonts w:ascii="Times New Roman" w:eastAsia="Times New Roman" w:hAnsi="Times New Roman" w:cs="Times New Roman"/>
                <w:sz w:val="20"/>
                <w:szCs w:val="20"/>
                <w:lang w:val="uz-Cyrl-UZ" w:eastAsia="ru-RU"/>
              </w:rPr>
              <w:t>95</w:t>
            </w:r>
          </w:p>
        </w:tc>
        <w:tc>
          <w:tcPr>
            <w:tcW w:w="535" w:type="pct"/>
            <w:vAlign w:val="center"/>
          </w:tcPr>
          <w:p w14:paraId="7F64381B" w14:textId="77777777" w:rsidR="00764E38" w:rsidRPr="00FC0ADF" w:rsidRDefault="00DB528F" w:rsidP="0029638A">
            <w:pPr>
              <w:spacing w:after="0" w:line="240" w:lineRule="auto"/>
              <w:contextualSpacing/>
              <w:jc w:val="center"/>
              <w:rPr>
                <w:rFonts w:ascii="Times New Roman" w:eastAsia="Times New Roman" w:hAnsi="Times New Roman" w:cs="Times New Roman"/>
                <w:color w:val="000000"/>
                <w:sz w:val="20"/>
                <w:szCs w:val="20"/>
                <w:lang w:val="uz-Cyrl-UZ" w:eastAsia="ru-RU"/>
              </w:rPr>
            </w:pPr>
            <w:r w:rsidRPr="00FC0ADF">
              <w:rPr>
                <w:rFonts w:ascii="Times New Roman" w:eastAsia="Times New Roman" w:hAnsi="Times New Roman" w:cs="Times New Roman"/>
                <w:color w:val="000000"/>
                <w:sz w:val="20"/>
                <w:szCs w:val="20"/>
                <w:lang w:val="en-US" w:eastAsia="ru-RU"/>
              </w:rPr>
              <w:t>64.1</w:t>
            </w:r>
            <w:r w:rsidRPr="00FC0ADF">
              <w:rPr>
                <w:rFonts w:ascii="Times New Roman" w:eastAsia="Times New Roman" w:hAnsi="Times New Roman" w:cs="Times New Roman"/>
                <w:color w:val="000000"/>
                <w:sz w:val="20"/>
                <w:szCs w:val="20"/>
                <w:lang w:val="uz-Cyrl-UZ" w:eastAsia="ru-RU"/>
              </w:rPr>
              <w:t>8</w:t>
            </w:r>
          </w:p>
        </w:tc>
      </w:tr>
      <w:tr w:rsidR="00764E38" w:rsidRPr="00FC0ADF" w14:paraId="6A83E929" w14:textId="77777777" w:rsidTr="00FC0ADF">
        <w:trPr>
          <w:trHeight w:val="137"/>
          <w:jc w:val="center"/>
        </w:trPr>
        <w:tc>
          <w:tcPr>
            <w:tcW w:w="813" w:type="pct"/>
            <w:vAlign w:val="center"/>
          </w:tcPr>
          <w:p w14:paraId="42622099" w14:textId="77777777" w:rsidR="00764E38" w:rsidRPr="00FC0ADF" w:rsidRDefault="00DB528F" w:rsidP="0029638A">
            <w:pPr>
              <w:spacing w:after="0" w:line="240" w:lineRule="auto"/>
              <w:contextualSpacing/>
              <w:jc w:val="center"/>
              <w:rPr>
                <w:rFonts w:ascii="Times New Roman" w:eastAsia="Times New Roman" w:hAnsi="Times New Roman" w:cs="Times New Roman"/>
                <w:sz w:val="20"/>
                <w:szCs w:val="20"/>
                <w:lang w:val="en-US" w:eastAsia="ru-RU"/>
              </w:rPr>
            </w:pPr>
            <w:r w:rsidRPr="00FC0ADF">
              <w:rPr>
                <w:rFonts w:ascii="Times New Roman" w:eastAsia="Times New Roman" w:hAnsi="Times New Roman" w:cs="Times New Roman"/>
                <w:sz w:val="20"/>
                <w:szCs w:val="20"/>
                <w:lang w:val="uz-Cyrl-UZ" w:eastAsia="ru-RU"/>
              </w:rPr>
              <w:t>3</w:t>
            </w:r>
            <w:r w:rsidRPr="00FC0ADF">
              <w:rPr>
                <w:rFonts w:ascii="Times New Roman" w:eastAsia="Times New Roman" w:hAnsi="Times New Roman" w:cs="Times New Roman"/>
                <w:sz w:val="20"/>
                <w:szCs w:val="20"/>
                <w:lang w:val="en-US" w:eastAsia="ru-RU"/>
              </w:rPr>
              <w:t>:1</w:t>
            </w:r>
            <w:r w:rsidRPr="00FC0ADF">
              <w:rPr>
                <w:rFonts w:ascii="Times New Roman" w:eastAsia="Times New Roman" w:hAnsi="Times New Roman" w:cs="Times New Roman"/>
                <w:sz w:val="20"/>
                <w:szCs w:val="20"/>
                <w:lang w:val="uz-Cyrl-UZ" w:eastAsia="ru-RU"/>
              </w:rPr>
              <w:t>:</w:t>
            </w:r>
            <w:r w:rsidRPr="00FC0ADF">
              <w:rPr>
                <w:rFonts w:ascii="Times New Roman" w:eastAsia="Times New Roman" w:hAnsi="Times New Roman" w:cs="Times New Roman"/>
                <w:sz w:val="20"/>
                <w:szCs w:val="20"/>
                <w:lang w:val="en-US" w:eastAsia="ru-RU"/>
              </w:rPr>
              <w:t>6</w:t>
            </w:r>
          </w:p>
        </w:tc>
        <w:tc>
          <w:tcPr>
            <w:tcW w:w="400" w:type="pct"/>
            <w:vAlign w:val="center"/>
          </w:tcPr>
          <w:p w14:paraId="498958A9" w14:textId="77777777" w:rsidR="00764E38" w:rsidRPr="00FC0ADF" w:rsidRDefault="00DB528F" w:rsidP="0029638A">
            <w:pPr>
              <w:spacing w:after="0" w:line="240" w:lineRule="auto"/>
              <w:contextualSpacing/>
              <w:jc w:val="center"/>
              <w:rPr>
                <w:rFonts w:ascii="Times New Roman" w:eastAsia="Times New Roman" w:hAnsi="Times New Roman" w:cs="Times New Roman"/>
                <w:sz w:val="20"/>
                <w:szCs w:val="20"/>
                <w:lang w:val="en-US" w:eastAsia="ru-RU"/>
              </w:rPr>
            </w:pPr>
            <w:r w:rsidRPr="00FC0ADF">
              <w:rPr>
                <w:rFonts w:ascii="Times New Roman" w:eastAsia="Times New Roman" w:hAnsi="Times New Roman" w:cs="Times New Roman"/>
                <w:sz w:val="20"/>
                <w:szCs w:val="20"/>
                <w:lang w:eastAsia="ru-RU"/>
              </w:rPr>
              <w:t>4</w:t>
            </w:r>
            <w:r w:rsidRPr="00FC0ADF">
              <w:rPr>
                <w:rFonts w:ascii="Times New Roman" w:eastAsia="Times New Roman" w:hAnsi="Times New Roman" w:cs="Times New Roman"/>
                <w:sz w:val="20"/>
                <w:szCs w:val="20"/>
                <w:lang w:val="en-US" w:eastAsia="ru-RU"/>
              </w:rPr>
              <w:t>.87</w:t>
            </w:r>
          </w:p>
        </w:tc>
        <w:tc>
          <w:tcPr>
            <w:tcW w:w="613" w:type="pct"/>
            <w:vAlign w:val="center"/>
          </w:tcPr>
          <w:p w14:paraId="351B2562" w14:textId="77777777" w:rsidR="00764E38" w:rsidRPr="00FC0ADF" w:rsidRDefault="00DB528F" w:rsidP="0029638A">
            <w:pPr>
              <w:spacing w:after="0" w:line="240" w:lineRule="auto"/>
              <w:contextualSpacing/>
              <w:jc w:val="center"/>
              <w:rPr>
                <w:rFonts w:ascii="Times New Roman" w:eastAsia="Times New Roman" w:hAnsi="Times New Roman" w:cs="Times New Roman"/>
                <w:color w:val="000000"/>
                <w:sz w:val="20"/>
                <w:szCs w:val="20"/>
                <w:lang w:val="en-US" w:eastAsia="ru-RU"/>
              </w:rPr>
            </w:pPr>
            <w:r w:rsidRPr="00FC0ADF">
              <w:rPr>
                <w:rFonts w:ascii="Times New Roman" w:eastAsia="Times New Roman" w:hAnsi="Times New Roman" w:cs="Times New Roman"/>
                <w:color w:val="000000"/>
                <w:sz w:val="20"/>
                <w:szCs w:val="20"/>
                <w:lang w:val="en-US" w:eastAsia="ru-RU"/>
              </w:rPr>
              <w:t>3.20</w:t>
            </w:r>
          </w:p>
        </w:tc>
        <w:tc>
          <w:tcPr>
            <w:tcW w:w="378" w:type="pct"/>
            <w:vAlign w:val="center"/>
          </w:tcPr>
          <w:p w14:paraId="6D760035" w14:textId="77777777" w:rsidR="00764E38" w:rsidRPr="00FC0ADF" w:rsidRDefault="00DB528F" w:rsidP="0029638A">
            <w:pPr>
              <w:spacing w:after="0" w:line="240" w:lineRule="auto"/>
              <w:contextualSpacing/>
              <w:jc w:val="center"/>
              <w:rPr>
                <w:rFonts w:ascii="Times New Roman" w:eastAsia="Times New Roman" w:hAnsi="Times New Roman" w:cs="Times New Roman"/>
                <w:color w:val="000000"/>
                <w:sz w:val="20"/>
                <w:szCs w:val="20"/>
                <w:lang w:val="en-US" w:eastAsia="ru-RU"/>
              </w:rPr>
            </w:pPr>
            <w:r w:rsidRPr="00FC0ADF">
              <w:rPr>
                <w:rFonts w:ascii="Times New Roman" w:eastAsia="Times New Roman" w:hAnsi="Times New Roman" w:cs="Times New Roman"/>
                <w:color w:val="000000"/>
                <w:sz w:val="20"/>
                <w:szCs w:val="20"/>
                <w:lang w:val="en-US" w:eastAsia="ru-RU"/>
              </w:rPr>
              <w:t>13.12</w:t>
            </w:r>
          </w:p>
        </w:tc>
        <w:tc>
          <w:tcPr>
            <w:tcW w:w="379" w:type="pct"/>
            <w:vAlign w:val="center"/>
          </w:tcPr>
          <w:p w14:paraId="62F2E8C3" w14:textId="77777777" w:rsidR="00764E38" w:rsidRPr="00FC0ADF" w:rsidRDefault="00DB528F" w:rsidP="0029638A">
            <w:pPr>
              <w:spacing w:after="0" w:line="240" w:lineRule="auto"/>
              <w:contextualSpacing/>
              <w:jc w:val="center"/>
              <w:rPr>
                <w:rFonts w:ascii="Times New Roman" w:eastAsia="Times New Roman" w:hAnsi="Times New Roman" w:cs="Times New Roman"/>
                <w:color w:val="000000"/>
                <w:sz w:val="20"/>
                <w:szCs w:val="20"/>
                <w:lang w:val="en-US" w:eastAsia="ru-RU"/>
              </w:rPr>
            </w:pPr>
            <w:r w:rsidRPr="00FC0ADF">
              <w:rPr>
                <w:rFonts w:ascii="Times New Roman" w:eastAsia="Times New Roman" w:hAnsi="Times New Roman" w:cs="Times New Roman"/>
                <w:color w:val="000000"/>
                <w:sz w:val="20"/>
                <w:szCs w:val="20"/>
                <w:lang w:val="en-US" w:eastAsia="ru-RU"/>
              </w:rPr>
              <w:t>1.04</w:t>
            </w:r>
          </w:p>
        </w:tc>
        <w:tc>
          <w:tcPr>
            <w:tcW w:w="379" w:type="pct"/>
            <w:vAlign w:val="center"/>
          </w:tcPr>
          <w:p w14:paraId="1BD87641" w14:textId="77777777" w:rsidR="00764E38" w:rsidRPr="00FC0ADF" w:rsidRDefault="00DB528F" w:rsidP="0029638A">
            <w:pPr>
              <w:spacing w:after="0" w:line="240" w:lineRule="auto"/>
              <w:contextualSpacing/>
              <w:jc w:val="center"/>
              <w:rPr>
                <w:rFonts w:ascii="Times New Roman" w:eastAsia="Times New Roman" w:hAnsi="Times New Roman" w:cs="Times New Roman"/>
                <w:sz w:val="20"/>
                <w:szCs w:val="20"/>
                <w:lang w:val="en-US" w:eastAsia="ru-RU"/>
              </w:rPr>
            </w:pPr>
            <w:r w:rsidRPr="00FC0ADF">
              <w:rPr>
                <w:rFonts w:ascii="Times New Roman" w:eastAsia="Times New Roman" w:hAnsi="Times New Roman" w:cs="Times New Roman"/>
                <w:sz w:val="20"/>
                <w:szCs w:val="20"/>
                <w:lang w:val="en-US" w:eastAsia="ru-RU"/>
              </w:rPr>
              <w:t>13.54</w:t>
            </w:r>
          </w:p>
        </w:tc>
        <w:tc>
          <w:tcPr>
            <w:tcW w:w="613" w:type="pct"/>
            <w:vAlign w:val="center"/>
          </w:tcPr>
          <w:p w14:paraId="5A3D674A" w14:textId="77777777" w:rsidR="00764E38" w:rsidRPr="00FC0ADF" w:rsidRDefault="00DB528F" w:rsidP="0029638A">
            <w:pPr>
              <w:spacing w:after="0" w:line="240" w:lineRule="auto"/>
              <w:contextualSpacing/>
              <w:jc w:val="center"/>
              <w:rPr>
                <w:rFonts w:ascii="Times New Roman" w:eastAsia="Times New Roman" w:hAnsi="Times New Roman" w:cs="Times New Roman"/>
                <w:color w:val="000000"/>
                <w:sz w:val="20"/>
                <w:szCs w:val="20"/>
                <w:lang w:val="en-US" w:eastAsia="ru-RU"/>
              </w:rPr>
            </w:pPr>
            <w:r w:rsidRPr="00FC0ADF">
              <w:rPr>
                <w:rFonts w:ascii="Times New Roman" w:eastAsia="Times New Roman" w:hAnsi="Times New Roman" w:cs="Times New Roman"/>
                <w:color w:val="000000"/>
                <w:sz w:val="20"/>
                <w:szCs w:val="20"/>
                <w:lang w:eastAsia="ru-RU"/>
              </w:rPr>
              <w:t>3</w:t>
            </w:r>
            <w:r w:rsidRPr="00FC0ADF">
              <w:rPr>
                <w:rFonts w:ascii="Times New Roman" w:eastAsia="Times New Roman" w:hAnsi="Times New Roman" w:cs="Times New Roman"/>
                <w:color w:val="000000"/>
                <w:sz w:val="20"/>
                <w:szCs w:val="20"/>
                <w:lang w:val="en-US" w:eastAsia="ru-RU"/>
              </w:rPr>
              <w:t>.53</w:t>
            </w:r>
          </w:p>
        </w:tc>
        <w:tc>
          <w:tcPr>
            <w:tcW w:w="381" w:type="pct"/>
            <w:vAlign w:val="center"/>
          </w:tcPr>
          <w:p w14:paraId="00B06D42" w14:textId="77777777" w:rsidR="00764E38" w:rsidRPr="00FC0ADF" w:rsidRDefault="00DB528F" w:rsidP="0029638A">
            <w:pPr>
              <w:spacing w:after="0" w:line="240" w:lineRule="auto"/>
              <w:contextualSpacing/>
              <w:jc w:val="center"/>
              <w:rPr>
                <w:rFonts w:ascii="Times New Roman" w:eastAsia="Times New Roman" w:hAnsi="Times New Roman" w:cs="Times New Roman"/>
                <w:color w:val="000000"/>
                <w:sz w:val="20"/>
                <w:szCs w:val="20"/>
                <w:lang w:val="en-US" w:eastAsia="ru-RU"/>
              </w:rPr>
            </w:pPr>
            <w:r w:rsidRPr="00FC0ADF">
              <w:rPr>
                <w:rFonts w:ascii="Times New Roman" w:eastAsia="Times New Roman" w:hAnsi="Times New Roman" w:cs="Times New Roman"/>
                <w:color w:val="000000"/>
                <w:sz w:val="20"/>
                <w:szCs w:val="20"/>
                <w:lang w:val="en-US" w:eastAsia="ru-RU"/>
              </w:rPr>
              <w:t>74.79</w:t>
            </w:r>
          </w:p>
        </w:tc>
        <w:tc>
          <w:tcPr>
            <w:tcW w:w="508" w:type="pct"/>
            <w:vAlign w:val="center"/>
          </w:tcPr>
          <w:p w14:paraId="0B5C3B9F" w14:textId="77777777" w:rsidR="00764E38" w:rsidRPr="00FC0ADF" w:rsidRDefault="00DB528F" w:rsidP="0029638A">
            <w:pPr>
              <w:spacing w:after="0" w:line="240" w:lineRule="auto"/>
              <w:contextualSpacing/>
              <w:jc w:val="center"/>
              <w:rPr>
                <w:rFonts w:ascii="Times New Roman" w:eastAsia="Times New Roman" w:hAnsi="Times New Roman" w:cs="Times New Roman"/>
                <w:sz w:val="20"/>
                <w:szCs w:val="20"/>
                <w:lang w:val="uz-Cyrl-UZ" w:eastAsia="ru-RU"/>
              </w:rPr>
            </w:pPr>
            <w:r w:rsidRPr="00FC0ADF">
              <w:rPr>
                <w:rFonts w:ascii="Times New Roman" w:eastAsia="Times New Roman" w:hAnsi="Times New Roman" w:cs="Times New Roman"/>
                <w:sz w:val="20"/>
                <w:szCs w:val="20"/>
                <w:lang w:eastAsia="ru-RU"/>
              </w:rPr>
              <w:t>26</w:t>
            </w:r>
            <w:r w:rsidRPr="00FC0ADF">
              <w:rPr>
                <w:rFonts w:ascii="Times New Roman" w:eastAsia="Times New Roman" w:hAnsi="Times New Roman" w:cs="Times New Roman"/>
                <w:sz w:val="20"/>
                <w:szCs w:val="20"/>
                <w:lang w:val="en-US" w:eastAsia="ru-RU"/>
              </w:rPr>
              <w:t>.</w:t>
            </w:r>
            <w:r w:rsidRPr="00FC0ADF">
              <w:rPr>
                <w:rFonts w:ascii="Times New Roman" w:eastAsia="Times New Roman" w:hAnsi="Times New Roman" w:cs="Times New Roman"/>
                <w:sz w:val="20"/>
                <w:szCs w:val="20"/>
                <w:lang w:eastAsia="ru-RU"/>
              </w:rPr>
              <w:t>0</w:t>
            </w:r>
            <w:r w:rsidRPr="00FC0ADF">
              <w:rPr>
                <w:rFonts w:ascii="Times New Roman" w:eastAsia="Times New Roman" w:hAnsi="Times New Roman" w:cs="Times New Roman"/>
                <w:sz w:val="20"/>
                <w:szCs w:val="20"/>
                <w:lang w:val="uz-Cyrl-UZ" w:eastAsia="ru-RU"/>
              </w:rPr>
              <w:t>8</w:t>
            </w:r>
          </w:p>
        </w:tc>
        <w:tc>
          <w:tcPr>
            <w:tcW w:w="535" w:type="pct"/>
            <w:vAlign w:val="center"/>
          </w:tcPr>
          <w:p w14:paraId="6C67F08B" w14:textId="77777777" w:rsidR="00764E38" w:rsidRPr="00FC0ADF" w:rsidRDefault="00DB528F" w:rsidP="0029638A">
            <w:pPr>
              <w:spacing w:after="0" w:line="240" w:lineRule="auto"/>
              <w:contextualSpacing/>
              <w:jc w:val="center"/>
              <w:rPr>
                <w:rFonts w:ascii="Times New Roman" w:eastAsia="Times New Roman" w:hAnsi="Times New Roman" w:cs="Times New Roman"/>
                <w:color w:val="000000"/>
                <w:sz w:val="20"/>
                <w:szCs w:val="20"/>
                <w:lang w:val="en-US" w:eastAsia="ru-RU"/>
              </w:rPr>
            </w:pPr>
            <w:r w:rsidRPr="00FC0ADF">
              <w:rPr>
                <w:rFonts w:ascii="Times New Roman" w:eastAsia="Times New Roman" w:hAnsi="Times New Roman" w:cs="Times New Roman"/>
                <w:color w:val="000000"/>
                <w:sz w:val="20"/>
                <w:szCs w:val="20"/>
                <w:lang w:val="en-US" w:eastAsia="ru-RU"/>
              </w:rPr>
              <w:t>65.78</w:t>
            </w:r>
          </w:p>
        </w:tc>
      </w:tr>
      <w:tr w:rsidR="00764E38" w:rsidRPr="00FC0ADF" w14:paraId="0A9B2AA2" w14:textId="77777777" w:rsidTr="00FC0ADF">
        <w:trPr>
          <w:trHeight w:val="151"/>
          <w:jc w:val="center"/>
        </w:trPr>
        <w:tc>
          <w:tcPr>
            <w:tcW w:w="813" w:type="pct"/>
            <w:vAlign w:val="center"/>
          </w:tcPr>
          <w:p w14:paraId="6194B843" w14:textId="77777777" w:rsidR="00764E38" w:rsidRPr="00FC0ADF" w:rsidRDefault="00DB528F" w:rsidP="0029638A">
            <w:pPr>
              <w:spacing w:after="0" w:line="240" w:lineRule="auto"/>
              <w:contextualSpacing/>
              <w:jc w:val="center"/>
              <w:rPr>
                <w:rFonts w:ascii="Times New Roman" w:eastAsia="Times New Roman" w:hAnsi="Times New Roman" w:cs="Times New Roman"/>
                <w:sz w:val="20"/>
                <w:szCs w:val="20"/>
                <w:lang w:val="en-US" w:eastAsia="ru-RU"/>
              </w:rPr>
            </w:pPr>
            <w:r w:rsidRPr="00FC0ADF">
              <w:rPr>
                <w:rFonts w:ascii="Times New Roman" w:eastAsia="Times New Roman" w:hAnsi="Times New Roman" w:cs="Times New Roman"/>
                <w:sz w:val="20"/>
                <w:szCs w:val="20"/>
                <w:lang w:val="uz-Cyrl-UZ" w:eastAsia="ru-RU"/>
              </w:rPr>
              <w:t>2</w:t>
            </w:r>
            <w:r w:rsidRPr="00FC0ADF">
              <w:rPr>
                <w:rFonts w:ascii="Times New Roman" w:eastAsia="Times New Roman" w:hAnsi="Times New Roman" w:cs="Times New Roman"/>
                <w:sz w:val="20"/>
                <w:szCs w:val="20"/>
                <w:lang w:val="en-US" w:eastAsia="ru-RU"/>
              </w:rPr>
              <w:t>:1</w:t>
            </w:r>
            <w:r w:rsidRPr="00FC0ADF">
              <w:rPr>
                <w:rFonts w:ascii="Times New Roman" w:eastAsia="Times New Roman" w:hAnsi="Times New Roman" w:cs="Times New Roman"/>
                <w:sz w:val="20"/>
                <w:szCs w:val="20"/>
                <w:lang w:val="uz-Cyrl-UZ" w:eastAsia="ru-RU"/>
              </w:rPr>
              <w:t>:</w:t>
            </w:r>
            <w:r w:rsidRPr="00FC0ADF">
              <w:rPr>
                <w:rFonts w:ascii="Times New Roman" w:eastAsia="Times New Roman" w:hAnsi="Times New Roman" w:cs="Times New Roman"/>
                <w:sz w:val="20"/>
                <w:szCs w:val="20"/>
                <w:lang w:val="en-US" w:eastAsia="ru-RU"/>
              </w:rPr>
              <w:t>7</w:t>
            </w:r>
          </w:p>
        </w:tc>
        <w:tc>
          <w:tcPr>
            <w:tcW w:w="400" w:type="pct"/>
            <w:vAlign w:val="center"/>
          </w:tcPr>
          <w:p w14:paraId="216DD189" w14:textId="77777777" w:rsidR="00764E38" w:rsidRPr="00FC0ADF" w:rsidRDefault="00DB528F" w:rsidP="0029638A">
            <w:pPr>
              <w:spacing w:after="0" w:line="240" w:lineRule="auto"/>
              <w:contextualSpacing/>
              <w:jc w:val="center"/>
              <w:rPr>
                <w:rFonts w:ascii="Times New Roman" w:eastAsia="Times New Roman" w:hAnsi="Times New Roman" w:cs="Times New Roman"/>
                <w:sz w:val="20"/>
                <w:szCs w:val="20"/>
                <w:lang w:val="en-US" w:eastAsia="ru-RU"/>
              </w:rPr>
            </w:pPr>
            <w:r w:rsidRPr="00FC0ADF">
              <w:rPr>
                <w:rFonts w:ascii="Times New Roman" w:eastAsia="Times New Roman" w:hAnsi="Times New Roman" w:cs="Times New Roman"/>
                <w:sz w:val="20"/>
                <w:szCs w:val="20"/>
                <w:lang w:eastAsia="ru-RU"/>
              </w:rPr>
              <w:t>3</w:t>
            </w:r>
            <w:r w:rsidRPr="00FC0ADF">
              <w:rPr>
                <w:rFonts w:ascii="Times New Roman" w:eastAsia="Times New Roman" w:hAnsi="Times New Roman" w:cs="Times New Roman"/>
                <w:sz w:val="20"/>
                <w:szCs w:val="20"/>
                <w:lang w:val="en-US" w:eastAsia="ru-RU"/>
              </w:rPr>
              <w:t>.22</w:t>
            </w:r>
          </w:p>
        </w:tc>
        <w:tc>
          <w:tcPr>
            <w:tcW w:w="613" w:type="pct"/>
            <w:vAlign w:val="center"/>
          </w:tcPr>
          <w:p w14:paraId="0D0C3D87" w14:textId="77777777" w:rsidR="00764E38" w:rsidRPr="00FC0ADF" w:rsidRDefault="00DB528F" w:rsidP="0029638A">
            <w:pPr>
              <w:spacing w:after="0" w:line="240" w:lineRule="auto"/>
              <w:contextualSpacing/>
              <w:jc w:val="center"/>
              <w:rPr>
                <w:rFonts w:ascii="Times New Roman" w:eastAsia="Times New Roman" w:hAnsi="Times New Roman" w:cs="Times New Roman"/>
                <w:color w:val="000000"/>
                <w:sz w:val="20"/>
                <w:szCs w:val="20"/>
                <w:lang w:val="en-US" w:eastAsia="ru-RU"/>
              </w:rPr>
            </w:pPr>
            <w:r w:rsidRPr="00FC0ADF">
              <w:rPr>
                <w:rFonts w:ascii="Times New Roman" w:eastAsia="Times New Roman" w:hAnsi="Times New Roman" w:cs="Times New Roman"/>
                <w:color w:val="000000"/>
                <w:sz w:val="20"/>
                <w:szCs w:val="20"/>
                <w:lang w:val="en-US" w:eastAsia="ru-RU"/>
              </w:rPr>
              <w:t>2.38</w:t>
            </w:r>
          </w:p>
        </w:tc>
        <w:tc>
          <w:tcPr>
            <w:tcW w:w="378" w:type="pct"/>
            <w:vAlign w:val="center"/>
          </w:tcPr>
          <w:p w14:paraId="29A125D5" w14:textId="77777777" w:rsidR="00764E38" w:rsidRPr="00FC0ADF" w:rsidRDefault="00DB528F" w:rsidP="0029638A">
            <w:pPr>
              <w:spacing w:after="0" w:line="240" w:lineRule="auto"/>
              <w:contextualSpacing/>
              <w:jc w:val="center"/>
              <w:rPr>
                <w:rFonts w:ascii="Times New Roman" w:eastAsia="Times New Roman" w:hAnsi="Times New Roman" w:cs="Times New Roman"/>
                <w:color w:val="000000"/>
                <w:sz w:val="20"/>
                <w:szCs w:val="20"/>
                <w:lang w:val="en-US" w:eastAsia="ru-RU"/>
              </w:rPr>
            </w:pPr>
            <w:r w:rsidRPr="00FC0ADF">
              <w:rPr>
                <w:rFonts w:ascii="Times New Roman" w:eastAsia="Times New Roman" w:hAnsi="Times New Roman" w:cs="Times New Roman"/>
                <w:color w:val="000000"/>
                <w:sz w:val="20"/>
                <w:szCs w:val="20"/>
                <w:lang w:val="en-US" w:eastAsia="ru-RU"/>
              </w:rPr>
              <w:t>15.17</w:t>
            </w:r>
          </w:p>
        </w:tc>
        <w:tc>
          <w:tcPr>
            <w:tcW w:w="379" w:type="pct"/>
            <w:vAlign w:val="center"/>
          </w:tcPr>
          <w:p w14:paraId="2635224A" w14:textId="77777777" w:rsidR="00764E38" w:rsidRPr="00FC0ADF" w:rsidRDefault="00DB528F" w:rsidP="0029638A">
            <w:pPr>
              <w:spacing w:after="0" w:line="240" w:lineRule="auto"/>
              <w:contextualSpacing/>
              <w:jc w:val="center"/>
              <w:rPr>
                <w:rFonts w:ascii="Times New Roman" w:eastAsia="Times New Roman" w:hAnsi="Times New Roman" w:cs="Times New Roman"/>
                <w:color w:val="000000"/>
                <w:sz w:val="20"/>
                <w:szCs w:val="20"/>
                <w:lang w:val="en-US" w:eastAsia="ru-RU"/>
              </w:rPr>
            </w:pPr>
            <w:r w:rsidRPr="00FC0ADF">
              <w:rPr>
                <w:rFonts w:ascii="Times New Roman" w:eastAsia="Times New Roman" w:hAnsi="Times New Roman" w:cs="Times New Roman"/>
                <w:color w:val="000000"/>
                <w:sz w:val="20"/>
                <w:szCs w:val="20"/>
                <w:lang w:val="en-US" w:eastAsia="ru-RU"/>
              </w:rPr>
              <w:t>0.56</w:t>
            </w:r>
          </w:p>
        </w:tc>
        <w:tc>
          <w:tcPr>
            <w:tcW w:w="379" w:type="pct"/>
            <w:vAlign w:val="center"/>
          </w:tcPr>
          <w:p w14:paraId="5F71366A" w14:textId="77777777" w:rsidR="00764E38" w:rsidRPr="00FC0ADF" w:rsidRDefault="00DB528F" w:rsidP="0029638A">
            <w:pPr>
              <w:spacing w:after="0" w:line="240" w:lineRule="auto"/>
              <w:contextualSpacing/>
              <w:jc w:val="center"/>
              <w:rPr>
                <w:rFonts w:ascii="Times New Roman" w:eastAsia="Times New Roman" w:hAnsi="Times New Roman" w:cs="Times New Roman"/>
                <w:sz w:val="20"/>
                <w:szCs w:val="20"/>
                <w:lang w:val="en-US" w:eastAsia="ru-RU"/>
              </w:rPr>
            </w:pPr>
            <w:r w:rsidRPr="00FC0ADF">
              <w:rPr>
                <w:rFonts w:ascii="Times New Roman" w:eastAsia="Times New Roman" w:hAnsi="Times New Roman" w:cs="Times New Roman"/>
                <w:sz w:val="20"/>
                <w:szCs w:val="20"/>
                <w:lang w:val="en-US" w:eastAsia="ru-RU"/>
              </w:rPr>
              <w:t>8.95</w:t>
            </w:r>
          </w:p>
        </w:tc>
        <w:tc>
          <w:tcPr>
            <w:tcW w:w="613" w:type="pct"/>
            <w:vAlign w:val="center"/>
          </w:tcPr>
          <w:p w14:paraId="15416FEE" w14:textId="77777777" w:rsidR="00764E38" w:rsidRPr="00FC0ADF" w:rsidRDefault="00DB528F" w:rsidP="0029638A">
            <w:pPr>
              <w:spacing w:after="0" w:line="240" w:lineRule="auto"/>
              <w:contextualSpacing/>
              <w:jc w:val="center"/>
              <w:rPr>
                <w:rFonts w:ascii="Times New Roman" w:eastAsia="Times New Roman" w:hAnsi="Times New Roman" w:cs="Times New Roman"/>
                <w:color w:val="000000"/>
                <w:sz w:val="20"/>
                <w:szCs w:val="20"/>
                <w:lang w:val="en-US" w:eastAsia="ru-RU"/>
              </w:rPr>
            </w:pPr>
            <w:r w:rsidRPr="00FC0ADF">
              <w:rPr>
                <w:rFonts w:ascii="Times New Roman" w:eastAsia="Times New Roman" w:hAnsi="Times New Roman" w:cs="Times New Roman"/>
                <w:color w:val="000000"/>
                <w:sz w:val="20"/>
                <w:szCs w:val="20"/>
                <w:lang w:eastAsia="ru-RU"/>
              </w:rPr>
              <w:t>2</w:t>
            </w:r>
            <w:r w:rsidRPr="00FC0ADF">
              <w:rPr>
                <w:rFonts w:ascii="Times New Roman" w:eastAsia="Times New Roman" w:hAnsi="Times New Roman" w:cs="Times New Roman"/>
                <w:color w:val="000000"/>
                <w:sz w:val="20"/>
                <w:szCs w:val="20"/>
                <w:lang w:val="en-US" w:eastAsia="ru-RU"/>
              </w:rPr>
              <w:t>.78</w:t>
            </w:r>
          </w:p>
        </w:tc>
        <w:tc>
          <w:tcPr>
            <w:tcW w:w="381" w:type="pct"/>
            <w:vAlign w:val="center"/>
          </w:tcPr>
          <w:p w14:paraId="0A6FB4C3" w14:textId="77777777" w:rsidR="00764E38" w:rsidRPr="00FC0ADF" w:rsidRDefault="00DB528F" w:rsidP="0029638A">
            <w:pPr>
              <w:spacing w:after="0" w:line="240" w:lineRule="auto"/>
              <w:contextualSpacing/>
              <w:jc w:val="center"/>
              <w:rPr>
                <w:rFonts w:ascii="Times New Roman" w:eastAsia="Times New Roman" w:hAnsi="Times New Roman" w:cs="Times New Roman"/>
                <w:color w:val="000000"/>
                <w:sz w:val="20"/>
                <w:szCs w:val="20"/>
                <w:lang w:val="en-US" w:eastAsia="ru-RU"/>
              </w:rPr>
            </w:pPr>
            <w:r w:rsidRPr="00FC0ADF">
              <w:rPr>
                <w:rFonts w:ascii="Times New Roman" w:eastAsia="Times New Roman" w:hAnsi="Times New Roman" w:cs="Times New Roman"/>
                <w:color w:val="000000"/>
                <w:sz w:val="20"/>
                <w:szCs w:val="20"/>
                <w:lang w:val="en-US" w:eastAsia="ru-RU"/>
              </w:rPr>
              <w:t>79.23</w:t>
            </w:r>
          </w:p>
        </w:tc>
        <w:tc>
          <w:tcPr>
            <w:tcW w:w="508" w:type="pct"/>
            <w:vAlign w:val="center"/>
          </w:tcPr>
          <w:p w14:paraId="7A765243" w14:textId="77777777" w:rsidR="00764E38" w:rsidRPr="00FC0ADF" w:rsidRDefault="00DB528F" w:rsidP="0029638A">
            <w:pPr>
              <w:spacing w:after="0" w:line="240" w:lineRule="auto"/>
              <w:contextualSpacing/>
              <w:jc w:val="center"/>
              <w:rPr>
                <w:rFonts w:ascii="Times New Roman" w:eastAsia="Times New Roman" w:hAnsi="Times New Roman" w:cs="Times New Roman"/>
                <w:sz w:val="20"/>
                <w:szCs w:val="20"/>
                <w:lang w:val="uz-Cyrl-UZ" w:eastAsia="ru-RU"/>
              </w:rPr>
            </w:pPr>
            <w:r w:rsidRPr="00FC0ADF">
              <w:rPr>
                <w:rFonts w:ascii="Times New Roman" w:eastAsia="Times New Roman" w:hAnsi="Times New Roman" w:cs="Times New Roman"/>
                <w:sz w:val="20"/>
                <w:szCs w:val="20"/>
                <w:lang w:eastAsia="ru-RU"/>
              </w:rPr>
              <w:t>3</w:t>
            </w:r>
            <w:r w:rsidRPr="00FC0ADF">
              <w:rPr>
                <w:rFonts w:ascii="Times New Roman" w:eastAsia="Times New Roman" w:hAnsi="Times New Roman" w:cs="Times New Roman"/>
                <w:sz w:val="20"/>
                <w:szCs w:val="20"/>
                <w:lang w:val="uz-Cyrl-UZ" w:eastAsia="ru-RU"/>
              </w:rPr>
              <w:t>1</w:t>
            </w:r>
            <w:r w:rsidRPr="00FC0ADF">
              <w:rPr>
                <w:rFonts w:ascii="Times New Roman" w:eastAsia="Times New Roman" w:hAnsi="Times New Roman" w:cs="Times New Roman"/>
                <w:sz w:val="20"/>
                <w:szCs w:val="20"/>
                <w:lang w:val="en-US" w:eastAsia="ru-RU"/>
              </w:rPr>
              <w:t>.</w:t>
            </w:r>
            <w:r w:rsidRPr="00FC0ADF">
              <w:rPr>
                <w:rFonts w:ascii="Times New Roman" w:eastAsia="Times New Roman" w:hAnsi="Times New Roman" w:cs="Times New Roman"/>
                <w:sz w:val="20"/>
                <w:szCs w:val="20"/>
                <w:lang w:val="uz-Cyrl-UZ" w:eastAsia="ru-RU"/>
              </w:rPr>
              <w:t>06</w:t>
            </w:r>
          </w:p>
        </w:tc>
        <w:tc>
          <w:tcPr>
            <w:tcW w:w="535" w:type="pct"/>
            <w:vAlign w:val="center"/>
          </w:tcPr>
          <w:p w14:paraId="283EC1BD" w14:textId="77777777" w:rsidR="00764E38" w:rsidRPr="00FC0ADF" w:rsidRDefault="00DB528F" w:rsidP="0029638A">
            <w:pPr>
              <w:spacing w:after="0" w:line="240" w:lineRule="auto"/>
              <w:contextualSpacing/>
              <w:jc w:val="center"/>
              <w:rPr>
                <w:rFonts w:ascii="Times New Roman" w:eastAsia="Times New Roman" w:hAnsi="Times New Roman" w:cs="Times New Roman"/>
                <w:color w:val="000000"/>
                <w:sz w:val="20"/>
                <w:szCs w:val="20"/>
                <w:lang w:val="en-US" w:eastAsia="ru-RU"/>
              </w:rPr>
            </w:pPr>
            <w:r w:rsidRPr="00FC0ADF">
              <w:rPr>
                <w:rFonts w:ascii="Times New Roman" w:eastAsia="Times New Roman" w:hAnsi="Times New Roman" w:cs="Times New Roman"/>
                <w:color w:val="000000"/>
                <w:sz w:val="20"/>
                <w:szCs w:val="20"/>
                <w:lang w:val="en-US" w:eastAsia="ru-RU"/>
              </w:rPr>
              <w:t>73.78</w:t>
            </w:r>
          </w:p>
        </w:tc>
      </w:tr>
      <w:tr w:rsidR="00764E38" w:rsidRPr="00FC0ADF" w14:paraId="1BDC4A24" w14:textId="77777777" w:rsidTr="00FC0ADF">
        <w:trPr>
          <w:trHeight w:val="118"/>
          <w:jc w:val="center"/>
        </w:trPr>
        <w:tc>
          <w:tcPr>
            <w:tcW w:w="813" w:type="pct"/>
            <w:vAlign w:val="center"/>
          </w:tcPr>
          <w:p w14:paraId="7DBF3A73" w14:textId="77777777" w:rsidR="00764E38" w:rsidRPr="00FC0ADF" w:rsidRDefault="00DB528F" w:rsidP="0029638A">
            <w:pPr>
              <w:spacing w:after="0" w:line="240" w:lineRule="auto"/>
              <w:contextualSpacing/>
              <w:jc w:val="center"/>
              <w:rPr>
                <w:rFonts w:ascii="Times New Roman" w:eastAsia="Times New Roman" w:hAnsi="Times New Roman" w:cs="Times New Roman"/>
                <w:sz w:val="20"/>
                <w:szCs w:val="20"/>
                <w:lang w:val="en-US" w:eastAsia="ru-RU"/>
              </w:rPr>
            </w:pPr>
            <w:r w:rsidRPr="00FC0ADF">
              <w:rPr>
                <w:rFonts w:ascii="Times New Roman" w:eastAsia="Times New Roman" w:hAnsi="Times New Roman" w:cs="Times New Roman"/>
                <w:sz w:val="20"/>
                <w:szCs w:val="20"/>
                <w:lang w:val="uz-Cyrl-UZ" w:eastAsia="ru-RU"/>
              </w:rPr>
              <w:t>1</w:t>
            </w:r>
            <w:r w:rsidRPr="00FC0ADF">
              <w:rPr>
                <w:rFonts w:ascii="Times New Roman" w:eastAsia="Times New Roman" w:hAnsi="Times New Roman" w:cs="Times New Roman"/>
                <w:sz w:val="20"/>
                <w:szCs w:val="20"/>
                <w:lang w:val="en-US" w:eastAsia="ru-RU"/>
              </w:rPr>
              <w:t>:1</w:t>
            </w:r>
            <w:r w:rsidRPr="00FC0ADF">
              <w:rPr>
                <w:rFonts w:ascii="Times New Roman" w:eastAsia="Times New Roman" w:hAnsi="Times New Roman" w:cs="Times New Roman"/>
                <w:sz w:val="20"/>
                <w:szCs w:val="20"/>
                <w:lang w:val="uz-Cyrl-UZ" w:eastAsia="ru-RU"/>
              </w:rPr>
              <w:t>:</w:t>
            </w:r>
            <w:r w:rsidRPr="00FC0ADF">
              <w:rPr>
                <w:rFonts w:ascii="Times New Roman" w:eastAsia="Times New Roman" w:hAnsi="Times New Roman" w:cs="Times New Roman"/>
                <w:sz w:val="20"/>
                <w:szCs w:val="20"/>
                <w:lang w:val="en-US" w:eastAsia="ru-RU"/>
              </w:rPr>
              <w:t>8</w:t>
            </w:r>
          </w:p>
        </w:tc>
        <w:tc>
          <w:tcPr>
            <w:tcW w:w="400" w:type="pct"/>
            <w:vAlign w:val="center"/>
          </w:tcPr>
          <w:p w14:paraId="2C32576C" w14:textId="77777777" w:rsidR="00764E38" w:rsidRPr="00FC0ADF" w:rsidRDefault="00DB528F" w:rsidP="0029638A">
            <w:pPr>
              <w:spacing w:after="0" w:line="240" w:lineRule="auto"/>
              <w:contextualSpacing/>
              <w:jc w:val="center"/>
              <w:rPr>
                <w:rFonts w:ascii="Times New Roman" w:eastAsia="Times New Roman" w:hAnsi="Times New Roman" w:cs="Times New Roman"/>
                <w:sz w:val="20"/>
                <w:szCs w:val="20"/>
                <w:lang w:val="en-US" w:eastAsia="ru-RU"/>
              </w:rPr>
            </w:pPr>
            <w:r w:rsidRPr="00FC0ADF">
              <w:rPr>
                <w:rFonts w:ascii="Times New Roman" w:eastAsia="Times New Roman" w:hAnsi="Times New Roman" w:cs="Times New Roman"/>
                <w:sz w:val="20"/>
                <w:szCs w:val="20"/>
                <w:lang w:eastAsia="ru-RU"/>
              </w:rPr>
              <w:t>1</w:t>
            </w:r>
            <w:r w:rsidRPr="00FC0ADF">
              <w:rPr>
                <w:rFonts w:ascii="Times New Roman" w:eastAsia="Times New Roman" w:hAnsi="Times New Roman" w:cs="Times New Roman"/>
                <w:sz w:val="20"/>
                <w:szCs w:val="20"/>
                <w:lang w:val="en-US" w:eastAsia="ru-RU"/>
              </w:rPr>
              <w:t>.59</w:t>
            </w:r>
          </w:p>
        </w:tc>
        <w:tc>
          <w:tcPr>
            <w:tcW w:w="613" w:type="pct"/>
            <w:vAlign w:val="center"/>
          </w:tcPr>
          <w:p w14:paraId="225097A3" w14:textId="77777777" w:rsidR="00764E38" w:rsidRPr="00FC0ADF" w:rsidRDefault="00DB528F" w:rsidP="0029638A">
            <w:pPr>
              <w:spacing w:after="0" w:line="240" w:lineRule="auto"/>
              <w:contextualSpacing/>
              <w:jc w:val="center"/>
              <w:rPr>
                <w:rFonts w:ascii="Times New Roman" w:eastAsia="Times New Roman" w:hAnsi="Times New Roman" w:cs="Times New Roman"/>
                <w:color w:val="000000"/>
                <w:sz w:val="20"/>
                <w:szCs w:val="20"/>
                <w:lang w:val="en-US" w:eastAsia="ru-RU"/>
              </w:rPr>
            </w:pPr>
            <w:r w:rsidRPr="00FC0ADF">
              <w:rPr>
                <w:rFonts w:ascii="Times New Roman" w:eastAsia="Times New Roman" w:hAnsi="Times New Roman" w:cs="Times New Roman"/>
                <w:color w:val="000000"/>
                <w:sz w:val="20"/>
                <w:szCs w:val="20"/>
                <w:lang w:eastAsia="ru-RU"/>
              </w:rPr>
              <w:t>1</w:t>
            </w:r>
            <w:r w:rsidRPr="00FC0ADF">
              <w:rPr>
                <w:rFonts w:ascii="Times New Roman" w:eastAsia="Times New Roman" w:hAnsi="Times New Roman" w:cs="Times New Roman"/>
                <w:color w:val="000000"/>
                <w:sz w:val="20"/>
                <w:szCs w:val="20"/>
                <w:lang w:val="en-US" w:eastAsia="ru-RU"/>
              </w:rPr>
              <w:t>.27</w:t>
            </w:r>
          </w:p>
        </w:tc>
        <w:tc>
          <w:tcPr>
            <w:tcW w:w="378" w:type="pct"/>
            <w:vAlign w:val="center"/>
          </w:tcPr>
          <w:p w14:paraId="08D6140C" w14:textId="77777777" w:rsidR="00764E38" w:rsidRPr="00FC0ADF" w:rsidRDefault="00DB528F" w:rsidP="0029638A">
            <w:pPr>
              <w:spacing w:after="0" w:line="240" w:lineRule="auto"/>
              <w:contextualSpacing/>
              <w:jc w:val="center"/>
              <w:rPr>
                <w:rFonts w:ascii="Times New Roman" w:eastAsia="Times New Roman" w:hAnsi="Times New Roman" w:cs="Times New Roman"/>
                <w:color w:val="000000"/>
                <w:sz w:val="20"/>
                <w:szCs w:val="20"/>
                <w:lang w:val="en-US" w:eastAsia="ru-RU"/>
              </w:rPr>
            </w:pPr>
            <w:r w:rsidRPr="00FC0ADF">
              <w:rPr>
                <w:rFonts w:ascii="Times New Roman" w:eastAsia="Times New Roman" w:hAnsi="Times New Roman" w:cs="Times New Roman"/>
                <w:color w:val="000000"/>
                <w:sz w:val="20"/>
                <w:szCs w:val="20"/>
                <w:lang w:val="en-US" w:eastAsia="ru-RU"/>
              </w:rPr>
              <w:t>17.16</w:t>
            </w:r>
          </w:p>
        </w:tc>
        <w:tc>
          <w:tcPr>
            <w:tcW w:w="379" w:type="pct"/>
            <w:vAlign w:val="center"/>
          </w:tcPr>
          <w:p w14:paraId="17CBBCF2" w14:textId="77777777" w:rsidR="00764E38" w:rsidRPr="00FC0ADF" w:rsidRDefault="00DB528F" w:rsidP="0029638A">
            <w:pPr>
              <w:spacing w:after="0" w:line="240" w:lineRule="auto"/>
              <w:contextualSpacing/>
              <w:jc w:val="center"/>
              <w:rPr>
                <w:rFonts w:ascii="Times New Roman" w:eastAsia="Times New Roman" w:hAnsi="Times New Roman" w:cs="Times New Roman"/>
                <w:color w:val="000000"/>
                <w:sz w:val="20"/>
                <w:szCs w:val="20"/>
                <w:lang w:val="en-US" w:eastAsia="ru-RU"/>
              </w:rPr>
            </w:pPr>
            <w:r w:rsidRPr="00FC0ADF">
              <w:rPr>
                <w:rFonts w:ascii="Times New Roman" w:eastAsia="Times New Roman" w:hAnsi="Times New Roman" w:cs="Times New Roman"/>
                <w:color w:val="000000"/>
                <w:sz w:val="20"/>
                <w:szCs w:val="20"/>
                <w:lang w:val="en-US" w:eastAsia="ru-RU"/>
              </w:rPr>
              <w:t>0.21</w:t>
            </w:r>
          </w:p>
        </w:tc>
        <w:tc>
          <w:tcPr>
            <w:tcW w:w="379" w:type="pct"/>
            <w:vAlign w:val="center"/>
          </w:tcPr>
          <w:p w14:paraId="7E1C464F" w14:textId="77777777" w:rsidR="00764E38" w:rsidRPr="00FC0ADF" w:rsidRDefault="00DB528F" w:rsidP="0029638A">
            <w:pPr>
              <w:spacing w:after="0" w:line="240" w:lineRule="auto"/>
              <w:contextualSpacing/>
              <w:jc w:val="center"/>
              <w:rPr>
                <w:rFonts w:ascii="Times New Roman" w:eastAsia="Times New Roman" w:hAnsi="Times New Roman" w:cs="Times New Roman"/>
                <w:sz w:val="20"/>
                <w:szCs w:val="20"/>
                <w:lang w:val="en-US" w:eastAsia="ru-RU"/>
              </w:rPr>
            </w:pPr>
            <w:r w:rsidRPr="00FC0ADF">
              <w:rPr>
                <w:rFonts w:ascii="Times New Roman" w:eastAsia="Times New Roman" w:hAnsi="Times New Roman" w:cs="Times New Roman"/>
                <w:sz w:val="20"/>
                <w:szCs w:val="20"/>
                <w:lang w:eastAsia="ru-RU"/>
              </w:rPr>
              <w:t>4</w:t>
            </w:r>
            <w:r w:rsidRPr="00FC0ADF">
              <w:rPr>
                <w:rFonts w:ascii="Times New Roman" w:eastAsia="Times New Roman" w:hAnsi="Times New Roman" w:cs="Times New Roman"/>
                <w:sz w:val="20"/>
                <w:szCs w:val="20"/>
                <w:lang w:val="en-US" w:eastAsia="ru-RU"/>
              </w:rPr>
              <w:t>.43</w:t>
            </w:r>
          </w:p>
        </w:tc>
        <w:tc>
          <w:tcPr>
            <w:tcW w:w="613" w:type="pct"/>
            <w:vAlign w:val="center"/>
          </w:tcPr>
          <w:p w14:paraId="1DC23FF5" w14:textId="77777777" w:rsidR="00764E38" w:rsidRPr="00FC0ADF" w:rsidRDefault="00DB528F" w:rsidP="0029638A">
            <w:pPr>
              <w:spacing w:after="0" w:line="240" w:lineRule="auto"/>
              <w:contextualSpacing/>
              <w:jc w:val="center"/>
              <w:rPr>
                <w:rFonts w:ascii="Times New Roman" w:eastAsia="Times New Roman" w:hAnsi="Times New Roman" w:cs="Times New Roman"/>
                <w:color w:val="000000"/>
                <w:sz w:val="20"/>
                <w:szCs w:val="20"/>
                <w:lang w:val="en-US" w:eastAsia="ru-RU"/>
              </w:rPr>
            </w:pPr>
            <w:r w:rsidRPr="00FC0ADF">
              <w:rPr>
                <w:rFonts w:ascii="Times New Roman" w:eastAsia="Times New Roman" w:hAnsi="Times New Roman" w:cs="Times New Roman"/>
                <w:color w:val="000000"/>
                <w:sz w:val="20"/>
                <w:szCs w:val="20"/>
                <w:lang w:eastAsia="ru-RU"/>
              </w:rPr>
              <w:t>1</w:t>
            </w:r>
            <w:r w:rsidRPr="00FC0ADF">
              <w:rPr>
                <w:rFonts w:ascii="Times New Roman" w:eastAsia="Times New Roman" w:hAnsi="Times New Roman" w:cs="Times New Roman"/>
                <w:color w:val="000000"/>
                <w:sz w:val="20"/>
                <w:szCs w:val="20"/>
                <w:lang w:val="en-US" w:eastAsia="ru-RU"/>
              </w:rPr>
              <w:t>.41</w:t>
            </w:r>
          </w:p>
        </w:tc>
        <w:tc>
          <w:tcPr>
            <w:tcW w:w="381" w:type="pct"/>
            <w:vAlign w:val="center"/>
          </w:tcPr>
          <w:p w14:paraId="401C6C33" w14:textId="77777777" w:rsidR="00764E38" w:rsidRPr="00FC0ADF" w:rsidRDefault="00DB528F" w:rsidP="0029638A">
            <w:pPr>
              <w:spacing w:after="0" w:line="240" w:lineRule="auto"/>
              <w:contextualSpacing/>
              <w:jc w:val="center"/>
              <w:rPr>
                <w:rFonts w:ascii="Times New Roman" w:eastAsia="Times New Roman" w:hAnsi="Times New Roman" w:cs="Times New Roman"/>
                <w:color w:val="000000"/>
                <w:sz w:val="20"/>
                <w:szCs w:val="20"/>
                <w:lang w:val="en-US" w:eastAsia="ru-RU"/>
              </w:rPr>
            </w:pPr>
            <w:r w:rsidRPr="00FC0ADF">
              <w:rPr>
                <w:rFonts w:ascii="Times New Roman" w:eastAsia="Times New Roman" w:hAnsi="Times New Roman" w:cs="Times New Roman"/>
                <w:color w:val="000000"/>
                <w:sz w:val="20"/>
                <w:szCs w:val="20"/>
                <w:lang w:val="en-US" w:eastAsia="ru-RU"/>
              </w:rPr>
              <w:t>84.21</w:t>
            </w:r>
          </w:p>
        </w:tc>
        <w:tc>
          <w:tcPr>
            <w:tcW w:w="508" w:type="pct"/>
            <w:vAlign w:val="center"/>
          </w:tcPr>
          <w:p w14:paraId="1D6FC456" w14:textId="77777777" w:rsidR="00764E38" w:rsidRPr="00FC0ADF" w:rsidRDefault="00DB528F" w:rsidP="0029638A">
            <w:pPr>
              <w:spacing w:after="0" w:line="240" w:lineRule="auto"/>
              <w:contextualSpacing/>
              <w:jc w:val="center"/>
              <w:rPr>
                <w:rFonts w:ascii="Times New Roman" w:eastAsia="Times New Roman" w:hAnsi="Times New Roman" w:cs="Times New Roman"/>
                <w:sz w:val="20"/>
                <w:szCs w:val="20"/>
                <w:lang w:val="uz-Cyrl-UZ" w:eastAsia="ru-RU"/>
              </w:rPr>
            </w:pPr>
            <w:r w:rsidRPr="00FC0ADF">
              <w:rPr>
                <w:rFonts w:ascii="Times New Roman" w:eastAsia="Times New Roman" w:hAnsi="Times New Roman" w:cs="Times New Roman"/>
                <w:sz w:val="20"/>
                <w:szCs w:val="20"/>
                <w:lang w:eastAsia="ru-RU"/>
              </w:rPr>
              <w:t>31</w:t>
            </w:r>
            <w:r w:rsidRPr="00FC0ADF">
              <w:rPr>
                <w:rFonts w:ascii="Times New Roman" w:eastAsia="Times New Roman" w:hAnsi="Times New Roman" w:cs="Times New Roman"/>
                <w:sz w:val="20"/>
                <w:szCs w:val="20"/>
                <w:lang w:val="en-US" w:eastAsia="ru-RU"/>
              </w:rPr>
              <w:t>.</w:t>
            </w:r>
            <w:r w:rsidRPr="00FC0ADF">
              <w:rPr>
                <w:rFonts w:ascii="Times New Roman" w:eastAsia="Times New Roman" w:hAnsi="Times New Roman" w:cs="Times New Roman"/>
                <w:sz w:val="20"/>
                <w:szCs w:val="20"/>
                <w:lang w:val="uz-Cyrl-UZ" w:eastAsia="ru-RU"/>
              </w:rPr>
              <w:t>93</w:t>
            </w:r>
          </w:p>
        </w:tc>
        <w:tc>
          <w:tcPr>
            <w:tcW w:w="535" w:type="pct"/>
            <w:vAlign w:val="center"/>
          </w:tcPr>
          <w:p w14:paraId="63CBC89E" w14:textId="77777777" w:rsidR="00764E38" w:rsidRPr="00FC0ADF" w:rsidRDefault="00DB528F" w:rsidP="0029638A">
            <w:pPr>
              <w:spacing w:after="0" w:line="240" w:lineRule="auto"/>
              <w:contextualSpacing/>
              <w:jc w:val="center"/>
              <w:rPr>
                <w:rFonts w:ascii="Times New Roman" w:eastAsia="Times New Roman" w:hAnsi="Times New Roman" w:cs="Times New Roman"/>
                <w:color w:val="000000"/>
                <w:sz w:val="20"/>
                <w:szCs w:val="20"/>
                <w:lang w:val="en-US" w:eastAsia="ru-RU"/>
              </w:rPr>
            </w:pPr>
            <w:r w:rsidRPr="00FC0ADF">
              <w:rPr>
                <w:rFonts w:ascii="Times New Roman" w:eastAsia="Times New Roman" w:hAnsi="Times New Roman" w:cs="Times New Roman"/>
                <w:color w:val="000000"/>
                <w:sz w:val="20"/>
                <w:szCs w:val="20"/>
                <w:lang w:val="en-US" w:eastAsia="ru-RU"/>
              </w:rPr>
              <w:t>79.87</w:t>
            </w:r>
          </w:p>
        </w:tc>
      </w:tr>
    </w:tbl>
    <w:p w14:paraId="6D14FA67" w14:textId="77777777" w:rsidR="00764E38" w:rsidRDefault="00764E38" w:rsidP="0029638A">
      <w:pPr>
        <w:spacing w:after="0" w:line="240" w:lineRule="auto"/>
        <w:ind w:firstLine="709"/>
        <w:contextualSpacing/>
        <w:jc w:val="both"/>
        <w:rPr>
          <w:rFonts w:ascii="Times New Roman" w:eastAsia="Times New Roman" w:hAnsi="Times New Roman" w:cs="Times New Roman"/>
          <w:sz w:val="20"/>
          <w:szCs w:val="20"/>
          <w:lang w:val="uz-Cyrl-UZ" w:eastAsia="ru-RU"/>
        </w:rPr>
      </w:pPr>
    </w:p>
    <w:p w14:paraId="58D72B84" w14:textId="77777777" w:rsidR="00764E38" w:rsidRDefault="00DB528F" w:rsidP="0029638A">
      <w:pPr>
        <w:spacing w:after="0" w:line="240" w:lineRule="auto"/>
        <w:ind w:firstLine="284"/>
        <w:contextualSpacing/>
        <w:jc w:val="both"/>
        <w:rPr>
          <w:rFonts w:ascii="Times New Roman" w:eastAsia="Times New Roman" w:hAnsi="Times New Roman" w:cs="Times New Roman"/>
          <w:sz w:val="20"/>
          <w:szCs w:val="20"/>
          <w:lang w:val="uz-Cyrl-UZ" w:eastAsia="ru-RU"/>
        </w:rPr>
      </w:pPr>
      <w:r>
        <w:rPr>
          <w:rFonts w:ascii="Times New Roman" w:eastAsia="Times New Roman" w:hAnsi="Times New Roman" w:cs="Times New Roman"/>
          <w:sz w:val="20"/>
          <w:szCs w:val="20"/>
          <w:lang w:val="uz-Cyrl-UZ" w:eastAsia="ru-RU"/>
        </w:rPr>
        <w:t>The transformation of phosphorites into a plant-soluble form is certainly facilitated by sulfur and ammonium sulfate. In the process, the modification of phosphorite and sulfur changes due to the low-energy activation of Kyzylkum phosphorites in the presence of sulfur.</w:t>
      </w:r>
    </w:p>
    <w:p w14:paraId="51AD4895" w14:textId="77777777" w:rsidR="00764E38" w:rsidRDefault="00DB528F" w:rsidP="0029638A">
      <w:pPr>
        <w:spacing w:after="0" w:line="240" w:lineRule="auto"/>
        <w:ind w:firstLine="284"/>
        <w:contextualSpacing/>
        <w:jc w:val="both"/>
        <w:rPr>
          <w:rFonts w:ascii="Times New Roman" w:eastAsia="Times New Roman" w:hAnsi="Times New Roman" w:cs="Times New Roman"/>
          <w:sz w:val="20"/>
          <w:szCs w:val="20"/>
          <w:lang w:val="uz-Cyrl-UZ" w:eastAsia="ru-RU"/>
        </w:rPr>
      </w:pPr>
      <w:r>
        <w:rPr>
          <w:rFonts w:ascii="Times New Roman" w:eastAsia="Times New Roman" w:hAnsi="Times New Roman" w:cs="Times New Roman"/>
          <w:sz w:val="20"/>
          <w:szCs w:val="20"/>
          <w:lang w:val="uz-Cyrl-UZ" w:eastAsia="ru-RU"/>
        </w:rPr>
        <w:t xml:space="preserve">Also, the main minerals of phosphorite (fluoroapatite and calcite) are decomposed by ammonium sulfate. An exchange reaction occurs between the activating reagent and the components of the phosphorite. As a result of the dissociation of ammonium sulfate into ions in the system, an acidic environment is formed in the solution. </w:t>
      </w:r>
    </w:p>
    <w:p w14:paraId="7FC66FF7" w14:textId="77777777" w:rsidR="00764E38" w:rsidRDefault="00DB528F" w:rsidP="0029638A">
      <w:pPr>
        <w:spacing w:after="0" w:line="240" w:lineRule="auto"/>
        <w:ind w:firstLine="284"/>
        <w:contextualSpacing/>
        <w:jc w:val="both"/>
        <w:rPr>
          <w:rFonts w:ascii="Times New Roman" w:eastAsia="Times New Roman" w:hAnsi="Times New Roman" w:cs="Times New Roman"/>
          <w:sz w:val="20"/>
          <w:szCs w:val="20"/>
          <w:vertAlign w:val="superscript"/>
          <w:lang w:eastAsia="ru-RU"/>
        </w:rPr>
      </w:pPr>
      <w:r>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val="en-US" w:eastAsia="ru-RU"/>
        </w:rPr>
        <w:t>NH</w:t>
      </w:r>
      <w:r>
        <w:rPr>
          <w:rFonts w:ascii="Times New Roman" w:eastAsia="Times New Roman" w:hAnsi="Times New Roman" w:cs="Times New Roman"/>
          <w:sz w:val="20"/>
          <w:szCs w:val="20"/>
          <w:vertAlign w:val="subscript"/>
          <w:lang w:eastAsia="ru-RU"/>
        </w:rPr>
        <w:t>4</w:t>
      </w:r>
      <w:r>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vertAlign w:val="subscript"/>
          <w:lang w:eastAsia="ru-RU"/>
        </w:rPr>
        <w:t>2</w:t>
      </w:r>
      <w:r>
        <w:rPr>
          <w:rFonts w:ascii="Times New Roman" w:eastAsia="Times New Roman" w:hAnsi="Times New Roman" w:cs="Times New Roman"/>
          <w:sz w:val="20"/>
          <w:szCs w:val="20"/>
          <w:lang w:val="en-US" w:eastAsia="ru-RU"/>
        </w:rPr>
        <w:t>S</w:t>
      </w:r>
      <w:r>
        <w:rPr>
          <w:rFonts w:ascii="Times New Roman" w:eastAsia="Times New Roman" w:hAnsi="Times New Roman" w:cs="Times New Roman"/>
          <w:sz w:val="20"/>
          <w:szCs w:val="20"/>
          <w:lang w:eastAsia="ru-RU"/>
        </w:rPr>
        <w:t>О</w:t>
      </w:r>
      <w:r>
        <w:rPr>
          <w:rFonts w:ascii="Times New Roman" w:eastAsia="Times New Roman" w:hAnsi="Times New Roman" w:cs="Times New Roman"/>
          <w:sz w:val="20"/>
          <w:szCs w:val="20"/>
          <w:vertAlign w:val="subscript"/>
          <w:lang w:eastAsia="ru-RU"/>
        </w:rPr>
        <w:t xml:space="preserve">4 </w:t>
      </w:r>
      <w:r>
        <w:rPr>
          <w:rFonts w:ascii="Times New Roman" w:eastAsia="Times New Roman" w:hAnsi="Times New Roman" w:cs="Times New Roman"/>
          <w:sz w:val="20"/>
          <w:szCs w:val="20"/>
          <w:lang w:eastAsia="ru-RU"/>
        </w:rPr>
        <w:t>+ Н</w:t>
      </w:r>
      <w:r>
        <w:rPr>
          <w:rFonts w:ascii="Times New Roman" w:eastAsia="Times New Roman" w:hAnsi="Times New Roman" w:cs="Times New Roman"/>
          <w:sz w:val="20"/>
          <w:szCs w:val="20"/>
          <w:vertAlign w:val="subscript"/>
          <w:lang w:eastAsia="ru-RU"/>
        </w:rPr>
        <w:t>2</w:t>
      </w:r>
      <w:r>
        <w:rPr>
          <w:rFonts w:ascii="Times New Roman" w:eastAsia="Times New Roman" w:hAnsi="Times New Roman" w:cs="Times New Roman"/>
          <w:sz w:val="20"/>
          <w:szCs w:val="20"/>
          <w:lang w:eastAsia="ru-RU"/>
        </w:rPr>
        <w:t xml:space="preserve">О </w:t>
      </w:r>
      <w:r>
        <w:rPr>
          <w:rFonts w:ascii="Times New Roman" w:eastAsia="Times New Roman" w:hAnsi="Times New Roman" w:cs="Times New Roman"/>
          <w:sz w:val="20"/>
          <w:szCs w:val="20"/>
          <w:lang w:val="en-US" w:eastAsia="ru-RU"/>
        </w:rPr>
        <w:sym w:font="Wingdings 3" w:char="F044"/>
      </w:r>
      <w:r>
        <w:rPr>
          <w:rFonts w:ascii="Times New Roman" w:eastAsia="Times New Roman" w:hAnsi="Times New Roman" w:cs="Times New Roman"/>
          <w:sz w:val="20"/>
          <w:szCs w:val="20"/>
          <w:vertAlign w:val="subscript"/>
          <w:lang w:eastAsia="ru-RU"/>
        </w:rPr>
        <w:t xml:space="preserve">  </w:t>
      </w:r>
      <w:r>
        <w:rPr>
          <w:rFonts w:ascii="Times New Roman" w:eastAsia="Times New Roman" w:hAnsi="Times New Roman" w:cs="Times New Roman"/>
          <w:sz w:val="20"/>
          <w:szCs w:val="20"/>
          <w:lang w:eastAsia="ru-RU"/>
        </w:rPr>
        <w:t>2</w:t>
      </w:r>
      <w:r>
        <w:rPr>
          <w:rFonts w:ascii="Times New Roman" w:eastAsia="Times New Roman" w:hAnsi="Times New Roman" w:cs="Times New Roman"/>
          <w:sz w:val="20"/>
          <w:szCs w:val="20"/>
          <w:lang w:val="en-US" w:eastAsia="ru-RU"/>
        </w:rPr>
        <w:t>NH</w:t>
      </w:r>
      <w:r>
        <w:rPr>
          <w:rFonts w:ascii="Times New Roman" w:eastAsia="Times New Roman" w:hAnsi="Times New Roman" w:cs="Times New Roman"/>
          <w:sz w:val="20"/>
          <w:szCs w:val="20"/>
          <w:vertAlign w:val="subscript"/>
          <w:lang w:eastAsia="ru-RU"/>
        </w:rPr>
        <w:t>4</w:t>
      </w:r>
      <w:proofErr w:type="gramStart"/>
      <w:r>
        <w:rPr>
          <w:rFonts w:ascii="Times New Roman" w:eastAsia="Times New Roman" w:hAnsi="Times New Roman" w:cs="Times New Roman"/>
          <w:sz w:val="20"/>
          <w:szCs w:val="20"/>
          <w:vertAlign w:val="superscript"/>
          <w:lang w:eastAsia="ru-RU"/>
        </w:rPr>
        <w:t>+</w:t>
      </w:r>
      <w:r>
        <w:rPr>
          <w:rFonts w:ascii="Times New Roman" w:eastAsia="Times New Roman" w:hAnsi="Times New Roman" w:cs="Times New Roman"/>
          <w:sz w:val="20"/>
          <w:szCs w:val="20"/>
          <w:vertAlign w:val="subscript"/>
          <w:lang w:eastAsia="ru-RU"/>
        </w:rPr>
        <w:t xml:space="preserve">  </w:t>
      </w:r>
      <w:r>
        <w:rPr>
          <w:rFonts w:ascii="Times New Roman" w:eastAsia="Times New Roman" w:hAnsi="Times New Roman" w:cs="Times New Roman"/>
          <w:sz w:val="20"/>
          <w:szCs w:val="20"/>
          <w:lang w:eastAsia="ru-RU"/>
        </w:rPr>
        <w:t>+</w:t>
      </w:r>
      <w:proofErr w:type="gramEnd"/>
      <w:r>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val="en-US" w:eastAsia="ru-RU"/>
        </w:rPr>
        <w:t>S</w:t>
      </w:r>
      <w:r>
        <w:rPr>
          <w:rFonts w:ascii="Times New Roman" w:eastAsia="Times New Roman" w:hAnsi="Times New Roman" w:cs="Times New Roman"/>
          <w:sz w:val="20"/>
          <w:szCs w:val="20"/>
          <w:lang w:eastAsia="ru-RU"/>
        </w:rPr>
        <w:t>О</w:t>
      </w:r>
      <w:r>
        <w:rPr>
          <w:rFonts w:ascii="Times New Roman" w:eastAsia="Times New Roman" w:hAnsi="Times New Roman" w:cs="Times New Roman"/>
          <w:sz w:val="20"/>
          <w:szCs w:val="20"/>
          <w:vertAlign w:val="subscript"/>
          <w:lang w:eastAsia="ru-RU"/>
        </w:rPr>
        <w:t>4</w:t>
      </w:r>
      <w:r>
        <w:rPr>
          <w:rFonts w:ascii="Times New Roman" w:eastAsia="Times New Roman" w:hAnsi="Times New Roman" w:cs="Times New Roman"/>
          <w:sz w:val="20"/>
          <w:szCs w:val="20"/>
          <w:vertAlign w:val="superscript"/>
          <w:lang w:eastAsia="ru-RU"/>
        </w:rPr>
        <w:t>2-</w:t>
      </w:r>
    </w:p>
    <w:p w14:paraId="7AC24FE3" w14:textId="77777777" w:rsidR="00764E38" w:rsidRDefault="00DB528F" w:rsidP="0029638A">
      <w:pPr>
        <w:spacing w:after="0" w:line="240" w:lineRule="auto"/>
        <w:ind w:firstLine="284"/>
        <w:contextualSpacing/>
        <w:jc w:val="both"/>
        <w:rPr>
          <w:rFonts w:ascii="Times New Roman" w:eastAsia="Times New Roman" w:hAnsi="Times New Roman" w:cs="Times New Roman"/>
          <w:sz w:val="20"/>
          <w:szCs w:val="20"/>
          <w:lang w:val="uz-Cyrl-UZ" w:eastAsia="ru-RU"/>
        </w:rPr>
      </w:pPr>
      <w:r>
        <w:rPr>
          <w:rFonts w:ascii="Times New Roman" w:eastAsia="Times New Roman" w:hAnsi="Times New Roman" w:cs="Times New Roman"/>
          <w:sz w:val="20"/>
          <w:szCs w:val="20"/>
          <w:lang w:val="uz-Cyrl-UZ" w:eastAsia="ru-RU"/>
        </w:rPr>
        <w:t xml:space="preserve">The resulting acid ions first react with the calcite (exocalcite) mineral. In the next step, sulfate ions penetrate the fluorocarbonatapite and </w:t>
      </w:r>
      <w:r>
        <w:rPr>
          <w:rFonts w:ascii="Times New Roman" w:eastAsia="Times New Roman" w:hAnsi="Times New Roman" w:cs="Times New Roman"/>
          <w:sz w:val="20"/>
          <w:szCs w:val="20"/>
          <w:lang w:val="en-US" w:eastAsia="ru-RU"/>
        </w:rPr>
        <w:t>“</w:t>
      </w:r>
      <w:r>
        <w:rPr>
          <w:rFonts w:ascii="Times New Roman" w:eastAsia="Times New Roman" w:hAnsi="Times New Roman" w:cs="Times New Roman"/>
          <w:sz w:val="20"/>
          <w:szCs w:val="20"/>
          <w:lang w:val="uz-Cyrl-UZ" w:eastAsia="ru-RU"/>
        </w:rPr>
        <w:t>endocalcite</w:t>
      </w:r>
      <w:r>
        <w:rPr>
          <w:rFonts w:ascii="Times New Roman" w:eastAsia="Times New Roman" w:hAnsi="Times New Roman" w:cs="Times New Roman"/>
          <w:sz w:val="20"/>
          <w:szCs w:val="20"/>
          <w:lang w:val="en-US" w:eastAsia="ru-RU"/>
        </w:rPr>
        <w:t>”</w:t>
      </w:r>
      <w:r>
        <w:rPr>
          <w:rFonts w:ascii="Times New Roman" w:eastAsia="Times New Roman" w:hAnsi="Times New Roman" w:cs="Times New Roman"/>
          <w:sz w:val="20"/>
          <w:szCs w:val="20"/>
          <w:lang w:val="uz-Cyrl-UZ" w:eastAsia="ru-RU"/>
        </w:rPr>
        <w:t xml:space="preserve"> minerals, accelerating the diffusion process and incre</w:t>
      </w:r>
      <w:r w:rsidR="00D8200A">
        <w:rPr>
          <w:rFonts w:ascii="Times New Roman" w:eastAsia="Times New Roman" w:hAnsi="Times New Roman" w:cs="Times New Roman"/>
          <w:sz w:val="20"/>
          <w:szCs w:val="20"/>
          <w:lang w:val="uz-Cyrl-UZ" w:eastAsia="ru-RU"/>
        </w:rPr>
        <w:t xml:space="preserve">asing their surface area of </w:t>
      </w:r>
      <w:r>
        <w:rPr>
          <w:rFonts w:ascii="Times New Roman" w:eastAsia="Times New Roman" w:hAnsi="Times New Roman" w:cs="Times New Roman"/>
          <w:sz w:val="20"/>
          <w:szCs w:val="20"/>
          <w:lang w:val="uz-Cyrl-UZ" w:eastAsia="ru-RU"/>
        </w:rPr>
        <w:t xml:space="preserve">effect. The </w:t>
      </w:r>
      <w:r w:rsidR="009005CC">
        <w:rPr>
          <w:rFonts w:ascii="Times New Roman" w:eastAsia="Times New Roman" w:hAnsi="Times New Roman" w:cs="Times New Roman"/>
          <w:sz w:val="20"/>
          <w:szCs w:val="20"/>
          <w:lang w:val="en-US" w:eastAsia="ru-RU"/>
        </w:rPr>
        <w:t>P</w:t>
      </w:r>
      <w:r w:rsidR="009005CC">
        <w:rPr>
          <w:rFonts w:ascii="Times New Roman" w:eastAsia="Times New Roman" w:hAnsi="Times New Roman" w:cs="Times New Roman"/>
          <w:sz w:val="20"/>
          <w:szCs w:val="20"/>
          <w:vertAlign w:val="subscript"/>
          <w:lang w:val="uz-Cyrl-UZ" w:eastAsia="ru-RU"/>
        </w:rPr>
        <w:t>2</w:t>
      </w:r>
      <w:r w:rsidR="009005CC">
        <w:rPr>
          <w:rFonts w:ascii="Times New Roman" w:eastAsia="Times New Roman" w:hAnsi="Times New Roman" w:cs="Times New Roman"/>
          <w:sz w:val="20"/>
          <w:szCs w:val="20"/>
          <w:lang w:val="uz-Cyrl-UZ" w:eastAsia="ru-RU"/>
        </w:rPr>
        <w:t>O</w:t>
      </w:r>
      <w:r w:rsidR="009005CC">
        <w:rPr>
          <w:rFonts w:ascii="Times New Roman" w:eastAsia="Times New Roman" w:hAnsi="Times New Roman" w:cs="Times New Roman"/>
          <w:sz w:val="20"/>
          <w:szCs w:val="20"/>
          <w:vertAlign w:val="subscript"/>
          <w:lang w:val="en-US" w:eastAsia="ru-RU"/>
        </w:rPr>
        <w:t>5</w:t>
      </w:r>
      <w:r>
        <w:rPr>
          <w:rFonts w:ascii="Times New Roman" w:eastAsia="Times New Roman" w:hAnsi="Times New Roman" w:cs="Times New Roman"/>
          <w:sz w:val="20"/>
          <w:szCs w:val="20"/>
          <w:lang w:val="uz-Cyrl-UZ" w:eastAsia="ru-RU"/>
        </w:rPr>
        <w:t xml:space="preserve"> form of phosphate minerals, which is absorbed by plants, is formed.</w:t>
      </w:r>
    </w:p>
    <w:p w14:paraId="0B7FACBB" w14:textId="77777777" w:rsidR="00764E38" w:rsidRDefault="00DB528F" w:rsidP="0029638A">
      <w:pPr>
        <w:spacing w:after="0" w:line="240" w:lineRule="auto"/>
        <w:ind w:firstLine="284"/>
        <w:contextualSpacing/>
        <w:jc w:val="both"/>
        <w:rPr>
          <w:rFonts w:ascii="Times New Roman" w:eastAsia="Times New Roman" w:hAnsi="Times New Roman" w:cs="Times New Roman"/>
          <w:sz w:val="20"/>
          <w:szCs w:val="20"/>
          <w:lang w:val="uz-Cyrl-UZ" w:eastAsia="ru-RU"/>
        </w:rPr>
      </w:pPr>
      <w:r>
        <w:rPr>
          <w:rFonts w:ascii="Times New Roman" w:eastAsia="Times New Roman" w:hAnsi="Times New Roman" w:cs="Times New Roman"/>
          <w:sz w:val="20"/>
          <w:szCs w:val="20"/>
          <w:lang w:val="uz-Cyrl-UZ" w:eastAsia="ru-RU"/>
        </w:rPr>
        <w:t xml:space="preserve">As we know, sulfur is insoluble in water and does not hydrate. This is the biggest drawback of its use in agriculture. In the conducted scientific studies, sulfur is converted into a wettable form. When phosphorite is processed with salts in the presence of sulfur and the resulting mixture is mixed with water, sulfur precipitates </w:t>
      </w:r>
      <w:r>
        <w:rPr>
          <w:rFonts w:ascii="Times New Roman" w:eastAsia="Times New Roman" w:hAnsi="Times New Roman" w:cs="Times New Roman"/>
          <w:sz w:val="20"/>
          <w:szCs w:val="20"/>
          <w:lang w:val="en-US" w:eastAsia="ru-RU"/>
        </w:rPr>
        <w:t xml:space="preserve">along </w:t>
      </w:r>
      <w:r>
        <w:rPr>
          <w:rFonts w:ascii="Times New Roman" w:eastAsia="Times New Roman" w:hAnsi="Times New Roman" w:cs="Times New Roman"/>
          <w:sz w:val="20"/>
          <w:szCs w:val="20"/>
          <w:lang w:val="uz-Cyrl-UZ" w:eastAsia="ru-RU"/>
        </w:rPr>
        <w:t>with the remaining mass that is not dissolved in water. In this process, it is possible to observe in a simple visual way that sulfur does not float to the surface of the water, but settles and turns into a wettable form.</w:t>
      </w:r>
    </w:p>
    <w:p w14:paraId="3C123FC0" w14:textId="77777777" w:rsidR="00764E38" w:rsidRDefault="00DB528F" w:rsidP="0029638A">
      <w:pPr>
        <w:spacing w:after="0" w:line="240" w:lineRule="auto"/>
        <w:ind w:firstLine="284"/>
        <w:contextualSpacing/>
        <w:jc w:val="both"/>
        <w:rPr>
          <w:rFonts w:ascii="Times New Roman" w:eastAsia="Times New Roman" w:hAnsi="Times New Roman" w:cs="Times New Roman"/>
          <w:sz w:val="20"/>
          <w:szCs w:val="20"/>
          <w:lang w:val="uz-Cyrl-UZ" w:eastAsia="ru-RU"/>
        </w:rPr>
      </w:pPr>
      <w:r>
        <w:rPr>
          <w:rFonts w:ascii="Times New Roman" w:eastAsia="Times New Roman" w:hAnsi="Times New Roman" w:cs="Times New Roman"/>
          <w:sz w:val="20"/>
          <w:szCs w:val="20"/>
          <w:lang w:val="uz-Cyrl-UZ" w:eastAsia="ru-RU"/>
        </w:rPr>
        <w:t>At the same time, the amounts of calcium oxide in various forms in the fertilizers obtained were also analyzed. The amount of calcium oxide in the fertilizer composition also increases with the amount of sulfur and ammonium salts in the mixture.</w:t>
      </w:r>
    </w:p>
    <w:p w14:paraId="23247CF9" w14:textId="77777777" w:rsidR="00764E38" w:rsidRDefault="00DB528F" w:rsidP="0029638A">
      <w:pPr>
        <w:spacing w:after="0" w:line="240" w:lineRule="auto"/>
        <w:ind w:firstLine="284"/>
        <w:contextualSpacing/>
        <w:jc w:val="both"/>
        <w:rPr>
          <w:rFonts w:ascii="Times New Roman" w:eastAsia="Times New Roman" w:hAnsi="Times New Roman" w:cs="Times New Roman"/>
          <w:sz w:val="20"/>
          <w:szCs w:val="20"/>
          <w:lang w:val="uz-Cyrl-UZ" w:eastAsia="ru-RU"/>
        </w:rPr>
      </w:pPr>
      <w:r>
        <w:rPr>
          <w:rFonts w:ascii="Times New Roman" w:eastAsia="Times New Roman" w:hAnsi="Times New Roman" w:cs="Times New Roman"/>
          <w:sz w:val="20"/>
          <w:szCs w:val="20"/>
          <w:lang w:val="uz-Cyrl-UZ" w:eastAsia="ru-RU"/>
        </w:rPr>
        <w:t>We can see that the second sample of our phosphate rock, i.e., low-quality phosphate rock, does not differ much from the first sample of unenriched phosphate rock in the presence of ammonium sulfate. Due to the high content of marl compounds in low-quality phosphate rock samples and their different grain sizes, some of their values ​​are 1.15-1.30 times lower than in unenriched phosphate rock.</w:t>
      </w:r>
    </w:p>
    <w:p w14:paraId="49DB163A" w14:textId="77777777" w:rsidR="00764E38" w:rsidRDefault="00DB528F" w:rsidP="0029638A">
      <w:pPr>
        <w:spacing w:after="0" w:line="240" w:lineRule="auto"/>
        <w:ind w:firstLine="284"/>
        <w:contextualSpacing/>
        <w:jc w:val="both"/>
        <w:rPr>
          <w:rFonts w:ascii="Times New Roman" w:eastAsia="Times New Roman" w:hAnsi="Times New Roman" w:cs="Times New Roman"/>
          <w:sz w:val="20"/>
          <w:szCs w:val="20"/>
          <w:lang w:val="uz-Cyrl-UZ" w:eastAsia="ru-RU"/>
        </w:rPr>
      </w:pPr>
      <w:r>
        <w:rPr>
          <w:rFonts w:ascii="Times New Roman" w:eastAsia="Times New Roman" w:hAnsi="Times New Roman" w:cs="Times New Roman"/>
          <w:sz w:val="20"/>
          <w:szCs w:val="20"/>
          <w:lang w:val="uz-Cyrl-UZ" w:eastAsia="ru-RU"/>
        </w:rPr>
        <w:t>Scientific studies have shown that potassium chloride and urea also increase the plant-available fraction of phosphate rock. We can see that this value is up to 1.11 times higher than the remaining salts in ammonium sulfate.</w:t>
      </w:r>
    </w:p>
    <w:p w14:paraId="74F08AA1" w14:textId="77777777" w:rsidR="00764E38" w:rsidRDefault="00DB528F" w:rsidP="0029638A">
      <w:pPr>
        <w:spacing w:after="0" w:line="240" w:lineRule="auto"/>
        <w:ind w:firstLine="284"/>
        <w:contextualSpacing/>
        <w:jc w:val="both"/>
        <w:rPr>
          <w:rFonts w:ascii="Times New Roman" w:eastAsia="Times New Roman" w:hAnsi="Times New Roman" w:cs="Times New Roman"/>
          <w:sz w:val="20"/>
          <w:szCs w:val="20"/>
          <w:lang w:val="uz-Cyrl-UZ" w:eastAsia="ru-RU"/>
        </w:rPr>
      </w:pPr>
      <w:r>
        <w:rPr>
          <w:rFonts w:ascii="Times New Roman" w:eastAsia="Times New Roman" w:hAnsi="Times New Roman" w:cs="Times New Roman"/>
          <w:sz w:val="20"/>
          <w:szCs w:val="20"/>
          <w:lang w:val="uz-Cyrl-UZ" w:eastAsia="ru-RU"/>
        </w:rPr>
        <w:t>The fertilizers obtained as a result of the activation of Central Kyzylkum phosphates with sulfur in the presence of inorganic salts such as ammonium sulfate, potassium chloride, and urea were examined by X-ray diffraction and thermal analysis methods, which are physicochemical methods.</w:t>
      </w:r>
    </w:p>
    <w:p w14:paraId="4B034157" w14:textId="77777777" w:rsidR="00764E38" w:rsidRDefault="00DB528F" w:rsidP="0029638A">
      <w:pPr>
        <w:spacing w:after="0" w:line="240" w:lineRule="auto"/>
        <w:ind w:firstLine="284"/>
        <w:contextualSpacing/>
        <w:jc w:val="both"/>
        <w:rPr>
          <w:rFonts w:ascii="Times New Roman" w:eastAsia="Times New Roman" w:hAnsi="Times New Roman" w:cs="Times New Roman"/>
          <w:sz w:val="20"/>
          <w:szCs w:val="20"/>
          <w:lang w:val="uz-Cyrl-UZ" w:eastAsia="ru-RU"/>
        </w:rPr>
      </w:pPr>
      <w:r>
        <w:rPr>
          <w:rFonts w:ascii="Times New Roman" w:eastAsia="Times New Roman" w:hAnsi="Times New Roman" w:cs="Times New Roman"/>
          <w:sz w:val="20"/>
          <w:szCs w:val="20"/>
          <w:lang w:val="uz-Cyrl-UZ" w:eastAsia="ru-RU"/>
        </w:rPr>
        <w:t>Based on the results of X-ray diffraction analysis, it can be seen that the main components of the phosphate mineral are phosphate minerals, various carbonates, and silicate minerals. The X-ray diffraction results of the resulting fertilizers also confirm that when phosphate rock samples are activated in the presence of sulfur, the phosphate raw material is converted into a form that can be absorbed by plants. The X-ray diffraction patterns of the studied substances are presented in Figures 1 and 2.</w:t>
      </w:r>
    </w:p>
    <w:p w14:paraId="56EE9460" w14:textId="77777777" w:rsidR="00764E38" w:rsidRDefault="00DB528F" w:rsidP="0029638A">
      <w:pPr>
        <w:spacing w:after="0" w:line="240" w:lineRule="auto"/>
        <w:contextualSpacing/>
        <w:jc w:val="center"/>
        <w:rPr>
          <w:rFonts w:ascii="Times New Roman" w:eastAsia="Times New Roman" w:hAnsi="Times New Roman" w:cs="Times New Roman"/>
          <w:sz w:val="20"/>
          <w:szCs w:val="20"/>
          <w:lang w:val="uz-Cyrl-UZ" w:eastAsia="ru-RU"/>
        </w:rPr>
      </w:pPr>
      <w:bookmarkStart w:id="2" w:name="_Hlk180943356"/>
      <w:r>
        <w:rPr>
          <w:rFonts w:ascii="Times New Roman" w:eastAsia="Times New Roman" w:hAnsi="Times New Roman" w:cs="Times New Roman"/>
          <w:noProof/>
          <w:sz w:val="20"/>
          <w:szCs w:val="20"/>
          <w:lang w:eastAsia="ru-RU"/>
        </w:rPr>
        <w:drawing>
          <wp:inline distT="0" distB="0" distL="0" distR="0" wp14:anchorId="38D6F783" wp14:editId="29E21EE7">
            <wp:extent cx="5181600" cy="2763078"/>
            <wp:effectExtent l="0" t="0" r="0" b="0"/>
            <wp:docPr id="1026"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pic:nvPicPr>
                  <pic:blipFill>
                    <a:blip r:embed="rId6" cstate="print">
                      <a:lum bright="-20000" contrast="40000"/>
                    </a:blip>
                    <a:srcRect/>
                    <a:stretch/>
                  </pic:blipFill>
                  <pic:spPr>
                    <a:xfrm>
                      <a:off x="0" y="0"/>
                      <a:ext cx="5184931" cy="2764854"/>
                    </a:xfrm>
                    <a:prstGeom prst="rect">
                      <a:avLst/>
                    </a:prstGeom>
                    <a:ln>
                      <a:noFill/>
                    </a:ln>
                  </pic:spPr>
                </pic:pic>
              </a:graphicData>
            </a:graphic>
          </wp:inline>
        </w:drawing>
      </w:r>
      <w:bookmarkEnd w:id="2"/>
    </w:p>
    <w:p w14:paraId="299B4607" w14:textId="77777777" w:rsidR="007469B0" w:rsidRDefault="007469B0" w:rsidP="0029638A">
      <w:pPr>
        <w:spacing w:before="120" w:after="0" w:line="240" w:lineRule="auto"/>
        <w:contextualSpacing/>
        <w:jc w:val="center"/>
        <w:rPr>
          <w:rFonts w:ascii="Times New Roman" w:eastAsia="Times New Roman" w:hAnsi="Times New Roman" w:cs="Times New Roman"/>
          <w:b/>
          <w:bCs/>
          <w:sz w:val="18"/>
          <w:szCs w:val="18"/>
          <w:lang w:val="uz-Cyrl-UZ" w:eastAsia="ru-RU"/>
        </w:rPr>
      </w:pPr>
    </w:p>
    <w:p w14:paraId="19BF04B0" w14:textId="5589FC27" w:rsidR="00764E38" w:rsidRDefault="00DB528F" w:rsidP="0029638A">
      <w:pPr>
        <w:spacing w:before="120" w:after="0" w:line="240" w:lineRule="auto"/>
        <w:contextualSpacing/>
        <w:jc w:val="center"/>
        <w:rPr>
          <w:rFonts w:ascii="Times New Roman" w:eastAsia="Times New Roman" w:hAnsi="Times New Roman" w:cs="Times New Roman"/>
          <w:sz w:val="18"/>
          <w:szCs w:val="18"/>
          <w:lang w:val="uz-Cyrl-UZ" w:eastAsia="ru-RU"/>
        </w:rPr>
      </w:pPr>
      <w:r>
        <w:rPr>
          <w:rFonts w:ascii="Times New Roman" w:eastAsia="Times New Roman" w:hAnsi="Times New Roman" w:cs="Times New Roman"/>
          <w:b/>
          <w:bCs/>
          <w:sz w:val="18"/>
          <w:szCs w:val="18"/>
          <w:lang w:val="uz-Cyrl-UZ" w:eastAsia="ru-RU"/>
        </w:rPr>
        <w:t xml:space="preserve">FIGURE 1. </w:t>
      </w:r>
      <w:r>
        <w:rPr>
          <w:rFonts w:ascii="Times New Roman" w:eastAsia="Times New Roman" w:hAnsi="Times New Roman" w:cs="Times New Roman"/>
          <w:sz w:val="18"/>
          <w:szCs w:val="18"/>
          <w:lang w:val="uz-Cyrl-UZ" w:eastAsia="ru-RU"/>
        </w:rPr>
        <w:t>X-ray diffraction pattern of phosphorite samples activated by sulfur (F:S=8:2)</w:t>
      </w:r>
    </w:p>
    <w:p w14:paraId="5023974C" w14:textId="77777777" w:rsidR="00764E38" w:rsidRPr="00FC0ADF" w:rsidRDefault="00764E38" w:rsidP="0029638A">
      <w:pPr>
        <w:spacing w:after="0" w:line="240" w:lineRule="auto"/>
        <w:contextualSpacing/>
        <w:jc w:val="both"/>
        <w:rPr>
          <w:rFonts w:ascii="Times New Roman" w:eastAsia="Times New Roman" w:hAnsi="Times New Roman" w:cs="Times New Roman"/>
          <w:sz w:val="20"/>
          <w:szCs w:val="18"/>
          <w:lang w:val="uz-Cyrl-UZ" w:eastAsia="ru-RU"/>
        </w:rPr>
      </w:pPr>
    </w:p>
    <w:p w14:paraId="007023C4" w14:textId="77777777" w:rsidR="00764E38" w:rsidRDefault="00DB528F" w:rsidP="0029638A">
      <w:pPr>
        <w:spacing w:after="0" w:line="240" w:lineRule="auto"/>
        <w:ind w:firstLine="284"/>
        <w:contextualSpacing/>
        <w:jc w:val="both"/>
        <w:rPr>
          <w:rFonts w:ascii="Times New Roman" w:eastAsia="Times New Roman" w:hAnsi="Times New Roman" w:cs="Times New Roman"/>
          <w:color w:val="212529"/>
          <w:sz w:val="20"/>
          <w:szCs w:val="20"/>
          <w:lang w:val="uz-Cyrl-UZ" w:eastAsia="ru-RU"/>
        </w:rPr>
      </w:pPr>
      <w:r>
        <w:rPr>
          <w:rFonts w:ascii="Times New Roman" w:eastAsia="Times New Roman" w:hAnsi="Times New Roman" w:cs="Times New Roman"/>
          <w:color w:val="212529"/>
          <w:sz w:val="20"/>
          <w:szCs w:val="20"/>
          <w:lang w:val="uz-Cyrl-UZ" w:eastAsia="ru-RU"/>
        </w:rPr>
        <w:t>In both plots 1 and 2, many peaks are visible at angles from 20° to 60°, indicating the presence of crystalline materials. The main peaks in the plot between 20° and 30° are also strong in this range but with slightly less intensity than in X-ray pattern 1. This peak at d=3.8570 is characteristic of apatite and is visible to the left of the peak in X-ray pattern 1. This indicates a change in the degree of crystallinity. d=3.0384 is a peak characteristic of calcite, in the same position as in X-ray pattern 1 and with the same peak, but with less intensity. d=3.4479, d=3.3409, d=3.2290 are other peaks characteristic of apatite.</w:t>
      </w:r>
    </w:p>
    <w:p w14:paraId="6918D1EB" w14:textId="77777777" w:rsidR="00764E38" w:rsidRDefault="00DB528F" w:rsidP="0029638A">
      <w:pPr>
        <w:spacing w:after="0" w:line="240" w:lineRule="auto"/>
        <w:ind w:firstLine="284"/>
        <w:contextualSpacing/>
        <w:jc w:val="both"/>
        <w:rPr>
          <w:rFonts w:ascii="Times New Roman" w:eastAsia="Times New Roman" w:hAnsi="Times New Roman" w:cs="Times New Roman"/>
          <w:color w:val="212529"/>
          <w:sz w:val="20"/>
          <w:szCs w:val="20"/>
          <w:lang w:val="uz-Cyrl-UZ" w:eastAsia="ru-RU"/>
        </w:rPr>
      </w:pPr>
      <w:r>
        <w:rPr>
          <w:rFonts w:ascii="Times New Roman" w:eastAsia="Times New Roman" w:hAnsi="Times New Roman" w:cs="Times New Roman"/>
          <w:color w:val="212529"/>
          <w:sz w:val="20"/>
          <w:szCs w:val="20"/>
          <w:lang w:val="uz-Cyrl-UZ" w:eastAsia="ru-RU"/>
        </w:rPr>
        <w:t>Peaks in the range of 30-50° d=2.7744, d=2.6947, d=2.6240 are typical peaks of calcite and apatite, which were also observed in X-ray pattern 1. d=2.4840, d=2.3425, d=2.2839, d=2.1139, d=2.0934 Peaks belonging to other mineral phases, but their intensity is lower than in X-ray pattern 1. d=1.9932, d=1.9111, d=1.8754, d=1.8371 are peaks of qpatite. d=1.7882, d=1.7623, d=1.7422, d=1.7345, d=1.6252, d=1.6035, d=1.4382, d=1.4212 Peaks belonging to other mineral phases.</w:t>
      </w:r>
    </w:p>
    <w:p w14:paraId="783A1BA8" w14:textId="77777777" w:rsidR="00764E38" w:rsidRDefault="00DB528F" w:rsidP="0029638A">
      <w:pPr>
        <w:spacing w:after="0" w:line="240" w:lineRule="auto"/>
        <w:ind w:firstLine="284"/>
        <w:contextualSpacing/>
        <w:jc w:val="both"/>
        <w:rPr>
          <w:rFonts w:ascii="Times New Roman" w:eastAsia="Times New Roman" w:hAnsi="Times New Roman" w:cs="Times New Roman"/>
          <w:color w:val="212529"/>
          <w:sz w:val="20"/>
          <w:szCs w:val="20"/>
          <w:lang w:val="uz-Cyrl-UZ" w:eastAsia="ru-RU"/>
        </w:rPr>
      </w:pPr>
      <w:r>
        <w:rPr>
          <w:rFonts w:ascii="Times New Roman" w:eastAsia="Times New Roman" w:hAnsi="Times New Roman" w:cs="Times New Roman"/>
          <w:color w:val="212529"/>
          <w:sz w:val="20"/>
          <w:szCs w:val="20"/>
          <w:lang w:val="uz-Cyrl-UZ" w:eastAsia="ru-RU"/>
        </w:rPr>
        <w:t>The peaks of apatite in both X-ray diffraction patterns 1 and 2 show strong peaks characteristic of apatite. In the sample obtained with the presence of ammonium sulfate, the peaks of apatite are slightly shifted to the left compared to those in X-ray diffraction pattern 1, and are also less intense. This indicates a change in the crystal structure.</w:t>
      </w:r>
    </w:p>
    <w:p w14:paraId="6843E7ED" w14:textId="77777777" w:rsidR="00764E38" w:rsidRDefault="00DB528F" w:rsidP="0029638A">
      <w:pPr>
        <w:spacing w:after="0" w:line="240" w:lineRule="auto"/>
        <w:ind w:firstLine="284"/>
        <w:contextualSpacing/>
        <w:jc w:val="both"/>
        <w:rPr>
          <w:rFonts w:ascii="Times New Roman" w:eastAsia="Times New Roman" w:hAnsi="Times New Roman" w:cs="Times New Roman"/>
          <w:color w:val="212529"/>
          <w:sz w:val="20"/>
          <w:szCs w:val="20"/>
          <w:lang w:val="uz-Cyrl-UZ" w:eastAsia="ru-RU"/>
        </w:rPr>
      </w:pPr>
      <w:r>
        <w:rPr>
          <w:rFonts w:ascii="Times New Roman" w:eastAsia="Times New Roman" w:hAnsi="Times New Roman" w:cs="Times New Roman"/>
          <w:color w:val="212529"/>
          <w:sz w:val="20"/>
          <w:szCs w:val="20"/>
          <w:lang w:val="uz-Cyrl-UZ" w:eastAsia="ru-RU"/>
        </w:rPr>
        <w:t>The peaks of calcite in both X-ray diffraction patterns 1 and 2 show peaks characteristic of calcite, but their intensity is significantly lower in X-ray diffraction pattern 2. The intense peaks of calcite in the first X-ray diffraction pattern 1 are brighter, which indicates that the phosphorite activated with sulfur contains more calcite.</w:t>
      </w:r>
    </w:p>
    <w:p w14:paraId="10255E85" w14:textId="77777777" w:rsidR="00764E38" w:rsidRDefault="00DB528F" w:rsidP="0029638A">
      <w:pPr>
        <w:spacing w:after="0" w:line="240" w:lineRule="auto"/>
        <w:ind w:firstLine="284"/>
        <w:contextualSpacing/>
        <w:jc w:val="both"/>
        <w:rPr>
          <w:rFonts w:ascii="Times New Roman" w:eastAsia="Times New Roman" w:hAnsi="Times New Roman" w:cs="Times New Roman"/>
          <w:color w:val="212529"/>
          <w:sz w:val="20"/>
          <w:szCs w:val="20"/>
          <w:lang w:val="uz-Cyrl-UZ" w:eastAsia="ru-RU"/>
        </w:rPr>
      </w:pPr>
      <w:r>
        <w:rPr>
          <w:rFonts w:ascii="Times New Roman" w:eastAsia="Times New Roman" w:hAnsi="Times New Roman" w:cs="Times New Roman"/>
          <w:color w:val="212529"/>
          <w:sz w:val="20"/>
          <w:szCs w:val="20"/>
          <w:lang w:val="uz-Cyrl-UZ" w:eastAsia="ru-RU"/>
        </w:rPr>
        <w:t>During the activation process with the presence of ammonium sulfate, the amount of calcite decreased compared to the first X-ray diffraction pattern 1. This indicates that calcite reacts with ammonium sulfate and turns into other substances.</w:t>
      </w:r>
    </w:p>
    <w:p w14:paraId="04A7CB9E" w14:textId="77777777" w:rsidR="00764E38" w:rsidRDefault="00DB528F" w:rsidP="0029638A">
      <w:pPr>
        <w:spacing w:after="0" w:line="240" w:lineRule="auto"/>
        <w:contextualSpacing/>
        <w:jc w:val="center"/>
        <w:rPr>
          <w:rFonts w:ascii="Times New Roman" w:eastAsia="Times New Roman" w:hAnsi="Times New Roman" w:cs="Times New Roman"/>
          <w:sz w:val="20"/>
          <w:szCs w:val="20"/>
          <w:lang w:val="uz-Cyrl-UZ" w:eastAsia="ru-RU"/>
        </w:rPr>
      </w:pPr>
      <w:r>
        <w:rPr>
          <w:rFonts w:ascii="Times New Roman" w:eastAsia="Times New Roman" w:hAnsi="Times New Roman" w:cs="Times New Roman"/>
          <w:noProof/>
          <w:sz w:val="20"/>
          <w:szCs w:val="20"/>
          <w:lang w:eastAsia="ru-RU"/>
        </w:rPr>
        <w:drawing>
          <wp:inline distT="0" distB="0" distL="0" distR="0" wp14:anchorId="62C8543D" wp14:editId="3A549D93">
            <wp:extent cx="5181600" cy="2703443"/>
            <wp:effectExtent l="0" t="0" r="0" b="1905"/>
            <wp:docPr id="1027" name="Рисунок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Рисунок 11"/>
                    <pic:cNvPicPr/>
                  </pic:nvPicPr>
                  <pic:blipFill>
                    <a:blip r:embed="rId7" cstate="print">
                      <a:lum bright="-20000" contrast="40000"/>
                    </a:blip>
                    <a:srcRect l="1021" b="1663"/>
                    <a:stretch/>
                  </pic:blipFill>
                  <pic:spPr>
                    <a:xfrm>
                      <a:off x="0" y="0"/>
                      <a:ext cx="5185523" cy="2705490"/>
                    </a:xfrm>
                    <a:prstGeom prst="rect">
                      <a:avLst/>
                    </a:prstGeom>
                    <a:ln>
                      <a:noFill/>
                    </a:ln>
                  </pic:spPr>
                </pic:pic>
              </a:graphicData>
            </a:graphic>
          </wp:inline>
        </w:drawing>
      </w:r>
    </w:p>
    <w:p w14:paraId="026BF8C0" w14:textId="77777777" w:rsidR="007469B0" w:rsidRDefault="007469B0" w:rsidP="0029638A">
      <w:pPr>
        <w:spacing w:after="0" w:line="240" w:lineRule="auto"/>
        <w:contextualSpacing/>
        <w:jc w:val="center"/>
        <w:rPr>
          <w:rFonts w:ascii="Times New Roman" w:eastAsia="Times New Roman" w:hAnsi="Times New Roman" w:cs="Times New Roman"/>
          <w:b/>
          <w:bCs/>
          <w:sz w:val="18"/>
          <w:szCs w:val="18"/>
          <w:lang w:val="uz-Cyrl-UZ" w:eastAsia="ru-RU"/>
        </w:rPr>
      </w:pPr>
    </w:p>
    <w:p w14:paraId="343B21D3" w14:textId="44DA3690" w:rsidR="00764E38" w:rsidRDefault="00DB528F" w:rsidP="0029638A">
      <w:pPr>
        <w:spacing w:after="0" w:line="240" w:lineRule="auto"/>
        <w:contextualSpacing/>
        <w:jc w:val="center"/>
        <w:rPr>
          <w:rFonts w:ascii="Times New Roman" w:eastAsia="Times New Roman" w:hAnsi="Times New Roman" w:cs="Times New Roman"/>
          <w:sz w:val="18"/>
          <w:szCs w:val="18"/>
          <w:lang w:val="uz-Cyrl-UZ" w:eastAsia="ru-RU"/>
        </w:rPr>
      </w:pPr>
      <w:r>
        <w:rPr>
          <w:rFonts w:ascii="Times New Roman" w:eastAsia="Times New Roman" w:hAnsi="Times New Roman" w:cs="Times New Roman"/>
          <w:b/>
          <w:bCs/>
          <w:sz w:val="18"/>
          <w:szCs w:val="18"/>
          <w:lang w:val="uz-Cyrl-UZ" w:eastAsia="ru-RU"/>
        </w:rPr>
        <w:t xml:space="preserve">FIGURE 2. </w:t>
      </w:r>
      <w:r>
        <w:rPr>
          <w:rFonts w:ascii="Times New Roman" w:eastAsia="Times New Roman" w:hAnsi="Times New Roman" w:cs="Times New Roman"/>
          <w:sz w:val="18"/>
          <w:szCs w:val="18"/>
          <w:lang w:val="uz-Cyrl-UZ" w:eastAsia="ru-RU"/>
        </w:rPr>
        <w:t>X-ray diffraction pattern of phosphate rock samples activated with ammonium sulfate in the presence of sulfur (F:S:(NH</w:t>
      </w:r>
      <w:r>
        <w:rPr>
          <w:rFonts w:ascii="Times New Roman" w:eastAsia="Times New Roman" w:hAnsi="Times New Roman" w:cs="Times New Roman"/>
          <w:sz w:val="18"/>
          <w:szCs w:val="18"/>
          <w:vertAlign w:val="subscript"/>
          <w:lang w:val="uz-Cyrl-UZ" w:eastAsia="ru-RU"/>
        </w:rPr>
        <w:t>4</w:t>
      </w:r>
      <w:r>
        <w:rPr>
          <w:rFonts w:ascii="Times New Roman" w:eastAsia="Times New Roman" w:hAnsi="Times New Roman" w:cs="Times New Roman"/>
          <w:sz w:val="18"/>
          <w:szCs w:val="18"/>
          <w:lang w:val="uz-Cyrl-UZ" w:eastAsia="ru-RU"/>
        </w:rPr>
        <w:t>)</w:t>
      </w:r>
      <w:r>
        <w:rPr>
          <w:rFonts w:ascii="Times New Roman" w:eastAsia="Times New Roman" w:hAnsi="Times New Roman" w:cs="Times New Roman"/>
          <w:sz w:val="18"/>
          <w:szCs w:val="18"/>
          <w:vertAlign w:val="subscript"/>
          <w:lang w:val="uz-Cyrl-UZ" w:eastAsia="ru-RU"/>
        </w:rPr>
        <w:t>2</w:t>
      </w:r>
      <w:r>
        <w:rPr>
          <w:rFonts w:ascii="Times New Roman" w:eastAsia="Times New Roman" w:hAnsi="Times New Roman" w:cs="Times New Roman"/>
          <w:sz w:val="18"/>
          <w:szCs w:val="18"/>
          <w:lang w:val="uz-Cyrl-UZ" w:eastAsia="ru-RU"/>
        </w:rPr>
        <w:t>SО</w:t>
      </w:r>
      <w:r>
        <w:rPr>
          <w:rFonts w:ascii="Times New Roman" w:eastAsia="Times New Roman" w:hAnsi="Times New Roman" w:cs="Times New Roman"/>
          <w:sz w:val="18"/>
          <w:szCs w:val="18"/>
          <w:vertAlign w:val="subscript"/>
          <w:lang w:val="uz-Cyrl-UZ" w:eastAsia="ru-RU"/>
        </w:rPr>
        <w:t>4</w:t>
      </w:r>
      <w:r>
        <w:rPr>
          <w:rFonts w:ascii="Times New Roman" w:eastAsia="Times New Roman" w:hAnsi="Times New Roman" w:cs="Times New Roman"/>
          <w:sz w:val="18"/>
          <w:szCs w:val="18"/>
          <w:lang w:val="uz-Cyrl-UZ" w:eastAsia="ru-RU"/>
        </w:rPr>
        <w:t xml:space="preserve"> = 5:1:4)</w:t>
      </w:r>
    </w:p>
    <w:p w14:paraId="5B8D62AF" w14:textId="77777777" w:rsidR="00764E38" w:rsidRDefault="00764E38" w:rsidP="0029638A">
      <w:pPr>
        <w:spacing w:after="0" w:line="240" w:lineRule="auto"/>
        <w:ind w:firstLine="708"/>
        <w:contextualSpacing/>
        <w:jc w:val="both"/>
        <w:rPr>
          <w:rFonts w:ascii="Times New Roman" w:eastAsia="Times New Roman" w:hAnsi="Times New Roman" w:cs="Times New Roman"/>
          <w:sz w:val="20"/>
          <w:szCs w:val="20"/>
          <w:lang w:val="uz-Cyrl-UZ" w:eastAsia="ru-RU"/>
        </w:rPr>
      </w:pPr>
    </w:p>
    <w:p w14:paraId="5A0FB4E8" w14:textId="77777777" w:rsidR="00764E38" w:rsidRDefault="00DB528F" w:rsidP="0029638A">
      <w:pPr>
        <w:spacing w:after="0" w:line="240" w:lineRule="auto"/>
        <w:ind w:firstLine="284"/>
        <w:contextualSpacing/>
        <w:jc w:val="both"/>
        <w:rPr>
          <w:rFonts w:ascii="Times New Roman" w:eastAsia="Times New Roman" w:hAnsi="Times New Roman" w:cs="Times New Roman"/>
          <w:color w:val="212529"/>
          <w:sz w:val="20"/>
          <w:szCs w:val="20"/>
          <w:lang w:val="en-US" w:eastAsia="ru-RU"/>
        </w:rPr>
      </w:pPr>
      <w:bookmarkStart w:id="3" w:name="_Hlk180945068"/>
      <w:r>
        <w:rPr>
          <w:rFonts w:ascii="Times New Roman" w:eastAsia="Times New Roman" w:hAnsi="Times New Roman" w:cs="Times New Roman"/>
          <w:color w:val="212529"/>
          <w:sz w:val="20"/>
          <w:szCs w:val="20"/>
          <w:lang w:val="en-US" w:eastAsia="ru-RU"/>
        </w:rPr>
        <w:t>When activated with ammonium sulfate, the crystallinity of apatite changed. The apatite peaks were less intense, slightly shifted to the left, and slightly broader. The appearance of new peaks in the second ammonium sulfate X-ray diffraction pattern indicates that new substances may be formed under the influence of sulfur and ammonium sulfate. When ammonium sulfate reacted with calcite and apatite, new sulfate substances were also formed.</w:t>
      </w:r>
    </w:p>
    <w:p w14:paraId="279C0040" w14:textId="77777777" w:rsidR="00764E38" w:rsidRDefault="00DB528F" w:rsidP="0029638A">
      <w:pPr>
        <w:spacing w:after="0" w:line="240" w:lineRule="auto"/>
        <w:contextualSpacing/>
        <w:jc w:val="center"/>
        <w:rPr>
          <w:rFonts w:ascii="Times New Roman" w:eastAsia="Times New Roman" w:hAnsi="Times New Roman" w:cs="Times New Roman"/>
          <w:bCs/>
          <w:sz w:val="20"/>
          <w:szCs w:val="20"/>
          <w:lang w:val="uz-Cyrl-UZ" w:eastAsia="ru-RU"/>
        </w:rPr>
      </w:pPr>
      <w:r>
        <w:rPr>
          <w:rFonts w:ascii="Times New Roman" w:eastAsia="Times New Roman" w:hAnsi="Times New Roman" w:cs="Times New Roman"/>
          <w:noProof/>
          <w:sz w:val="20"/>
          <w:szCs w:val="20"/>
          <w:lang w:eastAsia="ru-RU"/>
        </w:rPr>
        <w:drawing>
          <wp:inline distT="0" distB="0" distL="0" distR="0" wp14:anchorId="5B2DDC14" wp14:editId="0960D6A4">
            <wp:extent cx="4556632" cy="2335946"/>
            <wp:effectExtent l="0" t="0" r="0" b="7620"/>
            <wp:docPr id="1028"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Рисунок 5"/>
                    <pic:cNvPicPr/>
                  </pic:nvPicPr>
                  <pic:blipFill>
                    <a:blip r:embed="rId8" cstate="print"/>
                    <a:srcRect l="19403" t="17387" r="17415" b="7069"/>
                    <a:stretch/>
                  </pic:blipFill>
                  <pic:spPr>
                    <a:xfrm>
                      <a:off x="0" y="0"/>
                      <a:ext cx="4554682" cy="2334947"/>
                    </a:xfrm>
                    <a:prstGeom prst="rect">
                      <a:avLst/>
                    </a:prstGeom>
                    <a:ln>
                      <a:noFill/>
                    </a:ln>
                  </pic:spPr>
                </pic:pic>
              </a:graphicData>
            </a:graphic>
          </wp:inline>
        </w:drawing>
      </w:r>
      <w:bookmarkEnd w:id="3"/>
    </w:p>
    <w:p w14:paraId="26C2542B" w14:textId="77777777" w:rsidR="00764E38" w:rsidRDefault="00DB528F" w:rsidP="0029638A">
      <w:pPr>
        <w:spacing w:before="120" w:after="0" w:line="240" w:lineRule="auto"/>
        <w:contextualSpacing/>
        <w:jc w:val="center"/>
        <w:rPr>
          <w:rFonts w:ascii="Times New Roman" w:eastAsia="Times New Roman" w:hAnsi="Times New Roman" w:cs="Times New Roman"/>
          <w:sz w:val="18"/>
          <w:szCs w:val="18"/>
          <w:lang w:val="en-US" w:eastAsia="ru-RU"/>
        </w:rPr>
      </w:pPr>
      <w:bookmarkStart w:id="4" w:name="_Hlk180945082"/>
      <w:r>
        <w:rPr>
          <w:rFonts w:ascii="Times New Roman" w:eastAsia="Times New Roman" w:hAnsi="Times New Roman" w:cs="Times New Roman"/>
          <w:b/>
          <w:bCs/>
          <w:sz w:val="18"/>
          <w:szCs w:val="18"/>
          <w:lang w:val="uz-Cyrl-UZ" w:eastAsia="ru-RU"/>
        </w:rPr>
        <w:t xml:space="preserve">FIGURE 3. </w:t>
      </w:r>
      <w:r>
        <w:rPr>
          <w:rFonts w:ascii="Times New Roman" w:eastAsia="Times New Roman" w:hAnsi="Times New Roman" w:cs="Times New Roman"/>
          <w:sz w:val="18"/>
          <w:szCs w:val="18"/>
          <w:lang w:val="uz-Cyrl-UZ" w:eastAsia="ru-RU"/>
        </w:rPr>
        <w:t>Derivatogram of fertilizers activated by the presence of sulfur in phosphate rock samples</w:t>
      </w:r>
      <w:r w:rsidR="001B10E8">
        <w:rPr>
          <w:rFonts w:ascii="Times New Roman" w:eastAsia="Times New Roman" w:hAnsi="Times New Roman" w:cs="Times New Roman"/>
          <w:sz w:val="18"/>
          <w:szCs w:val="18"/>
          <w:lang w:val="en-US" w:eastAsia="ru-RU"/>
        </w:rPr>
        <w:t xml:space="preserve"> </w:t>
      </w:r>
      <w:r>
        <w:rPr>
          <w:rFonts w:ascii="Times New Roman" w:eastAsia="Times New Roman" w:hAnsi="Times New Roman" w:cs="Times New Roman"/>
          <w:sz w:val="18"/>
          <w:szCs w:val="18"/>
          <w:lang w:val="uz-Cyrl-UZ" w:eastAsia="ru-RU"/>
        </w:rPr>
        <w:t>(F:S= 8:2)</w:t>
      </w:r>
    </w:p>
    <w:p w14:paraId="0823C2F3" w14:textId="77777777" w:rsidR="001B10E8" w:rsidRDefault="001B10E8" w:rsidP="0029638A">
      <w:pPr>
        <w:spacing w:before="120" w:after="0" w:line="240" w:lineRule="auto"/>
        <w:contextualSpacing/>
        <w:jc w:val="center"/>
        <w:rPr>
          <w:rFonts w:ascii="Times New Roman" w:eastAsia="Times New Roman" w:hAnsi="Times New Roman" w:cs="Times New Roman"/>
          <w:sz w:val="18"/>
          <w:szCs w:val="18"/>
          <w:lang w:val="en-US" w:eastAsia="ru-RU"/>
        </w:rPr>
      </w:pPr>
    </w:p>
    <w:p w14:paraId="5EFAA923" w14:textId="77777777" w:rsidR="001B10E8" w:rsidRDefault="001B10E8" w:rsidP="0029638A">
      <w:pPr>
        <w:spacing w:after="0" w:line="240" w:lineRule="auto"/>
        <w:ind w:firstLine="284"/>
        <w:contextualSpacing/>
        <w:jc w:val="both"/>
        <w:rPr>
          <w:rFonts w:ascii="Times New Roman" w:eastAsia="Times New Roman" w:hAnsi="Times New Roman" w:cs="Times New Roman"/>
          <w:color w:val="212529"/>
          <w:sz w:val="20"/>
          <w:szCs w:val="20"/>
          <w:lang w:val="en-US" w:eastAsia="ru-RU"/>
        </w:rPr>
      </w:pPr>
      <w:r>
        <w:rPr>
          <w:rFonts w:ascii="Times New Roman" w:eastAsia="Times New Roman" w:hAnsi="Times New Roman" w:cs="Times New Roman"/>
          <w:color w:val="212529"/>
          <w:sz w:val="20"/>
          <w:szCs w:val="20"/>
          <w:lang w:val="en-US" w:eastAsia="ru-RU"/>
        </w:rPr>
        <w:t>Different activating substances had different effects on the crystal structure and amount of apatite and calcite in the phosphorite. Ammonium sulfate had the greatest effect, reducing calcite and changing the apatite structure. Potassium chloride and urea had moderate effects. But they also caused the formation of new substances.</w:t>
      </w:r>
    </w:p>
    <w:p w14:paraId="51377AC8" w14:textId="77777777" w:rsidR="001B10E8" w:rsidRDefault="001B10E8" w:rsidP="0029638A">
      <w:pPr>
        <w:spacing w:after="0" w:line="240" w:lineRule="auto"/>
        <w:ind w:firstLine="284"/>
        <w:contextualSpacing/>
        <w:jc w:val="both"/>
        <w:rPr>
          <w:rFonts w:ascii="Times New Roman" w:eastAsia="Times New Roman" w:hAnsi="Times New Roman" w:cs="Times New Roman"/>
          <w:color w:val="212529"/>
          <w:sz w:val="20"/>
          <w:szCs w:val="20"/>
          <w:lang w:val="en-US" w:eastAsia="ru-RU"/>
        </w:rPr>
      </w:pPr>
      <w:r>
        <w:rPr>
          <w:rFonts w:ascii="Times New Roman" w:eastAsia="Times New Roman" w:hAnsi="Times New Roman" w:cs="Times New Roman"/>
          <w:color w:val="212529"/>
          <w:sz w:val="20"/>
          <w:szCs w:val="20"/>
          <w:lang w:val="en-US" w:eastAsia="ru-RU"/>
        </w:rPr>
        <w:t xml:space="preserve">The appearance of new compounds formed after the addition of activating substances indicates that these substances reacted with phosphorite. Activation of phosphorite with various activating substances leads to changes in its mineral composition. Ammonium sulfate reduces calcite the most and changes apatite, while potassium chloride and urea cause less changes. In these processes, new mineral phases are formed. In order to study the various thermal processes that occur in a certain temperature range of substances, thermal analysis of the obtained fertilizers was carried out (see </w:t>
      </w:r>
      <w:r w:rsidR="00D8200A">
        <w:rPr>
          <w:rFonts w:ascii="Times New Roman" w:eastAsia="Times New Roman" w:hAnsi="Times New Roman" w:cs="Times New Roman"/>
          <w:color w:val="212529"/>
          <w:sz w:val="20"/>
          <w:szCs w:val="20"/>
          <w:lang w:val="en-US" w:eastAsia="ru-RU"/>
        </w:rPr>
        <w:t>Fig.</w:t>
      </w:r>
      <w:r>
        <w:rPr>
          <w:rFonts w:ascii="Times New Roman" w:eastAsia="Times New Roman" w:hAnsi="Times New Roman" w:cs="Times New Roman"/>
          <w:color w:val="212529"/>
          <w:sz w:val="20"/>
          <w:szCs w:val="20"/>
          <w:lang w:val="en-US" w:eastAsia="ru-RU"/>
        </w:rPr>
        <w:t xml:space="preserve"> 3 and 4). </w:t>
      </w:r>
    </w:p>
    <w:p w14:paraId="586E270B" w14:textId="77777777" w:rsidR="00764E38" w:rsidRDefault="00DB528F" w:rsidP="0029638A">
      <w:pPr>
        <w:spacing w:after="0" w:line="240" w:lineRule="auto"/>
        <w:contextualSpacing/>
        <w:jc w:val="center"/>
        <w:rPr>
          <w:rFonts w:ascii="Times New Roman" w:eastAsia="Times New Roman" w:hAnsi="Times New Roman" w:cs="Times New Roman"/>
          <w:bCs/>
          <w:sz w:val="20"/>
          <w:szCs w:val="20"/>
          <w:lang w:val="uz-Cyrl-UZ" w:eastAsia="ru-RU"/>
        </w:rPr>
      </w:pPr>
      <w:bookmarkStart w:id="5" w:name="_Hlk180945237"/>
      <w:bookmarkEnd w:id="4"/>
      <w:r>
        <w:rPr>
          <w:rFonts w:ascii="Times New Roman" w:eastAsia="Times New Roman" w:hAnsi="Times New Roman" w:cs="Times New Roman"/>
          <w:noProof/>
          <w:sz w:val="20"/>
          <w:szCs w:val="20"/>
          <w:lang w:eastAsia="ru-RU"/>
        </w:rPr>
        <w:drawing>
          <wp:inline distT="0" distB="0" distL="0" distR="0" wp14:anchorId="63171037" wp14:editId="06D6087E">
            <wp:extent cx="4464423" cy="2405102"/>
            <wp:effectExtent l="0" t="0" r="0" b="0"/>
            <wp:docPr id="1029"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Рисунок 4"/>
                    <pic:cNvPicPr/>
                  </pic:nvPicPr>
                  <pic:blipFill>
                    <a:blip r:embed="rId9" cstate="print"/>
                    <a:srcRect l="19403" t="17865" r="17735" b="7069"/>
                    <a:stretch/>
                  </pic:blipFill>
                  <pic:spPr>
                    <a:xfrm>
                      <a:off x="0" y="0"/>
                      <a:ext cx="4472359" cy="2409377"/>
                    </a:xfrm>
                    <a:prstGeom prst="rect">
                      <a:avLst/>
                    </a:prstGeom>
                    <a:ln>
                      <a:noFill/>
                    </a:ln>
                  </pic:spPr>
                </pic:pic>
              </a:graphicData>
            </a:graphic>
          </wp:inline>
        </w:drawing>
      </w:r>
      <w:bookmarkEnd w:id="5"/>
    </w:p>
    <w:p w14:paraId="14DCA96A" w14:textId="77777777" w:rsidR="00764E38" w:rsidRDefault="00DB528F" w:rsidP="0029638A">
      <w:pPr>
        <w:spacing w:before="120" w:after="0" w:line="240" w:lineRule="auto"/>
        <w:contextualSpacing/>
        <w:jc w:val="center"/>
        <w:rPr>
          <w:rFonts w:ascii="Times New Roman" w:eastAsia="Times New Roman" w:hAnsi="Times New Roman" w:cs="Times New Roman"/>
          <w:bCs/>
          <w:sz w:val="18"/>
          <w:szCs w:val="18"/>
          <w:lang w:val="en-US" w:eastAsia="ru-RU"/>
        </w:rPr>
      </w:pPr>
      <w:r>
        <w:rPr>
          <w:rFonts w:ascii="Times New Roman" w:eastAsia="Times New Roman" w:hAnsi="Times New Roman" w:cs="Times New Roman"/>
          <w:b/>
          <w:sz w:val="18"/>
          <w:szCs w:val="18"/>
          <w:lang w:val="uz-Cyrl-UZ" w:eastAsia="ru-RU"/>
        </w:rPr>
        <w:t xml:space="preserve">FIGURE 4. </w:t>
      </w:r>
      <w:r>
        <w:rPr>
          <w:rFonts w:ascii="Times New Roman" w:eastAsia="Times New Roman" w:hAnsi="Times New Roman" w:cs="Times New Roman"/>
          <w:bCs/>
          <w:sz w:val="18"/>
          <w:szCs w:val="18"/>
          <w:lang w:val="uz-Cyrl-UZ" w:eastAsia="ru-RU"/>
        </w:rPr>
        <w:t>Derivatogram of phosphate rock samples activated with ammonium sulfate in the presence of sulfur (F:S:(NH</w:t>
      </w:r>
      <w:r>
        <w:rPr>
          <w:rFonts w:ascii="Times New Roman" w:eastAsia="Times New Roman" w:hAnsi="Times New Roman" w:cs="Times New Roman"/>
          <w:bCs/>
          <w:sz w:val="18"/>
          <w:szCs w:val="18"/>
          <w:vertAlign w:val="subscript"/>
          <w:lang w:val="uz-Cyrl-UZ" w:eastAsia="ru-RU"/>
        </w:rPr>
        <w:t>4</w:t>
      </w:r>
      <w:r>
        <w:rPr>
          <w:rFonts w:ascii="Times New Roman" w:eastAsia="Times New Roman" w:hAnsi="Times New Roman" w:cs="Times New Roman"/>
          <w:bCs/>
          <w:sz w:val="18"/>
          <w:szCs w:val="18"/>
          <w:lang w:val="uz-Cyrl-UZ" w:eastAsia="ru-RU"/>
        </w:rPr>
        <w:t>)</w:t>
      </w:r>
      <w:r>
        <w:rPr>
          <w:rFonts w:ascii="Times New Roman" w:eastAsia="Times New Roman" w:hAnsi="Times New Roman" w:cs="Times New Roman"/>
          <w:bCs/>
          <w:sz w:val="18"/>
          <w:szCs w:val="18"/>
          <w:vertAlign w:val="subscript"/>
          <w:lang w:val="uz-Cyrl-UZ" w:eastAsia="ru-RU"/>
        </w:rPr>
        <w:t>2</w:t>
      </w:r>
      <w:r>
        <w:rPr>
          <w:rFonts w:ascii="Times New Roman" w:eastAsia="Times New Roman" w:hAnsi="Times New Roman" w:cs="Times New Roman"/>
          <w:bCs/>
          <w:sz w:val="18"/>
          <w:szCs w:val="18"/>
          <w:lang w:val="uz-Cyrl-UZ" w:eastAsia="ru-RU"/>
        </w:rPr>
        <w:t>SО</w:t>
      </w:r>
      <w:r>
        <w:rPr>
          <w:rFonts w:ascii="Times New Roman" w:eastAsia="Times New Roman" w:hAnsi="Times New Roman" w:cs="Times New Roman"/>
          <w:bCs/>
          <w:sz w:val="18"/>
          <w:szCs w:val="18"/>
          <w:vertAlign w:val="subscript"/>
          <w:lang w:val="uz-Cyrl-UZ" w:eastAsia="ru-RU"/>
        </w:rPr>
        <w:t>4</w:t>
      </w:r>
      <w:r>
        <w:rPr>
          <w:rFonts w:ascii="Times New Roman" w:eastAsia="Times New Roman" w:hAnsi="Times New Roman" w:cs="Times New Roman"/>
          <w:bCs/>
          <w:sz w:val="18"/>
          <w:szCs w:val="18"/>
          <w:lang w:val="uz-Cyrl-UZ" w:eastAsia="ru-RU"/>
        </w:rPr>
        <w:t xml:space="preserve"> = 7:1:2)</w:t>
      </w:r>
    </w:p>
    <w:p w14:paraId="705C07DE" w14:textId="77777777" w:rsidR="001B10E8" w:rsidRPr="001B10E8" w:rsidRDefault="001B10E8" w:rsidP="0029638A">
      <w:pPr>
        <w:spacing w:after="0" w:line="240" w:lineRule="auto"/>
        <w:contextualSpacing/>
        <w:jc w:val="center"/>
        <w:rPr>
          <w:rFonts w:ascii="Times New Roman" w:eastAsia="Times New Roman" w:hAnsi="Times New Roman" w:cs="Times New Roman"/>
          <w:bCs/>
          <w:sz w:val="20"/>
          <w:szCs w:val="18"/>
          <w:lang w:val="en-US" w:eastAsia="ru-RU"/>
        </w:rPr>
      </w:pPr>
    </w:p>
    <w:p w14:paraId="15A6D0FA" w14:textId="77777777" w:rsidR="00764E38" w:rsidRDefault="00DB528F" w:rsidP="0029638A">
      <w:pPr>
        <w:spacing w:after="0" w:line="240" w:lineRule="auto"/>
        <w:ind w:firstLine="284"/>
        <w:contextualSpacing/>
        <w:jc w:val="both"/>
        <w:rPr>
          <w:rFonts w:ascii="Times New Roman" w:eastAsia="Times New Roman" w:hAnsi="Times New Roman" w:cs="Times New Roman"/>
          <w:color w:val="212529"/>
          <w:sz w:val="20"/>
          <w:szCs w:val="20"/>
          <w:lang w:val="en-US" w:eastAsia="ru-RU"/>
        </w:rPr>
      </w:pPr>
      <w:r>
        <w:rPr>
          <w:rFonts w:ascii="Times New Roman" w:eastAsia="Times New Roman" w:hAnsi="Times New Roman" w:cs="Times New Roman"/>
          <w:color w:val="212529"/>
          <w:sz w:val="20"/>
          <w:szCs w:val="20"/>
          <w:lang w:val="en-US" w:eastAsia="ru-RU"/>
        </w:rPr>
        <w:t xml:space="preserve">When samples of phosphate rock activated in the presence of sulfur were thermally analyzed, the endo effect was observed in the </w:t>
      </w:r>
      <w:proofErr w:type="spellStart"/>
      <w:r>
        <w:rPr>
          <w:rFonts w:ascii="Times New Roman" w:eastAsia="Times New Roman" w:hAnsi="Times New Roman" w:cs="Times New Roman"/>
          <w:color w:val="212529"/>
          <w:sz w:val="20"/>
          <w:szCs w:val="20"/>
          <w:lang w:val="en-US" w:eastAsia="ru-RU"/>
        </w:rPr>
        <w:t>derivatogram</w:t>
      </w:r>
      <w:proofErr w:type="spellEnd"/>
      <w:r>
        <w:rPr>
          <w:rFonts w:ascii="Times New Roman" w:eastAsia="Times New Roman" w:hAnsi="Times New Roman" w:cs="Times New Roman"/>
          <w:color w:val="212529"/>
          <w:sz w:val="20"/>
          <w:szCs w:val="20"/>
          <w:lang w:val="en-US" w:eastAsia="ru-RU"/>
        </w:rPr>
        <w:t xml:space="preserve"> obtained at 113.64 °C and 243.66 °C. The first change is observed in the range of 38.27 °C to 329.78 °C, with a mass loss of 21.614%, and the second change is observed in the range of 329.78 °C to 570.53 °C, with a mass loss of 2.654%. The final change is observed in the range of 570.53 °C to 801.00 °C, with a mass loss of 10.889%. A three-stage decomposition is observed over the temperature range. The first stage is a weight loss in the range of 100–150°C. This is due to the separation of moisture and crystal water. The second stage is a significant weight loss (DTA peak) around 200–250 °C due to the decomposition of phosphorus compounds. The third stage is a relatively large weight loss in the range of 500–600°C. Activation with sulfur allows the release of substances from phosphorite in a short temperature range.</w:t>
      </w:r>
    </w:p>
    <w:p w14:paraId="3BABCE14" w14:textId="77777777" w:rsidR="00764E38" w:rsidRDefault="00DB528F" w:rsidP="0029638A">
      <w:pPr>
        <w:spacing w:after="0" w:line="240" w:lineRule="auto"/>
        <w:ind w:firstLine="284"/>
        <w:contextualSpacing/>
        <w:jc w:val="both"/>
        <w:rPr>
          <w:rFonts w:ascii="Times New Roman" w:eastAsia="Times New Roman" w:hAnsi="Times New Roman" w:cs="Times New Roman"/>
          <w:sz w:val="20"/>
          <w:szCs w:val="20"/>
          <w:lang w:val="en-US" w:eastAsia="ru-RU"/>
        </w:rPr>
      </w:pPr>
      <w:r>
        <w:rPr>
          <w:rFonts w:ascii="Times New Roman" w:eastAsia="Times New Roman" w:hAnsi="Times New Roman" w:cs="Times New Roman"/>
          <w:bCs/>
          <w:sz w:val="20"/>
          <w:szCs w:val="20"/>
          <w:lang w:val="uz-Cyrl-UZ" w:eastAsia="ru-RU"/>
        </w:rPr>
        <w:t>In the derivatogram of phosphate rock samples activated with ammonium sulfate in the presence of sulfur (F:S:(NH</w:t>
      </w:r>
      <w:r>
        <w:rPr>
          <w:rFonts w:ascii="Times New Roman" w:eastAsia="Times New Roman" w:hAnsi="Times New Roman" w:cs="Times New Roman"/>
          <w:bCs/>
          <w:sz w:val="20"/>
          <w:szCs w:val="20"/>
          <w:vertAlign w:val="subscript"/>
          <w:lang w:val="uz-Cyrl-UZ" w:eastAsia="ru-RU"/>
        </w:rPr>
        <w:t>4</w:t>
      </w:r>
      <w:r>
        <w:rPr>
          <w:rFonts w:ascii="Times New Roman" w:eastAsia="Times New Roman" w:hAnsi="Times New Roman" w:cs="Times New Roman"/>
          <w:bCs/>
          <w:sz w:val="20"/>
          <w:szCs w:val="20"/>
          <w:lang w:val="uz-Cyrl-UZ" w:eastAsia="ru-RU"/>
        </w:rPr>
        <w:t>)</w:t>
      </w:r>
      <w:r>
        <w:rPr>
          <w:rFonts w:ascii="Times New Roman" w:eastAsia="Times New Roman" w:hAnsi="Times New Roman" w:cs="Times New Roman"/>
          <w:bCs/>
          <w:sz w:val="20"/>
          <w:szCs w:val="20"/>
          <w:vertAlign w:val="subscript"/>
          <w:lang w:val="uz-Cyrl-UZ" w:eastAsia="ru-RU"/>
        </w:rPr>
        <w:t>2</w:t>
      </w:r>
      <w:r>
        <w:rPr>
          <w:rFonts w:ascii="Times New Roman" w:eastAsia="Times New Roman" w:hAnsi="Times New Roman" w:cs="Times New Roman"/>
          <w:bCs/>
          <w:sz w:val="20"/>
          <w:szCs w:val="20"/>
          <w:lang w:val="uz-Cyrl-UZ" w:eastAsia="ru-RU"/>
        </w:rPr>
        <w:t>SО</w:t>
      </w:r>
      <w:r>
        <w:rPr>
          <w:rFonts w:ascii="Times New Roman" w:eastAsia="Times New Roman" w:hAnsi="Times New Roman" w:cs="Times New Roman"/>
          <w:bCs/>
          <w:sz w:val="20"/>
          <w:szCs w:val="20"/>
          <w:vertAlign w:val="subscript"/>
          <w:lang w:val="uz-Cyrl-UZ" w:eastAsia="ru-RU"/>
        </w:rPr>
        <w:t>4</w:t>
      </w:r>
      <w:r>
        <w:rPr>
          <w:rFonts w:ascii="Times New Roman" w:eastAsia="Times New Roman" w:hAnsi="Times New Roman" w:cs="Times New Roman"/>
          <w:bCs/>
          <w:sz w:val="20"/>
          <w:szCs w:val="20"/>
          <w:lang w:val="uz-Cyrl-UZ" w:eastAsia="ru-RU"/>
        </w:rPr>
        <w:t xml:space="preserve"> = 7:2:1), an endo effect was observed at 114.70</w:t>
      </w:r>
      <w:r>
        <w:rPr>
          <w:rFonts w:ascii="Times New Roman" w:eastAsia="Times New Roman" w:hAnsi="Times New Roman" w:cs="Times New Roman"/>
          <w:bCs/>
          <w:sz w:val="20"/>
          <w:szCs w:val="20"/>
          <w:lang w:val="en-US" w:eastAsia="ru-RU"/>
        </w:rPr>
        <w:t xml:space="preserve"> </w:t>
      </w:r>
      <w:r>
        <w:rPr>
          <w:rFonts w:ascii="Times New Roman" w:eastAsia="Times New Roman" w:hAnsi="Times New Roman" w:cs="Times New Roman"/>
          <w:bCs/>
          <w:sz w:val="20"/>
          <w:szCs w:val="20"/>
          <w:lang w:val="uz-Cyrl-UZ" w:eastAsia="ru-RU"/>
        </w:rPr>
        <w:t>°C and 249.18</w:t>
      </w:r>
      <w:r>
        <w:rPr>
          <w:rFonts w:ascii="Times New Roman" w:eastAsia="Times New Roman" w:hAnsi="Times New Roman" w:cs="Times New Roman"/>
          <w:bCs/>
          <w:sz w:val="20"/>
          <w:szCs w:val="20"/>
          <w:lang w:val="en-US" w:eastAsia="ru-RU"/>
        </w:rPr>
        <w:t xml:space="preserve"> </w:t>
      </w:r>
      <w:r>
        <w:rPr>
          <w:rFonts w:ascii="Times New Roman" w:eastAsia="Times New Roman" w:hAnsi="Times New Roman" w:cs="Times New Roman"/>
          <w:bCs/>
          <w:sz w:val="20"/>
          <w:szCs w:val="20"/>
          <w:lang w:val="uz-Cyrl-UZ" w:eastAsia="ru-RU"/>
        </w:rPr>
        <w:t>°C. In the first change, mass loss was observed in the range from 34.55</w:t>
      </w:r>
      <w:r>
        <w:rPr>
          <w:rFonts w:ascii="Times New Roman" w:eastAsia="Times New Roman" w:hAnsi="Times New Roman" w:cs="Times New Roman"/>
          <w:bCs/>
          <w:sz w:val="20"/>
          <w:szCs w:val="20"/>
          <w:lang w:val="en-US" w:eastAsia="ru-RU"/>
        </w:rPr>
        <w:t xml:space="preserve"> </w:t>
      </w:r>
      <w:r>
        <w:rPr>
          <w:rFonts w:ascii="Times New Roman" w:eastAsia="Times New Roman" w:hAnsi="Times New Roman" w:cs="Times New Roman"/>
          <w:bCs/>
          <w:sz w:val="20"/>
          <w:szCs w:val="20"/>
          <w:lang w:val="uz-Cyrl-UZ" w:eastAsia="ru-RU"/>
        </w:rPr>
        <w:t>°C to 161.69</w:t>
      </w:r>
      <w:r>
        <w:rPr>
          <w:rFonts w:ascii="Times New Roman" w:eastAsia="Times New Roman" w:hAnsi="Times New Roman" w:cs="Times New Roman"/>
          <w:bCs/>
          <w:sz w:val="20"/>
          <w:szCs w:val="20"/>
          <w:lang w:val="en-US" w:eastAsia="ru-RU"/>
        </w:rPr>
        <w:t xml:space="preserve"> </w:t>
      </w:r>
      <w:r>
        <w:rPr>
          <w:rFonts w:ascii="Times New Roman" w:eastAsia="Times New Roman" w:hAnsi="Times New Roman" w:cs="Times New Roman"/>
          <w:bCs/>
          <w:sz w:val="20"/>
          <w:szCs w:val="20"/>
          <w:lang w:val="uz-Cyrl-UZ" w:eastAsia="ru-RU"/>
        </w:rPr>
        <w:t>°C and the mass loss was 1.533%, and in the second change, in the range from 161.69</w:t>
      </w:r>
      <w:r>
        <w:rPr>
          <w:rFonts w:ascii="Times New Roman" w:eastAsia="Times New Roman" w:hAnsi="Times New Roman" w:cs="Times New Roman"/>
          <w:bCs/>
          <w:sz w:val="20"/>
          <w:szCs w:val="20"/>
          <w:lang w:val="en-US" w:eastAsia="ru-RU"/>
        </w:rPr>
        <w:t xml:space="preserve"> </w:t>
      </w:r>
      <w:r>
        <w:rPr>
          <w:rFonts w:ascii="Times New Roman" w:eastAsia="Times New Roman" w:hAnsi="Times New Roman" w:cs="Times New Roman"/>
          <w:bCs/>
          <w:sz w:val="20"/>
          <w:szCs w:val="20"/>
          <w:lang w:val="uz-Cyrl-UZ" w:eastAsia="ru-RU"/>
        </w:rPr>
        <w:t>°C to 397.05</w:t>
      </w:r>
      <w:r>
        <w:rPr>
          <w:rFonts w:ascii="Times New Roman" w:eastAsia="Times New Roman" w:hAnsi="Times New Roman" w:cs="Times New Roman"/>
          <w:bCs/>
          <w:sz w:val="20"/>
          <w:szCs w:val="20"/>
          <w:lang w:val="en-US" w:eastAsia="ru-RU"/>
        </w:rPr>
        <w:t xml:space="preserve"> </w:t>
      </w:r>
      <w:r>
        <w:rPr>
          <w:rFonts w:ascii="Times New Roman" w:eastAsia="Times New Roman" w:hAnsi="Times New Roman" w:cs="Times New Roman"/>
          <w:bCs/>
          <w:sz w:val="20"/>
          <w:szCs w:val="20"/>
          <w:lang w:val="uz-Cyrl-UZ" w:eastAsia="ru-RU"/>
        </w:rPr>
        <w:t>°C. The mass loss is 26.340%. The final mass change is observed between 397.05</w:t>
      </w:r>
      <w:r>
        <w:rPr>
          <w:rFonts w:ascii="Times New Roman" w:eastAsia="Times New Roman" w:hAnsi="Times New Roman" w:cs="Times New Roman"/>
          <w:bCs/>
          <w:sz w:val="20"/>
          <w:szCs w:val="20"/>
          <w:lang w:val="en-US" w:eastAsia="ru-RU"/>
        </w:rPr>
        <w:t xml:space="preserve"> </w:t>
      </w:r>
      <w:r>
        <w:rPr>
          <w:rFonts w:ascii="Times New Roman" w:eastAsia="Times New Roman" w:hAnsi="Times New Roman" w:cs="Times New Roman"/>
          <w:bCs/>
          <w:sz w:val="20"/>
          <w:szCs w:val="20"/>
          <w:lang w:val="uz-Cyrl-UZ" w:eastAsia="ru-RU"/>
        </w:rPr>
        <w:t>°C and 801.00</w:t>
      </w:r>
      <w:r>
        <w:rPr>
          <w:rFonts w:ascii="Times New Roman" w:eastAsia="Times New Roman" w:hAnsi="Times New Roman" w:cs="Times New Roman"/>
          <w:bCs/>
          <w:sz w:val="20"/>
          <w:szCs w:val="20"/>
          <w:lang w:val="en-US" w:eastAsia="ru-RU"/>
        </w:rPr>
        <w:t xml:space="preserve"> </w:t>
      </w:r>
      <w:r>
        <w:rPr>
          <w:rFonts w:ascii="Times New Roman" w:eastAsia="Times New Roman" w:hAnsi="Times New Roman" w:cs="Times New Roman"/>
          <w:bCs/>
          <w:sz w:val="20"/>
          <w:szCs w:val="20"/>
          <w:lang w:val="uz-Cyrl-UZ" w:eastAsia="ru-RU"/>
        </w:rPr>
        <w:t>°C, and the mass loss is 10.879%. The first stage is the loss of crystal water in the range of 100–170</w:t>
      </w:r>
      <w:r>
        <w:rPr>
          <w:rFonts w:ascii="Times New Roman" w:eastAsia="Times New Roman" w:hAnsi="Times New Roman" w:cs="Times New Roman"/>
          <w:bCs/>
          <w:sz w:val="20"/>
          <w:szCs w:val="20"/>
          <w:lang w:val="en-US" w:eastAsia="ru-RU"/>
        </w:rPr>
        <w:t xml:space="preserve"> </w:t>
      </w:r>
      <w:r>
        <w:rPr>
          <w:rFonts w:ascii="Times New Roman" w:eastAsia="Times New Roman" w:hAnsi="Times New Roman" w:cs="Times New Roman"/>
          <w:bCs/>
          <w:sz w:val="20"/>
          <w:szCs w:val="20"/>
          <w:lang w:val="uz-Cyrl-UZ" w:eastAsia="ru-RU"/>
        </w:rPr>
        <w:t>°C. The second stage is the DTA peak and weight loss in the range of 240–290</w:t>
      </w:r>
      <w:r>
        <w:rPr>
          <w:rFonts w:ascii="Times New Roman" w:eastAsia="Times New Roman" w:hAnsi="Times New Roman" w:cs="Times New Roman"/>
          <w:bCs/>
          <w:sz w:val="20"/>
          <w:szCs w:val="20"/>
          <w:lang w:val="en-US" w:eastAsia="ru-RU"/>
        </w:rPr>
        <w:t xml:space="preserve"> </w:t>
      </w:r>
      <w:r>
        <w:rPr>
          <w:rFonts w:ascii="Times New Roman" w:eastAsia="Times New Roman" w:hAnsi="Times New Roman" w:cs="Times New Roman"/>
          <w:bCs/>
          <w:sz w:val="20"/>
          <w:szCs w:val="20"/>
          <w:lang w:val="uz-Cyrl-UZ" w:eastAsia="ru-RU"/>
        </w:rPr>
        <w:t>°C, which is associated with the thermal decomposition of ammonium sulfate and the thermal decomposition of SO₄²⁻ ions. The third stage is the residual thermal decomposition of phosphorite in the region up to 600</w:t>
      </w:r>
      <w:r>
        <w:rPr>
          <w:rFonts w:ascii="Times New Roman" w:eastAsia="Times New Roman" w:hAnsi="Times New Roman" w:cs="Times New Roman"/>
          <w:bCs/>
          <w:sz w:val="20"/>
          <w:szCs w:val="20"/>
          <w:lang w:val="en-US" w:eastAsia="ru-RU"/>
        </w:rPr>
        <w:t xml:space="preserve"> </w:t>
      </w:r>
      <w:r>
        <w:rPr>
          <w:rFonts w:ascii="Times New Roman" w:eastAsia="Times New Roman" w:hAnsi="Times New Roman" w:cs="Times New Roman"/>
          <w:bCs/>
          <w:sz w:val="20"/>
          <w:szCs w:val="20"/>
          <w:lang w:val="uz-Cyrl-UZ" w:eastAsia="ru-RU"/>
        </w:rPr>
        <w:t>°C. Ammonium sulfate accelerates the decomposition of phosphates in phosphorite, and the DTA peaks are clearly expressed. This indicates that sulfur and ammonium sulfate interact synergistically under the influence of heat.</w:t>
      </w:r>
      <w:r>
        <w:rPr>
          <w:rFonts w:ascii="Times New Roman" w:eastAsia="Times New Roman" w:hAnsi="Times New Roman" w:cs="Times New Roman"/>
          <w:bCs/>
          <w:sz w:val="20"/>
          <w:szCs w:val="20"/>
          <w:lang w:val="en-US" w:eastAsia="ru-RU"/>
        </w:rPr>
        <w:t xml:space="preserve"> </w:t>
      </w:r>
    </w:p>
    <w:p w14:paraId="490DA524" w14:textId="77777777" w:rsidR="00764E38" w:rsidRPr="005203BA" w:rsidRDefault="005203BA" w:rsidP="0029638A">
      <w:pPr>
        <w:pStyle w:val="1"/>
        <w:spacing w:before="240" w:after="240" w:line="240" w:lineRule="auto"/>
        <w:jc w:val="center"/>
        <w:rPr>
          <w:rFonts w:ascii="Times New Roman" w:eastAsia="Times New Roman" w:hAnsi="Times New Roman" w:cs="Times New Roman"/>
          <w:color w:val="auto"/>
          <w:sz w:val="24"/>
          <w:szCs w:val="24"/>
          <w:lang w:val="uz-Cyrl-UZ" w:eastAsia="ru-RU"/>
        </w:rPr>
      </w:pPr>
      <w:r w:rsidRPr="005203BA">
        <w:rPr>
          <w:rFonts w:ascii="Times New Roman" w:eastAsia="Times New Roman" w:hAnsi="Times New Roman" w:cs="Times New Roman"/>
          <w:color w:val="auto"/>
          <w:sz w:val="24"/>
          <w:szCs w:val="24"/>
          <w:lang w:val="uz-Cyrl-UZ" w:eastAsia="ru-RU"/>
        </w:rPr>
        <w:t>CONCLUSION</w:t>
      </w:r>
    </w:p>
    <w:p w14:paraId="2B8521AF" w14:textId="77777777" w:rsidR="00764E38" w:rsidRDefault="00DB528F" w:rsidP="0029638A">
      <w:pPr>
        <w:tabs>
          <w:tab w:val="left" w:pos="695"/>
        </w:tabs>
        <w:spacing w:after="0" w:line="240" w:lineRule="auto"/>
        <w:ind w:firstLine="284"/>
        <w:contextualSpacing/>
        <w:jc w:val="both"/>
        <w:rPr>
          <w:rFonts w:ascii="Times New Roman" w:eastAsia="Times New Roman" w:hAnsi="Times New Roman" w:cs="Times New Roman"/>
          <w:sz w:val="20"/>
          <w:szCs w:val="20"/>
          <w:lang w:val="uz-Cyrl-UZ" w:eastAsia="ru-RU"/>
        </w:rPr>
      </w:pPr>
      <w:r>
        <w:rPr>
          <w:rFonts w:ascii="Times New Roman" w:eastAsia="Times New Roman" w:hAnsi="Times New Roman" w:cs="Times New Roman"/>
          <w:sz w:val="20"/>
          <w:szCs w:val="20"/>
          <w:lang w:val="uz-Cyrl-UZ" w:eastAsia="ru-RU"/>
        </w:rPr>
        <w:t>The results of the re</w:t>
      </w:r>
      <w:r w:rsidR="00A92128">
        <w:rPr>
          <w:rFonts w:ascii="Times New Roman" w:eastAsia="Times New Roman" w:hAnsi="Times New Roman" w:cs="Times New Roman"/>
          <w:sz w:val="20"/>
          <w:szCs w:val="20"/>
          <w:lang w:val="uz-Cyrl-UZ" w:eastAsia="ru-RU"/>
        </w:rPr>
        <w:t xml:space="preserve">search showed that the values </w:t>
      </w:r>
      <w:r>
        <w:rPr>
          <w:rFonts w:ascii="Times New Roman" w:eastAsia="Times New Roman" w:hAnsi="Times New Roman" w:cs="Times New Roman"/>
          <w:sz w:val="20"/>
          <w:szCs w:val="20"/>
          <w:lang w:val="uz-Cyrl-UZ" w:eastAsia="ru-RU"/>
        </w:rPr>
        <w:t>obtained as a result of the activation of phosphate rock samples with sulfur in the presence of ammonium sulfate can be easily used as a scientific basis for creating a technology for processing. It is recommended that new types of nitrogen-phosphorus-sulfur fertilizers be obtained. Because agricultural products grown in our republic are grown in different climatic and soil conditions. In order to process the high-carbonate Central Kyzylkum phosphorites to obtain NPS fertilizers, they were processed with salts containing nutrients, such as ammonium sulfate, in the presence of sulfur. Phosphorite:sulfur:ammonium sulfate was taken in mass ratios of 9:1:1 to 1:1:8, and the processing process was studied.</w:t>
      </w:r>
    </w:p>
    <w:p w14:paraId="2D69F49E" w14:textId="77777777" w:rsidR="00764E38" w:rsidRDefault="00DB528F" w:rsidP="0029638A">
      <w:pPr>
        <w:tabs>
          <w:tab w:val="left" w:pos="695"/>
        </w:tabs>
        <w:spacing w:after="0" w:line="240" w:lineRule="auto"/>
        <w:ind w:firstLine="284"/>
        <w:contextualSpacing/>
        <w:jc w:val="both"/>
        <w:rPr>
          <w:rFonts w:ascii="Times New Roman" w:eastAsia="Times New Roman" w:hAnsi="Times New Roman" w:cs="Times New Roman"/>
          <w:sz w:val="20"/>
          <w:szCs w:val="20"/>
          <w:lang w:val="uz-Cyrl-UZ" w:eastAsia="ru-RU"/>
        </w:rPr>
      </w:pPr>
      <w:r>
        <w:rPr>
          <w:rFonts w:ascii="Times New Roman" w:eastAsia="Times New Roman" w:hAnsi="Times New Roman" w:cs="Times New Roman"/>
          <w:sz w:val="20"/>
          <w:szCs w:val="20"/>
          <w:lang w:val="uz-Cyrl-UZ" w:eastAsia="ru-RU"/>
        </w:rPr>
        <w:t xml:space="preserve">For example, when the ratio of the components (phosphate rock:sulfur:ammonium sulfate) in the mixture was 8:1:1, 5:1:4, and 2:1:7, the conversion of </w:t>
      </w:r>
      <w:r>
        <w:rPr>
          <w:rFonts w:ascii="Times New Roman" w:eastAsia="Times New Roman" w:hAnsi="Times New Roman" w:cs="Times New Roman"/>
          <w:sz w:val="20"/>
          <w:szCs w:val="20"/>
          <w:lang w:val="en-US" w:eastAsia="ru-RU"/>
        </w:rPr>
        <w:t>di</w:t>
      </w:r>
      <w:r>
        <w:rPr>
          <w:rFonts w:ascii="Times New Roman" w:eastAsia="Times New Roman" w:hAnsi="Times New Roman" w:cs="Times New Roman"/>
          <w:sz w:val="20"/>
          <w:szCs w:val="20"/>
          <w:lang w:val="uz-Cyrl-UZ" w:eastAsia="ru-RU"/>
        </w:rPr>
        <w:t xml:space="preserve">phosphorus </w:t>
      </w:r>
      <w:r>
        <w:rPr>
          <w:rFonts w:ascii="Times New Roman" w:eastAsia="Times New Roman" w:hAnsi="Times New Roman" w:cs="Times New Roman"/>
          <w:sz w:val="20"/>
          <w:szCs w:val="20"/>
          <w:lang w:val="en-US" w:eastAsia="ru-RU"/>
        </w:rPr>
        <w:t>pent</w:t>
      </w:r>
      <w:r>
        <w:rPr>
          <w:rFonts w:ascii="Times New Roman" w:eastAsia="Times New Roman" w:hAnsi="Times New Roman" w:cs="Times New Roman"/>
          <w:sz w:val="20"/>
          <w:szCs w:val="20"/>
          <w:lang w:val="uz-Cyrl-UZ" w:eastAsia="ru-RU"/>
        </w:rPr>
        <w:t>oxide increased by 24.08%, 58.03%, and 74.32%, respectively, compared to the phosphate rock sample without sulfur and a</w:t>
      </w:r>
      <w:r w:rsidR="00A92128">
        <w:rPr>
          <w:rFonts w:ascii="Times New Roman" w:eastAsia="Times New Roman" w:hAnsi="Times New Roman" w:cs="Times New Roman"/>
          <w:sz w:val="20"/>
          <w:szCs w:val="20"/>
          <w:lang w:val="uz-Cyrl-UZ" w:eastAsia="ru-RU"/>
        </w:rPr>
        <w:t xml:space="preserve">mmonium sulfate. These values </w:t>
      </w:r>
      <w:r>
        <w:rPr>
          <w:rFonts w:ascii="Times New Roman" w:eastAsia="Times New Roman" w:hAnsi="Times New Roman" w:cs="Times New Roman"/>
          <w:sz w:val="20"/>
          <w:szCs w:val="20"/>
          <w:lang w:val="uz-Cyrl-UZ" w:eastAsia="ru-RU"/>
        </w:rPr>
        <w:t xml:space="preserve">indicate that the second sample of phosphorite has a higher </w:t>
      </w:r>
      <w:r>
        <w:rPr>
          <w:rFonts w:ascii="Times New Roman" w:eastAsia="Times New Roman" w:hAnsi="Times New Roman" w:cs="Times New Roman"/>
          <w:sz w:val="20"/>
          <w:szCs w:val="20"/>
          <w:lang w:val="en-US" w:eastAsia="ru-RU"/>
        </w:rPr>
        <w:t>di</w:t>
      </w:r>
      <w:r>
        <w:rPr>
          <w:rFonts w:ascii="Times New Roman" w:eastAsia="Times New Roman" w:hAnsi="Times New Roman" w:cs="Times New Roman"/>
          <w:sz w:val="20"/>
          <w:szCs w:val="20"/>
          <w:lang w:val="uz-Cyrl-UZ" w:eastAsia="ru-RU"/>
        </w:rPr>
        <w:t xml:space="preserve">phosphorus </w:t>
      </w:r>
      <w:r>
        <w:rPr>
          <w:rFonts w:ascii="Times New Roman" w:eastAsia="Times New Roman" w:hAnsi="Times New Roman" w:cs="Times New Roman"/>
          <w:sz w:val="20"/>
          <w:szCs w:val="20"/>
          <w:lang w:val="en-US" w:eastAsia="ru-RU"/>
        </w:rPr>
        <w:t>pent</w:t>
      </w:r>
      <w:r>
        <w:rPr>
          <w:rFonts w:ascii="Times New Roman" w:eastAsia="Times New Roman" w:hAnsi="Times New Roman" w:cs="Times New Roman"/>
          <w:sz w:val="20"/>
          <w:szCs w:val="20"/>
          <w:lang w:val="uz-Cyrl-UZ" w:eastAsia="ru-RU"/>
        </w:rPr>
        <w:t>oxide content of 7.73%, 8.72%, and 9.09%, respectively, compared to the lower-quality phosphorite.</w:t>
      </w:r>
    </w:p>
    <w:p w14:paraId="54DA1429" w14:textId="77777777" w:rsidR="00764E38" w:rsidRDefault="00DB528F" w:rsidP="0029638A">
      <w:pPr>
        <w:tabs>
          <w:tab w:val="left" w:pos="695"/>
        </w:tabs>
        <w:spacing w:after="0" w:line="240" w:lineRule="auto"/>
        <w:ind w:firstLine="284"/>
        <w:contextualSpacing/>
        <w:jc w:val="both"/>
        <w:rPr>
          <w:rFonts w:ascii="Times New Roman" w:eastAsia="Times New Roman" w:hAnsi="Times New Roman" w:cs="Times New Roman"/>
          <w:sz w:val="20"/>
          <w:szCs w:val="20"/>
          <w:lang w:val="uz-Cyrl-UZ" w:eastAsia="ru-RU"/>
        </w:rPr>
      </w:pPr>
      <w:r>
        <w:rPr>
          <w:rFonts w:ascii="Times New Roman" w:eastAsia="Times New Roman" w:hAnsi="Times New Roman" w:cs="Times New Roman"/>
          <w:sz w:val="20"/>
          <w:szCs w:val="20"/>
          <w:lang w:val="uz-Cyrl-UZ" w:eastAsia="ru-RU"/>
        </w:rPr>
        <w:t>As a result of activating phosphate rock samples with sulfur in the presence of ammonium sulfate, a portion of the remaining elemental sulfur in the fertilizer composition ensures that phosphate rocks continue to be used by microorganisms, or sulfur-oxidizing bacteria, even after the sulfur has reached the soil. The conversion of phosphate minerals in phosphorus fertilizers that do not contain elemental sulfur into carbonates that are not absorbed by plants in carbonate soils has long been studied in agrochemical science.</w:t>
      </w:r>
    </w:p>
    <w:p w14:paraId="4D443CAA" w14:textId="77777777" w:rsidR="00764E38" w:rsidRDefault="00DB528F" w:rsidP="0029638A">
      <w:pPr>
        <w:tabs>
          <w:tab w:val="left" w:pos="695"/>
        </w:tabs>
        <w:spacing w:after="0" w:line="240" w:lineRule="auto"/>
        <w:ind w:firstLine="284"/>
        <w:contextualSpacing/>
        <w:jc w:val="both"/>
        <w:rPr>
          <w:rFonts w:ascii="Times New Roman" w:eastAsia="Times New Roman" w:hAnsi="Times New Roman" w:cs="Times New Roman"/>
          <w:sz w:val="20"/>
          <w:szCs w:val="20"/>
          <w:lang w:val="uz-Cyrl-UZ" w:eastAsia="ru-RU"/>
        </w:rPr>
      </w:pPr>
      <w:r>
        <w:rPr>
          <w:rFonts w:ascii="Times New Roman" w:eastAsia="Times New Roman" w:hAnsi="Times New Roman" w:cs="Times New Roman"/>
          <w:sz w:val="20"/>
          <w:szCs w:val="20"/>
          <w:lang w:val="uz-Cyrl-UZ" w:eastAsia="ru-RU"/>
        </w:rPr>
        <w:t>In addition, the influence of microorganisms present in the soil that oxidize sulfur on this process is also significant. Under these conditions, the remaining elemental sulfur in the fertilizer oxidizes and, in the presence of moisture, creates an acidic environment that activates the remaining phosphate. Therefore, scientific research has studied the amount of sulfur in a wide range.</w:t>
      </w:r>
    </w:p>
    <w:p w14:paraId="4DD82272" w14:textId="77777777" w:rsidR="00764E38" w:rsidRPr="005203BA" w:rsidRDefault="005203BA" w:rsidP="0029638A">
      <w:pPr>
        <w:pStyle w:val="1"/>
        <w:spacing w:before="240" w:after="240" w:line="240" w:lineRule="auto"/>
        <w:jc w:val="center"/>
        <w:rPr>
          <w:rFonts w:ascii="Times New Roman" w:eastAsia="Times New Roman" w:hAnsi="Times New Roman" w:cs="Times New Roman"/>
          <w:color w:val="auto"/>
          <w:sz w:val="24"/>
          <w:szCs w:val="24"/>
          <w:lang w:val="uz-Cyrl-UZ" w:eastAsia="ru-RU"/>
        </w:rPr>
      </w:pPr>
      <w:r w:rsidRPr="005203BA">
        <w:rPr>
          <w:rFonts w:ascii="Times New Roman" w:eastAsia="Times New Roman" w:hAnsi="Times New Roman" w:cs="Times New Roman"/>
          <w:color w:val="auto"/>
          <w:sz w:val="24"/>
          <w:szCs w:val="24"/>
          <w:lang w:val="uz-Cyrl-UZ" w:eastAsia="ru-RU"/>
        </w:rPr>
        <w:t>REFERENCES</w:t>
      </w:r>
    </w:p>
    <w:p w14:paraId="77AE3D56" w14:textId="58D9BB2F" w:rsidR="00764E38" w:rsidRPr="007469B0" w:rsidRDefault="0029638A" w:rsidP="0029638A">
      <w:pPr>
        <w:pStyle w:val="a6"/>
        <w:numPr>
          <w:ilvl w:val="0"/>
          <w:numId w:val="2"/>
        </w:numPr>
        <w:spacing w:after="0" w:line="240" w:lineRule="auto"/>
        <w:ind w:left="426" w:hanging="426"/>
        <w:jc w:val="both"/>
        <w:rPr>
          <w:rFonts w:ascii="Times New Roman" w:hAnsi="Times New Roman" w:cs="Times New Roman"/>
          <w:color w:val="000000" w:themeColor="text1"/>
          <w:sz w:val="20"/>
          <w:szCs w:val="20"/>
          <w:lang w:val="en-US"/>
        </w:rPr>
      </w:pPr>
      <w:r w:rsidRPr="007469B0">
        <w:rPr>
          <w:rFonts w:ascii="Times New Roman" w:hAnsi="Times New Roman" w:cs="Times New Roman"/>
          <w:color w:val="000000" w:themeColor="text1"/>
          <w:sz w:val="20"/>
          <w:szCs w:val="20"/>
          <w:lang w:val="uz-Cyrl-UZ"/>
        </w:rPr>
        <w:t xml:space="preserve">Bazhirova, K., Zhantasov, K., Bazhirov, T., Kolesnikov, A., Toltebaeva, Z., &amp; Bazhirov, N. (2024). </w:t>
      </w:r>
      <w:r w:rsidRPr="007469B0">
        <w:rPr>
          <w:rFonts w:ascii="Times New Roman" w:hAnsi="Times New Roman" w:cs="Times New Roman"/>
          <w:color w:val="000000" w:themeColor="text1"/>
          <w:sz w:val="20"/>
          <w:szCs w:val="20"/>
          <w:lang w:val="en-US"/>
        </w:rPr>
        <w:t xml:space="preserve">Acid-Free Processing of Phosphorite Ore Fines into Composite Fertilizers Using the Mechanochemical Activation Method. Journal of Composites Science, 8(5), 165. </w:t>
      </w:r>
      <w:hyperlink r:id="rId10" w:history="1">
        <w:r w:rsidRPr="007469B0">
          <w:rPr>
            <w:rStyle w:val="a3"/>
            <w:rFonts w:ascii="Times New Roman" w:hAnsi="Times New Roman" w:cs="Times New Roman"/>
            <w:color w:val="000000" w:themeColor="text1"/>
            <w:sz w:val="20"/>
            <w:szCs w:val="20"/>
            <w:u w:val="none"/>
            <w:lang w:val="en-US"/>
          </w:rPr>
          <w:t>https://doi.org/10.3390/jcs8050165</w:t>
        </w:r>
      </w:hyperlink>
      <w:r w:rsidRPr="007469B0">
        <w:rPr>
          <w:rFonts w:ascii="Times New Roman" w:hAnsi="Times New Roman" w:cs="Times New Roman"/>
          <w:color w:val="000000" w:themeColor="text1"/>
          <w:sz w:val="20"/>
          <w:szCs w:val="20"/>
          <w:lang w:val="en-US"/>
        </w:rPr>
        <w:t xml:space="preserve"> </w:t>
      </w:r>
    </w:p>
    <w:p w14:paraId="727408D8" w14:textId="1625A166" w:rsidR="00764E38" w:rsidRPr="007469B0" w:rsidRDefault="0029638A" w:rsidP="0029638A">
      <w:pPr>
        <w:pStyle w:val="a6"/>
        <w:numPr>
          <w:ilvl w:val="0"/>
          <w:numId w:val="2"/>
        </w:numPr>
        <w:spacing w:after="0" w:line="240" w:lineRule="auto"/>
        <w:ind w:left="426" w:hanging="426"/>
        <w:jc w:val="both"/>
        <w:rPr>
          <w:rFonts w:ascii="Times New Roman" w:hAnsi="Times New Roman" w:cs="Times New Roman"/>
          <w:color w:val="000000" w:themeColor="text1"/>
          <w:sz w:val="20"/>
          <w:szCs w:val="20"/>
          <w:lang w:val="en-US"/>
        </w:rPr>
      </w:pPr>
      <w:r w:rsidRPr="007469B0">
        <w:rPr>
          <w:rFonts w:ascii="Times New Roman" w:hAnsi="Times New Roman" w:cs="Times New Roman"/>
          <w:color w:val="000000" w:themeColor="text1"/>
          <w:sz w:val="20"/>
          <w:szCs w:val="20"/>
          <w:lang w:val="en-US"/>
        </w:rPr>
        <w:t xml:space="preserve">Fang, N., Shi, Y., Chen, Z., Sun, X., Zhang, L., &amp; Yi, Y. (2019). Effect of mechanochemical activation of natural phosphorite structure as well as phosphorus solubility. </w:t>
      </w:r>
      <w:proofErr w:type="spellStart"/>
      <w:r w:rsidRPr="007469B0">
        <w:rPr>
          <w:rFonts w:ascii="Times New Roman" w:hAnsi="Times New Roman" w:cs="Times New Roman"/>
          <w:color w:val="000000" w:themeColor="text1"/>
          <w:sz w:val="20"/>
          <w:szCs w:val="20"/>
          <w:lang w:val="en-US"/>
        </w:rPr>
        <w:t>PLoS</w:t>
      </w:r>
      <w:proofErr w:type="spellEnd"/>
      <w:r w:rsidRPr="007469B0">
        <w:rPr>
          <w:rFonts w:ascii="Times New Roman" w:hAnsi="Times New Roman" w:cs="Times New Roman"/>
          <w:color w:val="000000" w:themeColor="text1"/>
          <w:sz w:val="20"/>
          <w:szCs w:val="20"/>
          <w:lang w:val="en-US"/>
        </w:rPr>
        <w:t xml:space="preserve"> ONE, 14(11), e0224423. </w:t>
      </w:r>
      <w:hyperlink r:id="rId11" w:history="1">
        <w:r w:rsidRPr="007469B0">
          <w:rPr>
            <w:rStyle w:val="a3"/>
            <w:rFonts w:ascii="Times New Roman" w:hAnsi="Times New Roman" w:cs="Times New Roman"/>
            <w:color w:val="000000" w:themeColor="text1"/>
            <w:sz w:val="20"/>
            <w:szCs w:val="20"/>
            <w:u w:val="none"/>
            <w:lang w:val="en-US"/>
          </w:rPr>
          <w:t>https://doi.org/10.1371/journal.pone.0224423</w:t>
        </w:r>
      </w:hyperlink>
      <w:r w:rsidRPr="007469B0">
        <w:rPr>
          <w:rFonts w:ascii="Times New Roman" w:hAnsi="Times New Roman" w:cs="Times New Roman"/>
          <w:color w:val="000000" w:themeColor="text1"/>
          <w:sz w:val="20"/>
          <w:szCs w:val="20"/>
          <w:lang w:val="en-US"/>
        </w:rPr>
        <w:t xml:space="preserve"> </w:t>
      </w:r>
    </w:p>
    <w:p w14:paraId="6884495E" w14:textId="5415B514" w:rsidR="00764E38" w:rsidRPr="007469B0" w:rsidRDefault="0029638A" w:rsidP="0029638A">
      <w:pPr>
        <w:pStyle w:val="a6"/>
        <w:numPr>
          <w:ilvl w:val="0"/>
          <w:numId w:val="2"/>
        </w:numPr>
        <w:spacing w:after="0" w:line="240" w:lineRule="auto"/>
        <w:ind w:left="426" w:hanging="426"/>
        <w:jc w:val="both"/>
        <w:rPr>
          <w:rFonts w:ascii="Times New Roman" w:hAnsi="Times New Roman" w:cs="Times New Roman"/>
          <w:color w:val="000000" w:themeColor="text1"/>
          <w:sz w:val="20"/>
          <w:szCs w:val="20"/>
          <w:lang w:val="en-US"/>
        </w:rPr>
      </w:pPr>
      <w:proofErr w:type="spellStart"/>
      <w:r w:rsidRPr="007469B0">
        <w:rPr>
          <w:rFonts w:ascii="Times New Roman" w:hAnsi="Times New Roman" w:cs="Times New Roman"/>
          <w:color w:val="000000" w:themeColor="text1"/>
          <w:sz w:val="20"/>
          <w:szCs w:val="20"/>
          <w:lang w:val="en-US"/>
        </w:rPr>
        <w:t>Minjigmaa</w:t>
      </w:r>
      <w:proofErr w:type="spellEnd"/>
      <w:r w:rsidRPr="007469B0">
        <w:rPr>
          <w:rFonts w:ascii="Times New Roman" w:hAnsi="Times New Roman" w:cs="Times New Roman"/>
          <w:color w:val="000000" w:themeColor="text1"/>
          <w:sz w:val="20"/>
          <w:szCs w:val="20"/>
          <w:lang w:val="en-US"/>
        </w:rPr>
        <w:t xml:space="preserve">, A., </w:t>
      </w:r>
      <w:proofErr w:type="spellStart"/>
      <w:r w:rsidRPr="007469B0">
        <w:rPr>
          <w:rFonts w:ascii="Times New Roman" w:hAnsi="Times New Roman" w:cs="Times New Roman"/>
          <w:color w:val="000000" w:themeColor="text1"/>
          <w:sz w:val="20"/>
          <w:szCs w:val="20"/>
          <w:lang w:val="en-US"/>
        </w:rPr>
        <w:t>Oyun-Erdene</w:t>
      </w:r>
      <w:proofErr w:type="spellEnd"/>
      <w:r w:rsidRPr="007469B0">
        <w:rPr>
          <w:rFonts w:ascii="Times New Roman" w:hAnsi="Times New Roman" w:cs="Times New Roman"/>
          <w:color w:val="000000" w:themeColor="text1"/>
          <w:sz w:val="20"/>
          <w:szCs w:val="20"/>
          <w:lang w:val="en-US"/>
        </w:rPr>
        <w:t xml:space="preserve">, G., </w:t>
      </w:r>
      <w:proofErr w:type="spellStart"/>
      <w:r w:rsidRPr="007469B0">
        <w:rPr>
          <w:rFonts w:ascii="Times New Roman" w:hAnsi="Times New Roman" w:cs="Times New Roman"/>
          <w:color w:val="000000" w:themeColor="text1"/>
          <w:sz w:val="20"/>
          <w:szCs w:val="20"/>
          <w:lang w:val="en-US"/>
        </w:rPr>
        <w:t>Zolzaya</w:t>
      </w:r>
      <w:proofErr w:type="spellEnd"/>
      <w:r w:rsidRPr="007469B0">
        <w:rPr>
          <w:rFonts w:ascii="Times New Roman" w:hAnsi="Times New Roman" w:cs="Times New Roman"/>
          <w:color w:val="000000" w:themeColor="text1"/>
          <w:sz w:val="20"/>
          <w:szCs w:val="20"/>
          <w:lang w:val="en-US"/>
        </w:rPr>
        <w:t xml:space="preserve">, T., </w:t>
      </w:r>
      <w:proofErr w:type="spellStart"/>
      <w:r w:rsidRPr="007469B0">
        <w:rPr>
          <w:rFonts w:ascii="Times New Roman" w:hAnsi="Times New Roman" w:cs="Times New Roman"/>
          <w:color w:val="000000" w:themeColor="text1"/>
          <w:sz w:val="20"/>
          <w:szCs w:val="20"/>
          <w:lang w:val="en-US"/>
        </w:rPr>
        <w:t>Davaabal</w:t>
      </w:r>
      <w:proofErr w:type="spellEnd"/>
      <w:r w:rsidRPr="007469B0">
        <w:rPr>
          <w:rFonts w:ascii="Times New Roman" w:hAnsi="Times New Roman" w:cs="Times New Roman"/>
          <w:color w:val="000000" w:themeColor="text1"/>
          <w:sz w:val="20"/>
          <w:szCs w:val="20"/>
          <w:lang w:val="en-US"/>
        </w:rPr>
        <w:t xml:space="preserve">, B., </w:t>
      </w:r>
      <w:proofErr w:type="spellStart"/>
      <w:r w:rsidRPr="007469B0">
        <w:rPr>
          <w:rFonts w:ascii="Times New Roman" w:hAnsi="Times New Roman" w:cs="Times New Roman"/>
          <w:color w:val="000000" w:themeColor="text1"/>
          <w:sz w:val="20"/>
          <w:szCs w:val="20"/>
          <w:lang w:val="en-US"/>
        </w:rPr>
        <w:t>Amgalan</w:t>
      </w:r>
      <w:proofErr w:type="spellEnd"/>
      <w:r w:rsidRPr="007469B0">
        <w:rPr>
          <w:rFonts w:ascii="Times New Roman" w:hAnsi="Times New Roman" w:cs="Times New Roman"/>
          <w:color w:val="000000" w:themeColor="text1"/>
          <w:sz w:val="20"/>
          <w:szCs w:val="20"/>
          <w:lang w:val="en-US"/>
        </w:rPr>
        <w:t xml:space="preserve">, J., &amp; </w:t>
      </w:r>
      <w:proofErr w:type="spellStart"/>
      <w:r w:rsidRPr="007469B0">
        <w:rPr>
          <w:rFonts w:ascii="Times New Roman" w:hAnsi="Times New Roman" w:cs="Times New Roman"/>
          <w:color w:val="000000" w:themeColor="text1"/>
          <w:sz w:val="20"/>
          <w:szCs w:val="20"/>
          <w:lang w:val="en-US"/>
        </w:rPr>
        <w:t>Temuujin</w:t>
      </w:r>
      <w:proofErr w:type="spellEnd"/>
      <w:r w:rsidRPr="007469B0">
        <w:rPr>
          <w:rFonts w:ascii="Times New Roman" w:hAnsi="Times New Roman" w:cs="Times New Roman"/>
          <w:color w:val="000000" w:themeColor="text1"/>
          <w:sz w:val="20"/>
          <w:szCs w:val="20"/>
          <w:lang w:val="en-US"/>
        </w:rPr>
        <w:t xml:space="preserve">, J. (2016). Phosphorus fertilizer prepared from natural </w:t>
      </w:r>
      <w:proofErr w:type="spellStart"/>
      <w:r w:rsidRPr="007469B0">
        <w:rPr>
          <w:rFonts w:ascii="Times New Roman" w:hAnsi="Times New Roman" w:cs="Times New Roman"/>
          <w:color w:val="000000" w:themeColor="text1"/>
          <w:sz w:val="20"/>
          <w:szCs w:val="20"/>
          <w:lang w:val="en-US"/>
        </w:rPr>
        <w:t>Burenkhaan</w:t>
      </w:r>
      <w:proofErr w:type="spellEnd"/>
      <w:r w:rsidRPr="007469B0">
        <w:rPr>
          <w:rFonts w:ascii="Times New Roman" w:hAnsi="Times New Roman" w:cs="Times New Roman"/>
          <w:color w:val="000000" w:themeColor="text1"/>
          <w:sz w:val="20"/>
          <w:szCs w:val="20"/>
          <w:lang w:val="en-US"/>
        </w:rPr>
        <w:t xml:space="preserve"> phosphorite (Mongolia) by a mechanical activation. Geosystem Engineering, 19(3), 119–124. </w:t>
      </w:r>
      <w:hyperlink r:id="rId12" w:history="1">
        <w:r w:rsidRPr="007469B0">
          <w:rPr>
            <w:rStyle w:val="a3"/>
            <w:rFonts w:ascii="Times New Roman" w:hAnsi="Times New Roman" w:cs="Times New Roman"/>
            <w:color w:val="000000" w:themeColor="text1"/>
            <w:sz w:val="20"/>
            <w:szCs w:val="20"/>
            <w:u w:val="none"/>
            <w:lang w:val="en-US"/>
          </w:rPr>
          <w:t>https://doi.org/10.1080/12269328.2015.1137501</w:t>
        </w:r>
      </w:hyperlink>
      <w:r w:rsidRPr="007469B0">
        <w:rPr>
          <w:rFonts w:ascii="Times New Roman" w:hAnsi="Times New Roman" w:cs="Times New Roman"/>
          <w:color w:val="000000" w:themeColor="text1"/>
          <w:sz w:val="20"/>
          <w:szCs w:val="20"/>
          <w:lang w:val="en-US"/>
        </w:rPr>
        <w:t xml:space="preserve"> </w:t>
      </w:r>
    </w:p>
    <w:p w14:paraId="35FF8194" w14:textId="3FAECC96" w:rsidR="00764E38" w:rsidRPr="007469B0" w:rsidRDefault="0029638A" w:rsidP="0029638A">
      <w:pPr>
        <w:pStyle w:val="a6"/>
        <w:numPr>
          <w:ilvl w:val="0"/>
          <w:numId w:val="2"/>
        </w:numPr>
        <w:spacing w:after="0" w:line="240" w:lineRule="auto"/>
        <w:ind w:left="426" w:hanging="426"/>
        <w:jc w:val="both"/>
        <w:rPr>
          <w:rFonts w:ascii="Times New Roman" w:hAnsi="Times New Roman" w:cs="Times New Roman"/>
          <w:color w:val="000000" w:themeColor="text1"/>
          <w:sz w:val="20"/>
          <w:szCs w:val="20"/>
          <w:lang w:val="en-US"/>
        </w:rPr>
      </w:pPr>
      <w:r w:rsidRPr="007469B0">
        <w:rPr>
          <w:rFonts w:ascii="Times New Roman" w:hAnsi="Times New Roman" w:cs="Times New Roman"/>
          <w:color w:val="000000" w:themeColor="text1"/>
          <w:sz w:val="20"/>
          <w:szCs w:val="20"/>
          <w:lang w:val="en-US"/>
        </w:rPr>
        <w:t xml:space="preserve">Vidal, A., Nguyen, C., </w:t>
      </w:r>
      <w:proofErr w:type="spellStart"/>
      <w:r w:rsidRPr="007469B0">
        <w:rPr>
          <w:rFonts w:ascii="Times New Roman" w:hAnsi="Times New Roman" w:cs="Times New Roman"/>
          <w:color w:val="000000" w:themeColor="text1"/>
          <w:sz w:val="20"/>
          <w:szCs w:val="20"/>
          <w:lang w:val="en-US"/>
        </w:rPr>
        <w:t>Janot</w:t>
      </w:r>
      <w:proofErr w:type="spellEnd"/>
      <w:r w:rsidRPr="007469B0">
        <w:rPr>
          <w:rFonts w:ascii="Times New Roman" w:hAnsi="Times New Roman" w:cs="Times New Roman"/>
          <w:color w:val="000000" w:themeColor="text1"/>
          <w:sz w:val="20"/>
          <w:szCs w:val="20"/>
          <w:lang w:val="en-US"/>
        </w:rPr>
        <w:t xml:space="preserve">, N., Eon, P., </w:t>
      </w:r>
      <w:proofErr w:type="spellStart"/>
      <w:r w:rsidRPr="007469B0">
        <w:rPr>
          <w:rFonts w:ascii="Times New Roman" w:hAnsi="Times New Roman" w:cs="Times New Roman"/>
          <w:color w:val="000000" w:themeColor="text1"/>
          <w:sz w:val="20"/>
          <w:szCs w:val="20"/>
          <w:lang w:val="en-US"/>
        </w:rPr>
        <w:t>Coriou</w:t>
      </w:r>
      <w:proofErr w:type="spellEnd"/>
      <w:r w:rsidRPr="007469B0">
        <w:rPr>
          <w:rFonts w:ascii="Times New Roman" w:hAnsi="Times New Roman" w:cs="Times New Roman"/>
          <w:color w:val="000000" w:themeColor="text1"/>
          <w:sz w:val="20"/>
          <w:szCs w:val="20"/>
          <w:lang w:val="en-US"/>
        </w:rPr>
        <w:t xml:space="preserve">, C., &amp; </w:t>
      </w:r>
      <w:proofErr w:type="spellStart"/>
      <w:r w:rsidRPr="007469B0">
        <w:rPr>
          <w:rFonts w:ascii="Times New Roman" w:hAnsi="Times New Roman" w:cs="Times New Roman"/>
          <w:color w:val="000000" w:themeColor="text1"/>
          <w:sz w:val="20"/>
          <w:szCs w:val="20"/>
          <w:lang w:val="en-US"/>
        </w:rPr>
        <w:t>Cornu</w:t>
      </w:r>
      <w:proofErr w:type="spellEnd"/>
      <w:r w:rsidRPr="007469B0">
        <w:rPr>
          <w:rFonts w:ascii="Times New Roman" w:hAnsi="Times New Roman" w:cs="Times New Roman"/>
          <w:color w:val="000000" w:themeColor="text1"/>
          <w:sz w:val="20"/>
          <w:szCs w:val="20"/>
          <w:lang w:val="en-US"/>
        </w:rPr>
        <w:t xml:space="preserve">, J. (2024). Effects of sulfur fertilizers applied at agronomic rates on cadmium availability in agricultural soils: Insights from a batch experiment. Pedosphere, 35(6), 995–1004. </w:t>
      </w:r>
      <w:hyperlink r:id="rId13" w:history="1">
        <w:r w:rsidRPr="007469B0">
          <w:rPr>
            <w:rStyle w:val="a3"/>
            <w:rFonts w:ascii="Times New Roman" w:hAnsi="Times New Roman" w:cs="Times New Roman"/>
            <w:color w:val="000000" w:themeColor="text1"/>
            <w:sz w:val="20"/>
            <w:szCs w:val="20"/>
            <w:u w:val="none"/>
            <w:lang w:val="en-US"/>
          </w:rPr>
          <w:t>https://doi.org/10.1016/j.pedsph.2024.07.009</w:t>
        </w:r>
      </w:hyperlink>
      <w:r w:rsidRPr="007469B0">
        <w:rPr>
          <w:rFonts w:ascii="Times New Roman" w:hAnsi="Times New Roman" w:cs="Times New Roman"/>
          <w:color w:val="000000" w:themeColor="text1"/>
          <w:sz w:val="20"/>
          <w:szCs w:val="20"/>
          <w:lang w:val="en-US"/>
        </w:rPr>
        <w:t xml:space="preserve"> </w:t>
      </w:r>
    </w:p>
    <w:p w14:paraId="261AC9DB" w14:textId="0F95FB24" w:rsidR="00764E38" w:rsidRPr="007469B0" w:rsidRDefault="0029638A" w:rsidP="0029638A">
      <w:pPr>
        <w:pStyle w:val="a6"/>
        <w:numPr>
          <w:ilvl w:val="0"/>
          <w:numId w:val="2"/>
        </w:numPr>
        <w:spacing w:after="0" w:line="240" w:lineRule="auto"/>
        <w:ind w:left="426" w:hanging="426"/>
        <w:jc w:val="both"/>
        <w:rPr>
          <w:rFonts w:ascii="Times New Roman" w:hAnsi="Times New Roman" w:cs="Times New Roman"/>
          <w:color w:val="000000" w:themeColor="text1"/>
          <w:sz w:val="20"/>
          <w:szCs w:val="20"/>
          <w:lang w:val="en-US"/>
        </w:rPr>
      </w:pPr>
      <w:proofErr w:type="spellStart"/>
      <w:r w:rsidRPr="007469B0">
        <w:rPr>
          <w:rFonts w:ascii="Times New Roman" w:hAnsi="Times New Roman" w:cs="Times New Roman"/>
          <w:color w:val="000000" w:themeColor="text1"/>
          <w:sz w:val="20"/>
          <w:szCs w:val="20"/>
          <w:lang w:val="en-US"/>
        </w:rPr>
        <w:t>Kulczycki</w:t>
      </w:r>
      <w:proofErr w:type="spellEnd"/>
      <w:r w:rsidRPr="007469B0">
        <w:rPr>
          <w:rFonts w:ascii="Times New Roman" w:hAnsi="Times New Roman" w:cs="Times New Roman"/>
          <w:color w:val="000000" w:themeColor="text1"/>
          <w:sz w:val="20"/>
          <w:szCs w:val="20"/>
          <w:lang w:val="en-US"/>
        </w:rPr>
        <w:t xml:space="preserve">, G., </w:t>
      </w:r>
      <w:proofErr w:type="spellStart"/>
      <w:r w:rsidRPr="007469B0">
        <w:rPr>
          <w:rFonts w:ascii="Times New Roman" w:hAnsi="Times New Roman" w:cs="Times New Roman"/>
          <w:color w:val="000000" w:themeColor="text1"/>
          <w:sz w:val="20"/>
          <w:szCs w:val="20"/>
          <w:lang w:val="en-US"/>
        </w:rPr>
        <w:t>Sacała</w:t>
      </w:r>
      <w:proofErr w:type="spellEnd"/>
      <w:r w:rsidRPr="007469B0">
        <w:rPr>
          <w:rFonts w:ascii="Times New Roman" w:hAnsi="Times New Roman" w:cs="Times New Roman"/>
          <w:color w:val="000000" w:themeColor="text1"/>
          <w:sz w:val="20"/>
          <w:szCs w:val="20"/>
          <w:lang w:val="en-US"/>
        </w:rPr>
        <w:t xml:space="preserve">, E., </w:t>
      </w:r>
      <w:proofErr w:type="spellStart"/>
      <w:r w:rsidRPr="007469B0">
        <w:rPr>
          <w:rFonts w:ascii="Times New Roman" w:hAnsi="Times New Roman" w:cs="Times New Roman"/>
          <w:color w:val="000000" w:themeColor="text1"/>
          <w:sz w:val="20"/>
          <w:szCs w:val="20"/>
          <w:lang w:val="en-US"/>
        </w:rPr>
        <w:t>Koszelnik</w:t>
      </w:r>
      <w:proofErr w:type="spellEnd"/>
      <w:r w:rsidRPr="007469B0">
        <w:rPr>
          <w:rFonts w:ascii="Times New Roman" w:hAnsi="Times New Roman" w:cs="Times New Roman"/>
          <w:color w:val="000000" w:themeColor="text1"/>
          <w:sz w:val="20"/>
          <w:szCs w:val="20"/>
          <w:lang w:val="en-US"/>
        </w:rPr>
        <w:t xml:space="preserve">-Leszek, A., &amp; Milo, Ł. (2023). Perennial Ryegrass (Lolium </w:t>
      </w:r>
      <w:proofErr w:type="spellStart"/>
      <w:r w:rsidRPr="007469B0">
        <w:rPr>
          <w:rFonts w:ascii="Times New Roman" w:hAnsi="Times New Roman" w:cs="Times New Roman"/>
          <w:color w:val="000000" w:themeColor="text1"/>
          <w:sz w:val="20"/>
          <w:szCs w:val="20"/>
          <w:lang w:val="en-US"/>
        </w:rPr>
        <w:t>perenne</w:t>
      </w:r>
      <w:proofErr w:type="spellEnd"/>
      <w:r w:rsidRPr="007469B0">
        <w:rPr>
          <w:rFonts w:ascii="Times New Roman" w:hAnsi="Times New Roman" w:cs="Times New Roman"/>
          <w:color w:val="000000" w:themeColor="text1"/>
          <w:sz w:val="20"/>
          <w:szCs w:val="20"/>
          <w:lang w:val="en-US"/>
        </w:rPr>
        <w:t xml:space="preserve"> L.) Response to Different Forms of Sulfur Fertilizers. Agriculture, 13(9), 1773. </w:t>
      </w:r>
      <w:hyperlink r:id="rId14" w:history="1">
        <w:r w:rsidRPr="007469B0">
          <w:rPr>
            <w:rStyle w:val="a3"/>
            <w:rFonts w:ascii="Times New Roman" w:hAnsi="Times New Roman" w:cs="Times New Roman"/>
            <w:color w:val="000000" w:themeColor="text1"/>
            <w:sz w:val="20"/>
            <w:szCs w:val="20"/>
            <w:u w:val="none"/>
            <w:lang w:val="en-US"/>
          </w:rPr>
          <w:t>https://doi.org/10.3390/agriculture13091773</w:t>
        </w:r>
      </w:hyperlink>
      <w:r w:rsidRPr="007469B0">
        <w:rPr>
          <w:rFonts w:ascii="Times New Roman" w:hAnsi="Times New Roman" w:cs="Times New Roman"/>
          <w:color w:val="000000" w:themeColor="text1"/>
          <w:sz w:val="20"/>
          <w:szCs w:val="20"/>
          <w:lang w:val="en-US"/>
        </w:rPr>
        <w:t xml:space="preserve"> </w:t>
      </w:r>
    </w:p>
    <w:p w14:paraId="6CBEAE26" w14:textId="38D59BEA" w:rsidR="00764E38" w:rsidRPr="007469B0" w:rsidRDefault="0029638A" w:rsidP="0029638A">
      <w:pPr>
        <w:pStyle w:val="a6"/>
        <w:numPr>
          <w:ilvl w:val="0"/>
          <w:numId w:val="2"/>
        </w:numPr>
        <w:spacing w:after="0" w:line="240" w:lineRule="auto"/>
        <w:ind w:left="426" w:hanging="426"/>
        <w:jc w:val="both"/>
        <w:rPr>
          <w:rFonts w:ascii="Times New Roman" w:hAnsi="Times New Roman" w:cs="Times New Roman"/>
          <w:color w:val="000000" w:themeColor="text1"/>
          <w:sz w:val="20"/>
          <w:szCs w:val="20"/>
          <w:lang w:val="en-US"/>
        </w:rPr>
      </w:pPr>
      <w:proofErr w:type="spellStart"/>
      <w:r w:rsidRPr="007469B0">
        <w:rPr>
          <w:rFonts w:ascii="Times New Roman" w:hAnsi="Times New Roman" w:cs="Times New Roman"/>
          <w:color w:val="000000" w:themeColor="text1"/>
          <w:sz w:val="20"/>
          <w:szCs w:val="20"/>
          <w:lang w:val="en-US"/>
        </w:rPr>
        <w:t>Quldoshev</w:t>
      </w:r>
      <w:proofErr w:type="spellEnd"/>
      <w:r w:rsidRPr="007469B0">
        <w:rPr>
          <w:rFonts w:ascii="Times New Roman" w:hAnsi="Times New Roman" w:cs="Times New Roman"/>
          <w:color w:val="000000" w:themeColor="text1"/>
          <w:sz w:val="20"/>
          <w:szCs w:val="20"/>
          <w:lang w:val="en-US"/>
        </w:rPr>
        <w:t xml:space="preserve">, O., </w:t>
      </w:r>
      <w:proofErr w:type="spellStart"/>
      <w:r w:rsidRPr="007469B0">
        <w:rPr>
          <w:rFonts w:ascii="Times New Roman" w:hAnsi="Times New Roman" w:cs="Times New Roman"/>
          <w:color w:val="000000" w:themeColor="text1"/>
          <w:sz w:val="20"/>
          <w:szCs w:val="20"/>
          <w:lang w:val="en-US"/>
        </w:rPr>
        <w:t>Urazov</w:t>
      </w:r>
      <w:proofErr w:type="spellEnd"/>
      <w:r w:rsidRPr="007469B0">
        <w:rPr>
          <w:rFonts w:ascii="Times New Roman" w:hAnsi="Times New Roman" w:cs="Times New Roman"/>
          <w:color w:val="000000" w:themeColor="text1"/>
          <w:sz w:val="20"/>
          <w:szCs w:val="20"/>
          <w:lang w:val="en-US"/>
        </w:rPr>
        <w:t xml:space="preserve">, T., </w:t>
      </w:r>
      <w:proofErr w:type="spellStart"/>
      <w:r w:rsidRPr="007469B0">
        <w:rPr>
          <w:rFonts w:ascii="Times New Roman" w:hAnsi="Times New Roman" w:cs="Times New Roman"/>
          <w:color w:val="000000" w:themeColor="text1"/>
          <w:sz w:val="20"/>
          <w:szCs w:val="20"/>
          <w:lang w:val="en-US"/>
        </w:rPr>
        <w:t>Tillayev</w:t>
      </w:r>
      <w:proofErr w:type="spellEnd"/>
      <w:r w:rsidRPr="007469B0">
        <w:rPr>
          <w:rFonts w:ascii="Times New Roman" w:hAnsi="Times New Roman" w:cs="Times New Roman"/>
          <w:color w:val="000000" w:themeColor="text1"/>
          <w:sz w:val="20"/>
          <w:szCs w:val="20"/>
          <w:lang w:val="en-US"/>
        </w:rPr>
        <w:t xml:space="preserve">, S., &amp; </w:t>
      </w:r>
      <w:proofErr w:type="spellStart"/>
      <w:r w:rsidRPr="007469B0">
        <w:rPr>
          <w:rFonts w:ascii="Times New Roman" w:hAnsi="Times New Roman" w:cs="Times New Roman"/>
          <w:color w:val="000000" w:themeColor="text1"/>
          <w:sz w:val="20"/>
          <w:szCs w:val="20"/>
          <w:lang w:val="en-US"/>
        </w:rPr>
        <w:t>Asalanov</w:t>
      </w:r>
      <w:proofErr w:type="spellEnd"/>
      <w:r w:rsidRPr="007469B0">
        <w:rPr>
          <w:rFonts w:ascii="Times New Roman" w:hAnsi="Times New Roman" w:cs="Times New Roman"/>
          <w:color w:val="000000" w:themeColor="text1"/>
          <w:sz w:val="20"/>
          <w:szCs w:val="20"/>
          <w:lang w:val="en-US"/>
        </w:rPr>
        <w:t xml:space="preserve">, A. (2021). Production of complex fertilizers from Central </w:t>
      </w:r>
      <w:proofErr w:type="spellStart"/>
      <w:r w:rsidRPr="007469B0">
        <w:rPr>
          <w:rFonts w:ascii="Times New Roman" w:hAnsi="Times New Roman" w:cs="Times New Roman"/>
          <w:color w:val="000000" w:themeColor="text1"/>
          <w:sz w:val="20"/>
          <w:szCs w:val="20"/>
          <w:lang w:val="en-US"/>
        </w:rPr>
        <w:t>Kyzylkum</w:t>
      </w:r>
      <w:proofErr w:type="spellEnd"/>
      <w:r w:rsidRPr="007469B0">
        <w:rPr>
          <w:rFonts w:ascii="Times New Roman" w:hAnsi="Times New Roman" w:cs="Times New Roman"/>
          <w:color w:val="000000" w:themeColor="text1"/>
          <w:sz w:val="20"/>
          <w:szCs w:val="20"/>
          <w:lang w:val="en-US"/>
        </w:rPr>
        <w:t xml:space="preserve"> phosphorites according to </w:t>
      </w:r>
      <w:proofErr w:type="spellStart"/>
      <w:r w:rsidRPr="007469B0">
        <w:rPr>
          <w:rFonts w:ascii="Times New Roman" w:hAnsi="Times New Roman" w:cs="Times New Roman"/>
          <w:color w:val="000000" w:themeColor="text1"/>
          <w:sz w:val="20"/>
          <w:szCs w:val="20"/>
          <w:lang w:val="en-US"/>
        </w:rPr>
        <w:t>phosphoro</w:t>
      </w:r>
      <w:proofErr w:type="spellEnd"/>
      <w:r w:rsidRPr="007469B0">
        <w:rPr>
          <w:rFonts w:ascii="Times New Roman" w:hAnsi="Times New Roman" w:cs="Times New Roman"/>
          <w:color w:val="000000" w:themeColor="text1"/>
          <w:sz w:val="20"/>
          <w:szCs w:val="20"/>
          <w:lang w:val="en-US"/>
        </w:rPr>
        <w:t xml:space="preserve">-sulfur-survey and nitrogen-phosphorus-sulfur insecticide. Egyptian Journal of Chemistry, 0(0), 0. </w:t>
      </w:r>
      <w:hyperlink r:id="rId15" w:history="1">
        <w:r w:rsidRPr="007469B0">
          <w:rPr>
            <w:rStyle w:val="a3"/>
            <w:rFonts w:ascii="Times New Roman" w:hAnsi="Times New Roman" w:cs="Times New Roman"/>
            <w:color w:val="000000" w:themeColor="text1"/>
            <w:sz w:val="20"/>
            <w:szCs w:val="20"/>
            <w:u w:val="none"/>
            <w:lang w:val="en-US"/>
          </w:rPr>
          <w:t>https://doi.org/10.21608/ejchem.2021.94546.4444</w:t>
        </w:r>
      </w:hyperlink>
      <w:r w:rsidRPr="007469B0">
        <w:rPr>
          <w:rFonts w:ascii="Times New Roman" w:hAnsi="Times New Roman" w:cs="Times New Roman"/>
          <w:color w:val="000000" w:themeColor="text1"/>
          <w:sz w:val="20"/>
          <w:szCs w:val="20"/>
          <w:lang w:val="en-US"/>
        </w:rPr>
        <w:t xml:space="preserve"> </w:t>
      </w:r>
    </w:p>
    <w:p w14:paraId="6A2BCE9B" w14:textId="7A0F3D8D" w:rsidR="00764E38" w:rsidRPr="007469B0" w:rsidRDefault="0029638A" w:rsidP="0029638A">
      <w:pPr>
        <w:pStyle w:val="a6"/>
        <w:numPr>
          <w:ilvl w:val="0"/>
          <w:numId w:val="2"/>
        </w:numPr>
        <w:spacing w:after="0" w:line="240" w:lineRule="auto"/>
        <w:ind w:left="426" w:hanging="426"/>
        <w:jc w:val="both"/>
        <w:rPr>
          <w:rFonts w:ascii="Times New Roman" w:hAnsi="Times New Roman" w:cs="Times New Roman"/>
          <w:color w:val="000000" w:themeColor="text1"/>
          <w:sz w:val="20"/>
          <w:szCs w:val="20"/>
          <w:lang w:val="en-US"/>
        </w:rPr>
      </w:pPr>
      <w:r w:rsidRPr="007469B0">
        <w:rPr>
          <w:rFonts w:ascii="Times New Roman" w:hAnsi="Times New Roman" w:cs="Times New Roman"/>
          <w:color w:val="000000" w:themeColor="text1"/>
          <w:sz w:val="20"/>
          <w:szCs w:val="20"/>
          <w:lang w:val="uz-Cyrl-UZ"/>
        </w:rPr>
        <w:t xml:space="preserve">Wei, X., Zhao, W., Sun, Y., &amp; Dong, S. (2024). The impact of sulfur fertilizer concentration on the nutrient concentration of parts of the soybean plant. Phyton, 93(8), 1851–1873. </w:t>
      </w:r>
      <w:hyperlink r:id="rId16" w:history="1">
        <w:r w:rsidRPr="007469B0">
          <w:rPr>
            <w:rStyle w:val="a3"/>
            <w:rFonts w:ascii="Times New Roman" w:hAnsi="Times New Roman" w:cs="Times New Roman"/>
            <w:color w:val="000000" w:themeColor="text1"/>
            <w:sz w:val="20"/>
            <w:szCs w:val="20"/>
            <w:u w:val="none"/>
            <w:lang w:val="uz-Cyrl-UZ"/>
          </w:rPr>
          <w:t>https://doi.org/10.32604/phyton.2024.051671</w:t>
        </w:r>
      </w:hyperlink>
      <w:r w:rsidRPr="007469B0">
        <w:rPr>
          <w:rFonts w:ascii="Times New Roman" w:hAnsi="Times New Roman" w:cs="Times New Roman"/>
          <w:color w:val="000000" w:themeColor="text1"/>
          <w:sz w:val="20"/>
          <w:szCs w:val="20"/>
          <w:lang w:val="en-US"/>
        </w:rPr>
        <w:t xml:space="preserve"> </w:t>
      </w:r>
    </w:p>
    <w:p w14:paraId="2DA1F23E" w14:textId="28B7E563" w:rsidR="00764E38" w:rsidRPr="007469B0" w:rsidRDefault="0029638A" w:rsidP="0029638A">
      <w:pPr>
        <w:pStyle w:val="a6"/>
        <w:numPr>
          <w:ilvl w:val="0"/>
          <w:numId w:val="2"/>
        </w:numPr>
        <w:spacing w:after="0" w:line="240" w:lineRule="auto"/>
        <w:ind w:left="426" w:hanging="426"/>
        <w:jc w:val="both"/>
        <w:rPr>
          <w:rFonts w:ascii="Times New Roman" w:hAnsi="Times New Roman" w:cs="Times New Roman"/>
          <w:color w:val="000000" w:themeColor="text1"/>
          <w:sz w:val="20"/>
          <w:szCs w:val="20"/>
          <w:lang w:val="en-US"/>
        </w:rPr>
      </w:pPr>
      <w:r w:rsidRPr="007469B0">
        <w:rPr>
          <w:rFonts w:ascii="Times New Roman" w:hAnsi="Times New Roman" w:cs="Times New Roman"/>
          <w:color w:val="000000" w:themeColor="text1"/>
          <w:sz w:val="20"/>
          <w:szCs w:val="20"/>
          <w:lang w:val="en-US"/>
        </w:rPr>
        <w:t xml:space="preserve">Li, K., Li, M., Zhou, J., &amp; Guo, H. (2023). The impact of the individual and combined application of phosphorus and sulfur fertilizers on potato tuber flavor. Foods, 12(20), 3764. </w:t>
      </w:r>
      <w:hyperlink r:id="rId17" w:history="1">
        <w:r w:rsidRPr="007469B0">
          <w:rPr>
            <w:rStyle w:val="a3"/>
            <w:rFonts w:ascii="Times New Roman" w:hAnsi="Times New Roman" w:cs="Times New Roman"/>
            <w:color w:val="000000" w:themeColor="text1"/>
            <w:sz w:val="20"/>
            <w:szCs w:val="20"/>
            <w:u w:val="none"/>
            <w:lang w:val="en-US"/>
          </w:rPr>
          <w:t>https://doi.org/10.3390/foods12203764</w:t>
        </w:r>
      </w:hyperlink>
      <w:r w:rsidRPr="007469B0">
        <w:rPr>
          <w:rFonts w:ascii="Times New Roman" w:hAnsi="Times New Roman" w:cs="Times New Roman"/>
          <w:color w:val="000000" w:themeColor="text1"/>
          <w:sz w:val="20"/>
          <w:szCs w:val="20"/>
          <w:lang w:val="en-US"/>
        </w:rPr>
        <w:t xml:space="preserve"> </w:t>
      </w:r>
    </w:p>
    <w:sectPr w:rsidR="00764E38" w:rsidRPr="007469B0" w:rsidSect="007469B0">
      <w:pgSz w:w="12242" w:h="15842"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Wingdings 3">
    <w:altName w:val="Wingdings 3"/>
    <w:panose1 w:val="050401020108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09234B"/>
    <w:multiLevelType w:val="hybridMultilevel"/>
    <w:tmpl w:val="75080E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B136205"/>
    <w:multiLevelType w:val="hybridMultilevel"/>
    <w:tmpl w:val="3F08A6EC"/>
    <w:lvl w:ilvl="0" w:tplc="509607E6">
      <w:start w:val="1"/>
      <w:numFmt w:val="decimal"/>
      <w:lvlText w:val="%1."/>
      <w:lvlJc w:val="left"/>
      <w:pPr>
        <w:ind w:left="821" w:hanging="360"/>
      </w:pPr>
      <w:rPr>
        <w:rFonts w:hint="default"/>
      </w:rPr>
    </w:lvl>
    <w:lvl w:ilvl="1" w:tplc="04190019" w:tentative="1">
      <w:start w:val="1"/>
      <w:numFmt w:val="lowerLetter"/>
      <w:lvlText w:val="%2."/>
      <w:lvlJc w:val="left"/>
      <w:pPr>
        <w:ind w:left="1541" w:hanging="360"/>
      </w:pPr>
    </w:lvl>
    <w:lvl w:ilvl="2" w:tplc="0419001B" w:tentative="1">
      <w:start w:val="1"/>
      <w:numFmt w:val="lowerRoman"/>
      <w:lvlText w:val="%3."/>
      <w:lvlJc w:val="right"/>
      <w:pPr>
        <w:ind w:left="2261" w:hanging="180"/>
      </w:pPr>
    </w:lvl>
    <w:lvl w:ilvl="3" w:tplc="0419000F" w:tentative="1">
      <w:start w:val="1"/>
      <w:numFmt w:val="decimal"/>
      <w:lvlText w:val="%4."/>
      <w:lvlJc w:val="left"/>
      <w:pPr>
        <w:ind w:left="2981" w:hanging="360"/>
      </w:pPr>
    </w:lvl>
    <w:lvl w:ilvl="4" w:tplc="04190019" w:tentative="1">
      <w:start w:val="1"/>
      <w:numFmt w:val="lowerLetter"/>
      <w:lvlText w:val="%5."/>
      <w:lvlJc w:val="left"/>
      <w:pPr>
        <w:ind w:left="3701" w:hanging="360"/>
      </w:pPr>
    </w:lvl>
    <w:lvl w:ilvl="5" w:tplc="0419001B" w:tentative="1">
      <w:start w:val="1"/>
      <w:numFmt w:val="lowerRoman"/>
      <w:lvlText w:val="%6."/>
      <w:lvlJc w:val="right"/>
      <w:pPr>
        <w:ind w:left="4421" w:hanging="180"/>
      </w:pPr>
    </w:lvl>
    <w:lvl w:ilvl="6" w:tplc="0419000F" w:tentative="1">
      <w:start w:val="1"/>
      <w:numFmt w:val="decimal"/>
      <w:lvlText w:val="%7."/>
      <w:lvlJc w:val="left"/>
      <w:pPr>
        <w:ind w:left="5141" w:hanging="360"/>
      </w:pPr>
    </w:lvl>
    <w:lvl w:ilvl="7" w:tplc="04190019" w:tentative="1">
      <w:start w:val="1"/>
      <w:numFmt w:val="lowerLetter"/>
      <w:lvlText w:val="%8."/>
      <w:lvlJc w:val="left"/>
      <w:pPr>
        <w:ind w:left="5861" w:hanging="360"/>
      </w:pPr>
    </w:lvl>
    <w:lvl w:ilvl="8" w:tplc="0419001B" w:tentative="1">
      <w:start w:val="1"/>
      <w:numFmt w:val="lowerRoman"/>
      <w:lvlText w:val="%9."/>
      <w:lvlJc w:val="right"/>
      <w:pPr>
        <w:ind w:left="658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4E38"/>
    <w:rsid w:val="00121CBF"/>
    <w:rsid w:val="001B10E8"/>
    <w:rsid w:val="00211A7C"/>
    <w:rsid w:val="0029638A"/>
    <w:rsid w:val="004F0C1C"/>
    <w:rsid w:val="005203BA"/>
    <w:rsid w:val="0053708E"/>
    <w:rsid w:val="00542F56"/>
    <w:rsid w:val="00666400"/>
    <w:rsid w:val="006C04BC"/>
    <w:rsid w:val="007469B0"/>
    <w:rsid w:val="00764E38"/>
    <w:rsid w:val="009005CC"/>
    <w:rsid w:val="009E569E"/>
    <w:rsid w:val="00A20D85"/>
    <w:rsid w:val="00A92128"/>
    <w:rsid w:val="00CA68DE"/>
    <w:rsid w:val="00D7258D"/>
    <w:rsid w:val="00D8200A"/>
    <w:rsid w:val="00DB528F"/>
    <w:rsid w:val="00F40E30"/>
    <w:rsid w:val="00F5123B"/>
    <w:rsid w:val="00FC0A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7F315"/>
  <w15:docId w15:val="{E1A7C38A-70AA-41A0-B98E-784E3E9AD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203B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563C1"/>
      <w:u w:val="single"/>
    </w:rPr>
  </w:style>
  <w:style w:type="paragraph" w:styleId="a4">
    <w:name w:val="Balloon Text"/>
    <w:basedOn w:val="a"/>
    <w:link w:val="a5"/>
    <w:uiPriority w:val="99"/>
    <w:semiHidden/>
    <w:unhideWhenUsed/>
    <w:rsid w:val="00542F5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42F56"/>
    <w:rPr>
      <w:rFonts w:ascii="Tahoma" w:hAnsi="Tahoma" w:cs="Tahoma"/>
      <w:sz w:val="16"/>
      <w:szCs w:val="16"/>
    </w:rPr>
  </w:style>
  <w:style w:type="paragraph" w:styleId="a6">
    <w:name w:val="List Paragraph"/>
    <w:basedOn w:val="a"/>
    <w:uiPriority w:val="34"/>
    <w:qFormat/>
    <w:rsid w:val="0053708E"/>
    <w:pPr>
      <w:ind w:left="720"/>
      <w:contextualSpacing/>
    </w:pPr>
  </w:style>
  <w:style w:type="character" w:customStyle="1" w:styleId="10">
    <w:name w:val="Заголовок 1 Знак"/>
    <w:basedOn w:val="a0"/>
    <w:link w:val="1"/>
    <w:uiPriority w:val="9"/>
    <w:rsid w:val="005203BA"/>
    <w:rPr>
      <w:rFonts w:asciiTheme="majorHAnsi" w:eastAsiaTheme="majorEastAsia" w:hAnsiTheme="majorHAnsi" w:cstheme="majorBidi"/>
      <w:b/>
      <w:bCs/>
      <w:color w:val="365F91" w:themeColor="accent1" w:themeShade="BF"/>
      <w:sz w:val="28"/>
      <w:szCs w:val="28"/>
    </w:rPr>
  </w:style>
  <w:style w:type="character" w:styleId="a7">
    <w:name w:val="Unresolved Mention"/>
    <w:basedOn w:val="a0"/>
    <w:uiPriority w:val="99"/>
    <w:semiHidden/>
    <w:unhideWhenUsed/>
    <w:rsid w:val="002963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doi.org/10.1016/j.pedsph.2024.07.009"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hyperlink" Target="https://doi.org/10.1080/12269328.2015.1137501" TargetMode="External"/><Relationship Id="rId17" Type="http://schemas.openxmlformats.org/officeDocument/2006/relationships/hyperlink" Target="https://doi.org/10.3390/foods12203764" TargetMode="External"/><Relationship Id="rId2" Type="http://schemas.openxmlformats.org/officeDocument/2006/relationships/styles" Target="styles.xml"/><Relationship Id="rId16" Type="http://schemas.openxmlformats.org/officeDocument/2006/relationships/hyperlink" Target="https://doi.org/10.32604/phyton.2024.051671" TargetMode="Externa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doi.org/10.1371/journal.pone.0224423" TargetMode="External"/><Relationship Id="rId5" Type="http://schemas.openxmlformats.org/officeDocument/2006/relationships/hyperlink" Target="mailto:tulik.uzb@mail.ru" TargetMode="External"/><Relationship Id="rId15" Type="http://schemas.openxmlformats.org/officeDocument/2006/relationships/hyperlink" Target="https://doi.org/10.21608/ejchem.2021.94546.4444" TargetMode="External"/><Relationship Id="rId10" Type="http://schemas.openxmlformats.org/officeDocument/2006/relationships/hyperlink" Target="https://doi.org/10.3390/jcs805016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s://doi.org/10.3390/agriculture130917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4735</Words>
  <Characters>26994</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2026-01-16T10:27:00Z</dcterms:created>
  <dcterms:modified xsi:type="dcterms:W3CDTF">2026-01-16T10:27:00Z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cab383bbf85f4706a9693740fea69917</vt:lpwstr>
  </property>
</Properties>
</file>