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1982" w14:textId="375D6AE0" w:rsidR="00932949" w:rsidRPr="00883853" w:rsidRDefault="00932949" w:rsidP="009733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0" w:after="0" w:line="240" w:lineRule="auto"/>
        <w:jc w:val="center"/>
        <w:rPr>
          <w:rFonts w:ascii="Times New Roman" w:eastAsia="Times New Roman" w:hAnsi="Times New Roman" w:cs="Times New Roman"/>
          <w:b/>
          <w:bCs/>
          <w:sz w:val="36"/>
          <w:szCs w:val="32"/>
          <w:lang w:val="en-US"/>
        </w:rPr>
      </w:pPr>
      <w:r w:rsidRPr="00883853">
        <w:rPr>
          <w:rFonts w:ascii="Times New Roman" w:eastAsia="Times New Roman" w:hAnsi="Times New Roman" w:cs="Times New Roman"/>
          <w:b/>
          <w:bCs/>
          <w:sz w:val="36"/>
          <w:szCs w:val="32"/>
          <w:lang w:val="en"/>
        </w:rPr>
        <w:t xml:space="preserve">Separation </w:t>
      </w:r>
      <w:r w:rsidR="00883853">
        <w:rPr>
          <w:rFonts w:ascii="Times New Roman" w:eastAsia="Times New Roman" w:hAnsi="Times New Roman" w:cs="Times New Roman"/>
          <w:b/>
          <w:bCs/>
          <w:sz w:val="36"/>
          <w:szCs w:val="32"/>
          <w:lang w:val="en"/>
        </w:rPr>
        <w:t>of Multicomponent Systems in Anionites b</w:t>
      </w:r>
      <w:r w:rsidR="00883853" w:rsidRPr="00883853">
        <w:rPr>
          <w:rFonts w:ascii="Times New Roman" w:eastAsia="Times New Roman" w:hAnsi="Times New Roman" w:cs="Times New Roman"/>
          <w:b/>
          <w:bCs/>
          <w:sz w:val="36"/>
          <w:szCs w:val="32"/>
          <w:lang w:val="en"/>
        </w:rPr>
        <w:t xml:space="preserve">y </w:t>
      </w:r>
      <w:proofErr w:type="spellStart"/>
      <w:r w:rsidR="00883853" w:rsidRPr="00883853">
        <w:rPr>
          <w:rFonts w:ascii="Times New Roman" w:eastAsia="Times New Roman" w:hAnsi="Times New Roman" w:cs="Times New Roman"/>
          <w:b/>
          <w:bCs/>
          <w:sz w:val="36"/>
          <w:szCs w:val="32"/>
          <w:lang w:val="en"/>
        </w:rPr>
        <w:t>Ionite</w:t>
      </w:r>
      <w:proofErr w:type="spellEnd"/>
      <w:r w:rsidR="00883853" w:rsidRPr="00883853">
        <w:rPr>
          <w:rFonts w:ascii="Times New Roman" w:eastAsia="Times New Roman" w:hAnsi="Times New Roman" w:cs="Times New Roman"/>
          <w:b/>
          <w:bCs/>
          <w:sz w:val="36"/>
          <w:szCs w:val="32"/>
          <w:lang w:val="en"/>
        </w:rPr>
        <w:t>-Extraction Method</w:t>
      </w:r>
    </w:p>
    <w:p w14:paraId="0D01598D" w14:textId="582F7F38" w:rsidR="0077346C" w:rsidRPr="00883853" w:rsidRDefault="0077346C" w:rsidP="009733AB">
      <w:pPr>
        <w:shd w:val="clear" w:color="auto" w:fill="FFFFFF" w:themeFill="background1"/>
        <w:autoSpaceDE w:val="0"/>
        <w:autoSpaceDN w:val="0"/>
        <w:adjustRightInd w:val="0"/>
        <w:spacing w:before="360" w:after="360" w:line="240" w:lineRule="auto"/>
        <w:jc w:val="center"/>
        <w:rPr>
          <w:rFonts w:ascii="Times New Roman" w:hAnsi="Times New Roman" w:cs="Times New Roman"/>
          <w:sz w:val="28"/>
          <w:szCs w:val="20"/>
          <w:lang w:val="en-US"/>
        </w:rPr>
      </w:pPr>
      <w:proofErr w:type="spellStart"/>
      <w:r w:rsidRPr="00943941">
        <w:rPr>
          <w:rFonts w:ascii="Times New Roman" w:hAnsi="Times New Roman" w:cs="Times New Roman"/>
          <w:sz w:val="28"/>
          <w:szCs w:val="20"/>
          <w:lang w:val="en-US"/>
        </w:rPr>
        <w:t>Iskandarkhan</w:t>
      </w:r>
      <w:proofErr w:type="spellEnd"/>
      <w:r w:rsidRPr="00943941">
        <w:rPr>
          <w:rFonts w:ascii="Times New Roman" w:hAnsi="Times New Roman" w:cs="Times New Roman"/>
          <w:sz w:val="28"/>
          <w:szCs w:val="20"/>
          <w:lang w:val="en-US"/>
        </w:rPr>
        <w:t xml:space="preserve"> Saidov, </w:t>
      </w:r>
      <w:proofErr w:type="spellStart"/>
      <w:r w:rsidRPr="00943941">
        <w:rPr>
          <w:rFonts w:ascii="Times New Roman" w:hAnsi="Times New Roman" w:cs="Times New Roman"/>
          <w:sz w:val="28"/>
          <w:szCs w:val="20"/>
          <w:lang w:val="en-US"/>
        </w:rPr>
        <w:t>Gulnoza</w:t>
      </w:r>
      <w:proofErr w:type="spellEnd"/>
      <w:r w:rsidRPr="00943941">
        <w:rPr>
          <w:rFonts w:ascii="Times New Roman" w:hAnsi="Times New Roman" w:cs="Times New Roman"/>
          <w:sz w:val="28"/>
          <w:szCs w:val="20"/>
          <w:lang w:val="en-US"/>
        </w:rPr>
        <w:t xml:space="preserve"> </w:t>
      </w:r>
      <w:proofErr w:type="spellStart"/>
      <w:r w:rsidRPr="00943941">
        <w:rPr>
          <w:rFonts w:ascii="Times New Roman" w:hAnsi="Times New Roman" w:cs="Times New Roman"/>
          <w:sz w:val="28"/>
          <w:szCs w:val="20"/>
          <w:lang w:val="en-US"/>
        </w:rPr>
        <w:t>Tursunova</w:t>
      </w:r>
      <w:proofErr w:type="spellEnd"/>
      <w:r w:rsidR="00BC6EBD" w:rsidRPr="00943941">
        <w:rPr>
          <w:rFonts w:ascii="Times New Roman" w:hAnsi="Times New Roman" w:cs="Times New Roman"/>
          <w:sz w:val="28"/>
          <w:szCs w:val="20"/>
          <w:lang w:val="en-US"/>
        </w:rPr>
        <w:t xml:space="preserve">, </w:t>
      </w:r>
      <w:proofErr w:type="spellStart"/>
      <w:r w:rsidR="00CF6D8F" w:rsidRPr="00943941">
        <w:rPr>
          <w:rFonts w:ascii="Times New Roman" w:hAnsi="Times New Roman" w:cs="Times New Roman"/>
          <w:sz w:val="28"/>
          <w:szCs w:val="20"/>
          <w:lang w:val="en-US"/>
        </w:rPr>
        <w:t>Maftuna</w:t>
      </w:r>
      <w:proofErr w:type="spellEnd"/>
      <w:r w:rsidR="00CF6D8F" w:rsidRPr="00943941">
        <w:rPr>
          <w:rFonts w:ascii="Times New Roman" w:hAnsi="Times New Roman" w:cs="Times New Roman"/>
          <w:sz w:val="28"/>
          <w:szCs w:val="20"/>
          <w:lang w:val="en-US"/>
        </w:rPr>
        <w:t xml:space="preserve"> </w:t>
      </w:r>
      <w:proofErr w:type="spellStart"/>
      <w:r w:rsidR="00CF6D8F" w:rsidRPr="00943941">
        <w:rPr>
          <w:rFonts w:ascii="Times New Roman" w:hAnsi="Times New Roman" w:cs="Times New Roman"/>
          <w:sz w:val="28"/>
          <w:szCs w:val="20"/>
          <w:lang w:val="en-US"/>
        </w:rPr>
        <w:t>Tojiboyeva</w:t>
      </w:r>
      <w:proofErr w:type="spellEnd"/>
      <w:r w:rsidRPr="00943941">
        <w:rPr>
          <w:rFonts w:ascii="Times New Roman" w:hAnsi="Times New Roman" w:cs="Times New Roman"/>
          <w:sz w:val="28"/>
          <w:szCs w:val="20"/>
          <w:lang w:val="en-US"/>
        </w:rPr>
        <w:t xml:space="preserve">, </w:t>
      </w:r>
      <w:r w:rsidR="00943941" w:rsidRPr="00943941">
        <w:rPr>
          <w:rFonts w:ascii="Times New Roman" w:hAnsi="Times New Roman" w:cs="Times New Roman"/>
          <w:sz w:val="28"/>
          <w:szCs w:val="20"/>
          <w:lang w:val="en-US"/>
        </w:rPr>
        <w:br/>
      </w:r>
      <w:proofErr w:type="spellStart"/>
      <w:r w:rsidRPr="00943941">
        <w:rPr>
          <w:rFonts w:ascii="Times New Roman" w:hAnsi="Times New Roman" w:cs="Times New Roman"/>
          <w:sz w:val="28"/>
          <w:szCs w:val="20"/>
          <w:lang w:val="en-US"/>
        </w:rPr>
        <w:t>Khamza</w:t>
      </w:r>
      <w:proofErr w:type="spellEnd"/>
      <w:r w:rsidRPr="00943941">
        <w:rPr>
          <w:rFonts w:ascii="Times New Roman" w:hAnsi="Times New Roman" w:cs="Times New Roman"/>
          <w:sz w:val="28"/>
          <w:szCs w:val="20"/>
          <w:lang w:val="en-US"/>
        </w:rPr>
        <w:t xml:space="preserve"> </w:t>
      </w:r>
      <w:proofErr w:type="spellStart"/>
      <w:r w:rsidRPr="00943941">
        <w:rPr>
          <w:rFonts w:ascii="Times New Roman" w:hAnsi="Times New Roman" w:cs="Times New Roman"/>
          <w:sz w:val="28"/>
          <w:szCs w:val="20"/>
          <w:lang w:val="en-US"/>
        </w:rPr>
        <w:t>Trobov</w:t>
      </w:r>
      <w:r w:rsidR="00883853" w:rsidRPr="00883853">
        <w:rPr>
          <w:rFonts w:ascii="Times New Roman" w:hAnsi="Times New Roman" w:cs="Times New Roman"/>
          <w:sz w:val="28"/>
          <w:szCs w:val="20"/>
          <w:vertAlign w:val="superscript"/>
          <w:lang w:val="en-US"/>
        </w:rPr>
        <w:t>a</w:t>
      </w:r>
      <w:proofErr w:type="spellEnd"/>
      <w:r w:rsidRPr="00883853">
        <w:rPr>
          <w:rFonts w:ascii="Times New Roman" w:hAnsi="Times New Roman" w:cs="Times New Roman"/>
          <w:sz w:val="28"/>
          <w:szCs w:val="20"/>
          <w:vertAlign w:val="superscript"/>
          <w:lang w:val="en-US"/>
        </w:rPr>
        <w:t>)</w:t>
      </w:r>
    </w:p>
    <w:p w14:paraId="18CFDCA4" w14:textId="0039F092" w:rsidR="0077346C" w:rsidRPr="00883853" w:rsidRDefault="0077346C" w:rsidP="009733AB">
      <w:pPr>
        <w:shd w:val="clear" w:color="auto" w:fill="FFFFFF" w:themeFill="background1"/>
        <w:autoSpaceDE w:val="0"/>
        <w:autoSpaceDN w:val="0"/>
        <w:adjustRightInd w:val="0"/>
        <w:spacing w:after="0" w:line="240" w:lineRule="auto"/>
        <w:jc w:val="center"/>
        <w:rPr>
          <w:rFonts w:ascii="Times New Roman" w:hAnsi="Times New Roman" w:cs="Times New Roman"/>
          <w:i/>
          <w:iCs/>
          <w:sz w:val="20"/>
          <w:szCs w:val="20"/>
          <w:lang w:val="en-US"/>
        </w:rPr>
      </w:pPr>
      <w:r w:rsidRPr="00883853">
        <w:rPr>
          <w:rFonts w:ascii="Times New Roman" w:hAnsi="Times New Roman" w:cs="Times New Roman"/>
          <w:i/>
          <w:iCs/>
          <w:sz w:val="20"/>
          <w:szCs w:val="20"/>
          <w:lang w:val="en-US"/>
        </w:rPr>
        <w:t>Samarkand State Un</w:t>
      </w:r>
      <w:r w:rsidR="00883853">
        <w:rPr>
          <w:rFonts w:ascii="Times New Roman" w:hAnsi="Times New Roman" w:cs="Times New Roman"/>
          <w:i/>
          <w:iCs/>
          <w:sz w:val="20"/>
          <w:szCs w:val="20"/>
          <w:lang w:val="en-US"/>
        </w:rPr>
        <w:t>iversity, Samarkand, Uzbekistan</w:t>
      </w:r>
    </w:p>
    <w:p w14:paraId="49CEC32A" w14:textId="77777777" w:rsidR="00883853" w:rsidRDefault="00883853" w:rsidP="009733AB">
      <w:pPr>
        <w:shd w:val="clear" w:color="auto" w:fill="FFFFFF" w:themeFill="background1"/>
        <w:autoSpaceDE w:val="0"/>
        <w:autoSpaceDN w:val="0"/>
        <w:adjustRightInd w:val="0"/>
        <w:spacing w:after="0" w:line="240" w:lineRule="auto"/>
        <w:jc w:val="center"/>
        <w:rPr>
          <w:rFonts w:ascii="Times New Roman" w:hAnsi="Times New Roman" w:cs="Times New Roman"/>
          <w:i/>
          <w:sz w:val="20"/>
          <w:szCs w:val="20"/>
          <w:lang w:val="en-US"/>
        </w:rPr>
      </w:pPr>
    </w:p>
    <w:p w14:paraId="6CFAC437" w14:textId="313069E0" w:rsidR="0077346C" w:rsidRPr="00883853" w:rsidRDefault="00883853" w:rsidP="009733AB">
      <w:pPr>
        <w:shd w:val="clear" w:color="auto" w:fill="FFFFFF" w:themeFill="background1"/>
        <w:autoSpaceDE w:val="0"/>
        <w:autoSpaceDN w:val="0"/>
        <w:adjustRightInd w:val="0"/>
        <w:spacing w:after="0" w:line="240" w:lineRule="auto"/>
        <w:jc w:val="center"/>
        <w:rPr>
          <w:rFonts w:ascii="Times New Roman" w:hAnsi="Times New Roman" w:cs="Times New Roman"/>
          <w:i/>
          <w:sz w:val="20"/>
          <w:szCs w:val="20"/>
          <w:lang w:val="en-US"/>
        </w:rPr>
      </w:pPr>
      <w:proofErr w:type="gramStart"/>
      <w:r w:rsidRPr="00883853">
        <w:rPr>
          <w:rFonts w:ascii="Times New Roman" w:hAnsi="Times New Roman" w:cs="Times New Roman"/>
          <w:i/>
          <w:sz w:val="20"/>
          <w:szCs w:val="20"/>
          <w:vertAlign w:val="superscript"/>
          <w:lang w:val="en-US"/>
        </w:rPr>
        <w:t>a)</w:t>
      </w:r>
      <w:r>
        <w:rPr>
          <w:rFonts w:ascii="Times New Roman" w:hAnsi="Times New Roman" w:cs="Times New Roman"/>
          <w:i/>
          <w:iCs/>
          <w:sz w:val="20"/>
          <w:szCs w:val="20"/>
          <w:lang w:val="en-US"/>
        </w:rPr>
        <w:t>Corresponding</w:t>
      </w:r>
      <w:proofErr w:type="gramEnd"/>
      <w:r>
        <w:rPr>
          <w:rFonts w:ascii="Times New Roman" w:hAnsi="Times New Roman" w:cs="Times New Roman"/>
          <w:i/>
          <w:iCs/>
          <w:sz w:val="20"/>
          <w:szCs w:val="20"/>
          <w:lang w:val="en-US"/>
        </w:rPr>
        <w:t xml:space="preserve"> author:</w:t>
      </w:r>
      <w:r w:rsidR="0077346C" w:rsidRPr="00883853">
        <w:rPr>
          <w:rFonts w:ascii="Times New Roman" w:hAnsi="Times New Roman" w:cs="Times New Roman"/>
          <w:i/>
          <w:sz w:val="20"/>
          <w:szCs w:val="20"/>
          <w:lang w:val="en-US"/>
        </w:rPr>
        <w:t xml:space="preserve"> trobov.xamza@mail.ru</w:t>
      </w:r>
    </w:p>
    <w:p w14:paraId="77F3167F" w14:textId="5BAE5B52" w:rsidR="00E52E29" w:rsidRPr="00883853" w:rsidRDefault="0095611F" w:rsidP="009733AB">
      <w:pPr>
        <w:widowControl w:val="0"/>
        <w:spacing w:before="360" w:after="360" w:line="240" w:lineRule="auto"/>
        <w:ind w:left="289" w:right="289"/>
        <w:jc w:val="both"/>
        <w:rPr>
          <w:rFonts w:ascii="Times New Roman" w:eastAsia="Times New Roman" w:hAnsi="Times New Roman" w:cs="Times New Roman"/>
          <w:b/>
          <w:bCs/>
          <w:sz w:val="18"/>
          <w:szCs w:val="18"/>
          <w:lang w:val="en-US"/>
        </w:rPr>
      </w:pPr>
      <w:r w:rsidRPr="00883853">
        <w:rPr>
          <w:rFonts w:ascii="Times New Roman" w:eastAsiaTheme="minorHAnsi" w:hAnsi="Times New Roman" w:cs="Times New Roman"/>
          <w:b/>
          <w:bCs/>
          <w:sz w:val="18"/>
          <w:szCs w:val="18"/>
          <w:lang w:eastAsia="en-US"/>
        </w:rPr>
        <w:t>А</w:t>
      </w:r>
      <w:proofErr w:type="spellStart"/>
      <w:r w:rsidRPr="00883853">
        <w:rPr>
          <w:rFonts w:ascii="Times New Roman" w:eastAsiaTheme="minorHAnsi" w:hAnsi="Times New Roman" w:cs="Times New Roman"/>
          <w:b/>
          <w:bCs/>
          <w:sz w:val="18"/>
          <w:szCs w:val="18"/>
          <w:lang w:val="en-US" w:eastAsia="en-US"/>
        </w:rPr>
        <w:t>bstract</w:t>
      </w:r>
      <w:proofErr w:type="spellEnd"/>
      <w:r w:rsidR="00883853" w:rsidRPr="00883853">
        <w:rPr>
          <w:rFonts w:ascii="Times New Roman" w:eastAsiaTheme="minorHAnsi" w:hAnsi="Times New Roman" w:cs="Times New Roman"/>
          <w:b/>
          <w:bCs/>
          <w:sz w:val="18"/>
          <w:szCs w:val="18"/>
          <w:lang w:val="en-US" w:eastAsia="en-US"/>
        </w:rPr>
        <w:t xml:space="preserve">. </w:t>
      </w:r>
      <w:r w:rsidR="00F1712E" w:rsidRPr="00883853">
        <w:rPr>
          <w:rFonts w:ascii="Times New Roman" w:eastAsia="Times New Roman" w:hAnsi="Times New Roman" w:cs="Times New Roman"/>
          <w:sz w:val="18"/>
          <w:szCs w:val="18"/>
          <w:lang w:val="en-US"/>
        </w:rPr>
        <w:t>CuCl</w:t>
      </w:r>
      <w:r w:rsidR="00F1712E" w:rsidRPr="00883853">
        <w:rPr>
          <w:rFonts w:ascii="Times New Roman" w:eastAsia="Times New Roman" w:hAnsi="Times New Roman" w:cs="Times New Roman"/>
          <w:sz w:val="18"/>
          <w:szCs w:val="18"/>
          <w:vertAlign w:val="subscript"/>
          <w:lang w:val="en-US"/>
        </w:rPr>
        <w:t>2</w:t>
      </w:r>
      <w:r w:rsidR="00F1712E" w:rsidRPr="00883853">
        <w:rPr>
          <w:rFonts w:ascii="Times New Roman" w:eastAsia="Times New Roman" w:hAnsi="Times New Roman" w:cs="Times New Roman"/>
          <w:sz w:val="18"/>
          <w:szCs w:val="18"/>
          <w:lang w:val="en-US"/>
        </w:rPr>
        <w:t xml:space="preserve"> and NiCl</w:t>
      </w:r>
      <w:r w:rsidR="00F1712E" w:rsidRPr="00883853">
        <w:rPr>
          <w:rFonts w:ascii="Times New Roman" w:eastAsia="Times New Roman" w:hAnsi="Times New Roman" w:cs="Times New Roman"/>
          <w:sz w:val="18"/>
          <w:szCs w:val="18"/>
          <w:vertAlign w:val="subscript"/>
          <w:lang w:val="en-US"/>
        </w:rPr>
        <w:t>2</w:t>
      </w:r>
      <w:r w:rsidR="00F1712E" w:rsidRPr="00883853">
        <w:rPr>
          <w:rFonts w:ascii="Times New Roman" w:eastAsia="Times New Roman" w:hAnsi="Times New Roman" w:cs="Times New Roman"/>
          <w:sz w:val="18"/>
          <w:szCs w:val="18"/>
          <w:lang w:val="en-US"/>
        </w:rPr>
        <w:t xml:space="preserve"> were completely separated from multicomponent mixtures using a reagent-free </w:t>
      </w:r>
      <w:proofErr w:type="spellStart"/>
      <w:r w:rsidR="00F1712E" w:rsidRPr="00883853">
        <w:rPr>
          <w:rFonts w:ascii="Times New Roman" w:eastAsia="Times New Roman" w:hAnsi="Times New Roman" w:cs="Times New Roman"/>
          <w:sz w:val="18"/>
          <w:szCs w:val="18"/>
          <w:lang w:val="en-US"/>
        </w:rPr>
        <w:t>ionite</w:t>
      </w:r>
      <w:proofErr w:type="spellEnd"/>
      <w:r w:rsidR="00F1712E" w:rsidRPr="00883853">
        <w:rPr>
          <w:rFonts w:ascii="Times New Roman" w:eastAsia="Times New Roman" w:hAnsi="Times New Roman" w:cs="Times New Roman"/>
          <w:sz w:val="18"/>
          <w:szCs w:val="18"/>
          <w:lang w:val="en-US"/>
        </w:rPr>
        <w:t xml:space="preserve">-extraction method with the strongly basic anionite ARA-4P. Separations were performed under both acidic and alkaline conditions, demonstrating that the process is independent of </w:t>
      </w:r>
      <w:proofErr w:type="spellStart"/>
      <w:r w:rsidR="00F1712E" w:rsidRPr="00883853">
        <w:rPr>
          <w:rFonts w:ascii="Times New Roman" w:eastAsia="Times New Roman" w:hAnsi="Times New Roman" w:cs="Times New Roman"/>
          <w:sz w:val="18"/>
          <w:szCs w:val="18"/>
          <w:lang w:val="en-US"/>
        </w:rPr>
        <w:t>pH.</w:t>
      </w:r>
      <w:proofErr w:type="spellEnd"/>
      <w:r w:rsidR="00F1712E" w:rsidRPr="00883853">
        <w:rPr>
          <w:rFonts w:ascii="Times New Roman" w:eastAsia="Times New Roman" w:hAnsi="Times New Roman" w:cs="Times New Roman"/>
          <w:sz w:val="18"/>
          <w:szCs w:val="18"/>
          <w:lang w:val="en-US"/>
        </w:rPr>
        <w:t xml:space="preserve"> Experimental results show that separation efficiency depends primarily on column geometry (diameter and height), solution flow rate, feed concentration, and resin </w:t>
      </w:r>
      <w:proofErr w:type="spellStart"/>
      <w:r w:rsidR="00F1712E" w:rsidRPr="00883853">
        <w:rPr>
          <w:rFonts w:ascii="Times New Roman" w:eastAsia="Times New Roman" w:hAnsi="Times New Roman" w:cs="Times New Roman"/>
          <w:sz w:val="18"/>
          <w:szCs w:val="18"/>
          <w:lang w:val="en-US"/>
        </w:rPr>
        <w:t>properties.</w:t>
      </w:r>
      <w:r w:rsidR="00E52E29" w:rsidRPr="00883853">
        <w:rPr>
          <w:rFonts w:ascii="Times New Roman" w:eastAsia="Times New Roman" w:hAnsi="Times New Roman" w:cs="Times New Roman"/>
          <w:bCs/>
          <w:sz w:val="18"/>
          <w:szCs w:val="18"/>
          <w:lang w:val="en-US"/>
        </w:rPr>
        <w:t>Also</w:t>
      </w:r>
      <w:proofErr w:type="spellEnd"/>
      <w:r w:rsidR="00E52E29" w:rsidRPr="00883853">
        <w:rPr>
          <w:rFonts w:ascii="Times New Roman" w:eastAsia="Times New Roman" w:hAnsi="Times New Roman" w:cs="Times New Roman"/>
          <w:bCs/>
          <w:sz w:val="18"/>
          <w:szCs w:val="18"/>
          <w:lang w:val="en-US"/>
        </w:rPr>
        <w:t xml:space="preserve">, using the </w:t>
      </w:r>
      <w:proofErr w:type="spellStart"/>
      <w:r w:rsidR="00E52E29" w:rsidRPr="00883853">
        <w:rPr>
          <w:rFonts w:ascii="Times New Roman" w:eastAsia="Times New Roman" w:hAnsi="Times New Roman" w:cs="Times New Roman"/>
          <w:bCs/>
          <w:sz w:val="18"/>
          <w:szCs w:val="18"/>
          <w:lang w:val="en-US"/>
        </w:rPr>
        <w:t>heterophase</w:t>
      </w:r>
      <w:proofErr w:type="spellEnd"/>
      <w:r w:rsidR="00E52E29" w:rsidRPr="00883853">
        <w:rPr>
          <w:rFonts w:ascii="Times New Roman" w:eastAsia="Times New Roman" w:hAnsi="Times New Roman" w:cs="Times New Roman"/>
          <w:bCs/>
          <w:sz w:val="18"/>
          <w:szCs w:val="18"/>
          <w:lang w:val="en-US"/>
        </w:rPr>
        <w:t xml:space="preserve"> model of the </w:t>
      </w:r>
      <w:proofErr w:type="spellStart"/>
      <w:r w:rsidR="00E52E29" w:rsidRPr="00883853">
        <w:rPr>
          <w:rFonts w:ascii="Times New Roman" w:eastAsia="Times New Roman" w:hAnsi="Times New Roman" w:cs="Times New Roman"/>
          <w:bCs/>
          <w:sz w:val="18"/>
          <w:szCs w:val="18"/>
          <w:lang w:val="en-US"/>
        </w:rPr>
        <w:t>ionite</w:t>
      </w:r>
      <w:proofErr w:type="spellEnd"/>
      <w:r w:rsidR="00E52E29" w:rsidRPr="00883853">
        <w:rPr>
          <w:rFonts w:ascii="Times New Roman" w:eastAsia="Times New Roman" w:hAnsi="Times New Roman" w:cs="Times New Roman"/>
          <w:bCs/>
          <w:sz w:val="18"/>
          <w:szCs w:val="18"/>
          <w:lang w:val="en-US"/>
        </w:rPr>
        <w:t xml:space="preserve"> structure, nitric acid was separated from strong electrolyte mixtures by the </w:t>
      </w:r>
      <w:proofErr w:type="spellStart"/>
      <w:r w:rsidR="00E52E29" w:rsidRPr="00883853">
        <w:rPr>
          <w:rFonts w:ascii="Times New Roman" w:eastAsia="Times New Roman" w:hAnsi="Times New Roman" w:cs="Times New Roman"/>
          <w:bCs/>
          <w:sz w:val="18"/>
          <w:szCs w:val="18"/>
          <w:lang w:val="en-US"/>
        </w:rPr>
        <w:t>ionite</w:t>
      </w:r>
      <w:proofErr w:type="spellEnd"/>
      <w:r w:rsidR="00E52E29" w:rsidRPr="00883853">
        <w:rPr>
          <w:rFonts w:ascii="Times New Roman" w:eastAsia="Times New Roman" w:hAnsi="Times New Roman" w:cs="Times New Roman"/>
          <w:bCs/>
          <w:sz w:val="18"/>
          <w:szCs w:val="18"/>
          <w:lang w:val="en-US"/>
        </w:rPr>
        <w:t xml:space="preserve">-extraction method using the anionite ARA-4P. The distribution of the separated electrolytes in the </w:t>
      </w:r>
      <w:proofErr w:type="spellStart"/>
      <w:r w:rsidR="00E52E29" w:rsidRPr="00883853">
        <w:rPr>
          <w:rFonts w:ascii="Times New Roman" w:eastAsia="Times New Roman" w:hAnsi="Times New Roman" w:cs="Times New Roman"/>
          <w:bCs/>
          <w:sz w:val="18"/>
          <w:szCs w:val="18"/>
          <w:lang w:val="en-US"/>
        </w:rPr>
        <w:t>ionite</w:t>
      </w:r>
      <w:proofErr w:type="spellEnd"/>
      <w:r w:rsidR="00E52E29" w:rsidRPr="00883853">
        <w:rPr>
          <w:rFonts w:ascii="Times New Roman" w:eastAsia="Times New Roman" w:hAnsi="Times New Roman" w:cs="Times New Roman"/>
          <w:bCs/>
          <w:sz w:val="18"/>
          <w:szCs w:val="18"/>
          <w:lang w:val="en-US"/>
        </w:rPr>
        <w:t xml:space="preserve"> and electrolyte solution phases, the composition of the electrolyte solution in the </w:t>
      </w:r>
      <w:proofErr w:type="spellStart"/>
      <w:r w:rsidR="00E52E29" w:rsidRPr="00883853">
        <w:rPr>
          <w:rFonts w:ascii="Times New Roman" w:eastAsia="Times New Roman" w:hAnsi="Times New Roman" w:cs="Times New Roman"/>
          <w:bCs/>
          <w:sz w:val="18"/>
          <w:szCs w:val="18"/>
          <w:lang w:val="en-US"/>
        </w:rPr>
        <w:t>ionite</w:t>
      </w:r>
      <w:proofErr w:type="spellEnd"/>
      <w:r w:rsidR="00E52E29" w:rsidRPr="00883853">
        <w:rPr>
          <w:rFonts w:ascii="Times New Roman" w:eastAsia="Times New Roman" w:hAnsi="Times New Roman" w:cs="Times New Roman"/>
          <w:bCs/>
          <w:sz w:val="18"/>
          <w:szCs w:val="18"/>
          <w:lang w:val="en-US"/>
        </w:rPr>
        <w:t xml:space="preserve"> phase, the distribution constants of water and electrolytes, their activities, and the amount of </w:t>
      </w:r>
      <w:proofErr w:type="spellStart"/>
      <w:r w:rsidR="00E52E29" w:rsidRPr="00883853">
        <w:rPr>
          <w:rFonts w:ascii="Times New Roman" w:eastAsia="Times New Roman" w:hAnsi="Times New Roman" w:cs="Times New Roman"/>
          <w:bCs/>
          <w:sz w:val="18"/>
          <w:szCs w:val="18"/>
          <w:lang w:val="en-US"/>
        </w:rPr>
        <w:t>sorbed</w:t>
      </w:r>
      <w:proofErr w:type="spellEnd"/>
      <w:r w:rsidR="00E52E29" w:rsidRPr="00883853">
        <w:rPr>
          <w:rFonts w:ascii="Times New Roman" w:eastAsia="Times New Roman" w:hAnsi="Times New Roman" w:cs="Times New Roman"/>
          <w:bCs/>
          <w:sz w:val="18"/>
          <w:szCs w:val="18"/>
          <w:lang w:val="en-US"/>
        </w:rPr>
        <w:t xml:space="preserve"> water and electrolyte are calculated using an algorithm. The advantages of the </w:t>
      </w:r>
      <w:proofErr w:type="spellStart"/>
      <w:r w:rsidR="00E52E29" w:rsidRPr="00883853">
        <w:rPr>
          <w:rFonts w:ascii="Times New Roman" w:eastAsia="Times New Roman" w:hAnsi="Times New Roman" w:cs="Times New Roman"/>
          <w:bCs/>
          <w:sz w:val="18"/>
          <w:szCs w:val="18"/>
          <w:lang w:val="en-US"/>
        </w:rPr>
        <w:t>ionite</w:t>
      </w:r>
      <w:proofErr w:type="spellEnd"/>
      <w:r w:rsidR="00E52E29" w:rsidRPr="00883853">
        <w:rPr>
          <w:rFonts w:ascii="Times New Roman" w:eastAsia="Times New Roman" w:hAnsi="Times New Roman" w:cs="Times New Roman"/>
          <w:bCs/>
          <w:sz w:val="18"/>
          <w:szCs w:val="18"/>
          <w:lang w:val="en-US"/>
        </w:rPr>
        <w:t xml:space="preserve">-extraction method and the conditions for carrying out the process are shown. In addition, it is shown that the sorption and hydration energies of water from different ion forms of </w:t>
      </w:r>
      <w:proofErr w:type="spellStart"/>
      <w:r w:rsidR="00E52E29" w:rsidRPr="00883853">
        <w:rPr>
          <w:rFonts w:ascii="Times New Roman" w:eastAsia="Times New Roman" w:hAnsi="Times New Roman" w:cs="Times New Roman"/>
          <w:bCs/>
          <w:sz w:val="18"/>
          <w:szCs w:val="18"/>
          <w:lang w:val="en-US"/>
        </w:rPr>
        <w:t>ionites</w:t>
      </w:r>
      <w:proofErr w:type="spellEnd"/>
      <w:r w:rsidR="00E52E29" w:rsidRPr="00883853">
        <w:rPr>
          <w:rFonts w:ascii="Times New Roman" w:eastAsia="Times New Roman" w:hAnsi="Times New Roman" w:cs="Times New Roman"/>
          <w:bCs/>
          <w:sz w:val="18"/>
          <w:szCs w:val="18"/>
          <w:lang w:val="en-US"/>
        </w:rPr>
        <w:t xml:space="preserve"> can be determined using experimental results, which makes it possible to separate components from the composition of various mixtures. It is noted that the greater the concentration of the solution at equilibrium, the higher the efficiency of the separation process</w:t>
      </w:r>
      <w:r w:rsidR="00E52E29" w:rsidRPr="00883853">
        <w:rPr>
          <w:rFonts w:ascii="Times New Roman" w:eastAsia="Times New Roman" w:hAnsi="Times New Roman" w:cs="Times New Roman"/>
          <w:b/>
          <w:bCs/>
          <w:sz w:val="18"/>
          <w:szCs w:val="18"/>
          <w:lang w:val="en-US"/>
        </w:rPr>
        <w:t>.</w:t>
      </w:r>
    </w:p>
    <w:p w14:paraId="6B465F86" w14:textId="7F303877" w:rsidR="0077346C" w:rsidRPr="00883853" w:rsidRDefault="0095611F" w:rsidP="009733AB">
      <w:pPr>
        <w:widowControl w:val="0"/>
        <w:spacing w:before="360" w:after="360" w:line="240" w:lineRule="auto"/>
        <w:ind w:left="289" w:right="289"/>
        <w:jc w:val="both"/>
        <w:rPr>
          <w:rFonts w:ascii="Times New Roman" w:eastAsia="Times New Roman" w:hAnsi="Times New Roman" w:cs="Times New Roman"/>
          <w:sz w:val="18"/>
          <w:szCs w:val="18"/>
          <w:lang w:val="uz-Cyrl-UZ"/>
        </w:rPr>
      </w:pPr>
      <w:r w:rsidRPr="00883853">
        <w:rPr>
          <w:rFonts w:ascii="Times New Roman" w:eastAsia="Times New Roman" w:hAnsi="Times New Roman" w:cs="Times New Roman"/>
          <w:b/>
          <w:bCs/>
          <w:sz w:val="18"/>
          <w:szCs w:val="18"/>
          <w:lang w:val="en-US"/>
        </w:rPr>
        <w:t>Keywords:</w:t>
      </w:r>
      <w:r w:rsidRPr="00883853">
        <w:rPr>
          <w:rFonts w:ascii="Times New Roman" w:eastAsia="Times New Roman" w:hAnsi="Times New Roman" w:cs="Times New Roman"/>
          <w:sz w:val="18"/>
          <w:szCs w:val="18"/>
          <w:lang w:val="en-US"/>
        </w:rPr>
        <w:t xml:space="preserve"> </w:t>
      </w:r>
      <w:r w:rsidR="00F1712E" w:rsidRPr="00883853">
        <w:rPr>
          <w:rFonts w:ascii="Times New Roman" w:eastAsia="Times New Roman" w:hAnsi="Times New Roman" w:cs="Times New Roman"/>
          <w:sz w:val="18"/>
          <w:szCs w:val="18"/>
          <w:lang w:val="en-US"/>
        </w:rPr>
        <w:t>anion exchange; reagent-free separation; ion-exchange column; multicomponent mixtures; acidic-alkaline media.</w:t>
      </w:r>
    </w:p>
    <w:p w14:paraId="05CB871A" w14:textId="284C7E1C" w:rsidR="00106363" w:rsidRPr="00883853" w:rsidRDefault="00883853" w:rsidP="009733AB">
      <w:pPr>
        <w:pStyle w:val="HTML"/>
        <w:shd w:val="clear" w:color="auto" w:fill="FFFFFF" w:themeFill="background1"/>
        <w:spacing w:before="240" w:after="240"/>
        <w:jc w:val="center"/>
        <w:rPr>
          <w:rStyle w:val="y2iqfc"/>
          <w:rFonts w:ascii="Times New Roman" w:hAnsi="Times New Roman" w:cs="Times New Roman"/>
          <w:b/>
          <w:sz w:val="24"/>
          <w:szCs w:val="24"/>
          <w:lang w:val="en-US"/>
        </w:rPr>
      </w:pPr>
      <w:r w:rsidRPr="00883853">
        <w:rPr>
          <w:rStyle w:val="y2iqfc"/>
          <w:rFonts w:ascii="Times New Roman" w:hAnsi="Times New Roman" w:cs="Times New Roman"/>
          <w:b/>
          <w:sz w:val="24"/>
          <w:szCs w:val="24"/>
          <w:lang w:val="en"/>
        </w:rPr>
        <w:t>INTRODUCTION</w:t>
      </w:r>
    </w:p>
    <w:p w14:paraId="1A651158" w14:textId="5A4E2103" w:rsidR="00583A37" w:rsidRPr="00883853" w:rsidRDefault="00583A37" w:rsidP="009733AB">
      <w:pPr>
        <w:spacing w:after="0" w:line="240" w:lineRule="auto"/>
        <w:ind w:firstLine="284"/>
        <w:jc w:val="both"/>
        <w:rPr>
          <w:rFonts w:ascii="Times New Roman" w:eastAsia="Times New Roman" w:hAnsi="Times New Roman" w:cs="Times New Roman"/>
          <w:sz w:val="20"/>
          <w:szCs w:val="20"/>
          <w:lang w:val="en-US" w:eastAsia="en-US"/>
        </w:rPr>
      </w:pPr>
      <w:r w:rsidRPr="00883853">
        <w:rPr>
          <w:rFonts w:ascii="Times New Roman" w:eastAsia="Times New Roman" w:hAnsi="Times New Roman" w:cs="Times New Roman"/>
          <w:sz w:val="20"/>
          <w:szCs w:val="20"/>
          <w:lang w:val="en-US" w:eastAsia="en-US"/>
        </w:rPr>
        <w:t>Ion</w:t>
      </w:r>
      <w:r w:rsidRPr="00883853">
        <w:rPr>
          <w:rFonts w:ascii="Cambria Math" w:eastAsia="Times New Roman" w:hAnsi="Cambria Math" w:cs="Cambria Math"/>
          <w:sz w:val="20"/>
          <w:szCs w:val="20"/>
          <w:lang w:val="en-US" w:eastAsia="en-US"/>
        </w:rPr>
        <w:t>‐</w:t>
      </w:r>
      <w:r w:rsidRPr="00883853">
        <w:rPr>
          <w:rFonts w:ascii="Times New Roman" w:eastAsia="Times New Roman" w:hAnsi="Times New Roman" w:cs="Times New Roman"/>
          <w:sz w:val="20"/>
          <w:szCs w:val="20"/>
          <w:lang w:val="en-US" w:eastAsia="en-US"/>
        </w:rPr>
        <w:t>exchange resins are indispensable in hydrometallurgical and analytical processes but generate large volumes of acidic or alkaline effluents during regeneration. Traditional regeneration with strong reagents (HCl, NaOH) consumes considerable water, reduces resin capacity through granule compression in concentrated electrolytes, and produces wastewater rich in metal salts that require costly treatment. Developing low</w:t>
      </w:r>
      <w:r w:rsidR="00E52E29" w:rsidRPr="00883853">
        <w:rPr>
          <w:rFonts w:ascii="Times New Roman" w:eastAsia="Times New Roman" w:hAnsi="Times New Roman" w:cs="Times New Roman"/>
          <w:sz w:val="20"/>
          <w:szCs w:val="20"/>
          <w:lang w:val="en-US" w:eastAsia="en-US"/>
        </w:rPr>
        <w:t xml:space="preserve"> </w:t>
      </w:r>
      <w:r w:rsidR="004E42C6" w:rsidRPr="00883853">
        <w:rPr>
          <w:rFonts w:ascii="Times New Roman" w:eastAsia="Times New Roman" w:hAnsi="Times New Roman" w:cs="Times New Roman"/>
          <w:sz w:val="20"/>
          <w:szCs w:val="20"/>
          <w:lang w:val="en-US" w:eastAsia="en-US"/>
        </w:rPr>
        <w:t>reagent or reagent-</w:t>
      </w:r>
      <w:r w:rsidRPr="00883853">
        <w:rPr>
          <w:rFonts w:ascii="Times New Roman" w:eastAsia="Times New Roman" w:hAnsi="Times New Roman" w:cs="Times New Roman"/>
          <w:sz w:val="20"/>
          <w:szCs w:val="20"/>
          <w:lang w:val="en-US" w:eastAsia="en-US"/>
        </w:rPr>
        <w:t>free separation methods is thus critical for sustainable metal recovery and environmental protection.</w:t>
      </w:r>
    </w:p>
    <w:p w14:paraId="32571252" w14:textId="22AF9E2B" w:rsidR="00583A37" w:rsidRPr="00883853" w:rsidRDefault="00583A37" w:rsidP="009733AB">
      <w:pPr>
        <w:spacing w:after="0" w:line="240" w:lineRule="auto"/>
        <w:ind w:firstLine="284"/>
        <w:jc w:val="both"/>
        <w:rPr>
          <w:rFonts w:ascii="Times New Roman" w:eastAsia="Times New Roman" w:hAnsi="Times New Roman" w:cs="Times New Roman"/>
          <w:sz w:val="20"/>
          <w:szCs w:val="20"/>
          <w:lang w:val="en-US" w:eastAsia="en-US"/>
        </w:rPr>
      </w:pPr>
      <w:r w:rsidRPr="00883853">
        <w:rPr>
          <w:rFonts w:ascii="Times New Roman" w:eastAsia="Times New Roman" w:hAnsi="Times New Roman" w:cs="Times New Roman"/>
          <w:sz w:val="20"/>
          <w:szCs w:val="20"/>
          <w:lang w:val="en-US" w:eastAsia="en-US"/>
        </w:rPr>
        <w:t>The “acid retardation” method, first reported by Hatch and Dillon, exploits the unexpected physical sorption of strong monovalent acids (HCl, H</w:t>
      </w:r>
      <w:r w:rsidRPr="00883853">
        <w:rPr>
          <w:rFonts w:ascii="Times New Roman" w:eastAsia="Times New Roman" w:hAnsi="Times New Roman" w:cs="Times New Roman"/>
          <w:sz w:val="20"/>
          <w:szCs w:val="20"/>
          <w:vertAlign w:val="subscript"/>
          <w:lang w:val="en-US" w:eastAsia="en-US"/>
        </w:rPr>
        <w:t>2</w:t>
      </w:r>
      <w:r w:rsidRPr="00883853">
        <w:rPr>
          <w:rFonts w:ascii="Times New Roman" w:eastAsia="Times New Roman" w:hAnsi="Times New Roman" w:cs="Times New Roman"/>
          <w:sz w:val="20"/>
          <w:szCs w:val="20"/>
          <w:lang w:val="en-US" w:eastAsia="en-US"/>
        </w:rPr>
        <w:t>SO</w:t>
      </w:r>
      <w:r w:rsidRPr="00883853">
        <w:rPr>
          <w:rFonts w:ascii="Times New Roman" w:eastAsia="Times New Roman" w:hAnsi="Times New Roman" w:cs="Times New Roman"/>
          <w:sz w:val="20"/>
          <w:szCs w:val="20"/>
          <w:vertAlign w:val="subscript"/>
          <w:lang w:val="en-US" w:eastAsia="en-US"/>
        </w:rPr>
        <w:t>4</w:t>
      </w:r>
      <w:r w:rsidRPr="00883853">
        <w:rPr>
          <w:rFonts w:ascii="Times New Roman" w:eastAsia="Times New Roman" w:hAnsi="Times New Roman" w:cs="Times New Roman"/>
          <w:sz w:val="20"/>
          <w:szCs w:val="20"/>
          <w:lang w:val="en-US" w:eastAsia="en-US"/>
        </w:rPr>
        <w:t>, H</w:t>
      </w:r>
      <w:r w:rsidRPr="00883853">
        <w:rPr>
          <w:rFonts w:ascii="Times New Roman" w:eastAsia="Times New Roman" w:hAnsi="Times New Roman" w:cs="Times New Roman"/>
          <w:sz w:val="20"/>
          <w:szCs w:val="20"/>
          <w:vertAlign w:val="subscript"/>
          <w:lang w:val="en-US" w:eastAsia="en-US"/>
        </w:rPr>
        <w:t>3</w:t>
      </w:r>
      <w:r w:rsidRPr="00883853">
        <w:rPr>
          <w:rFonts w:ascii="Times New Roman" w:eastAsia="Times New Roman" w:hAnsi="Times New Roman" w:cs="Times New Roman"/>
          <w:sz w:val="20"/>
          <w:szCs w:val="20"/>
          <w:lang w:val="en-US" w:eastAsia="en-US"/>
        </w:rPr>
        <w:t>PO</w:t>
      </w:r>
      <w:r w:rsidRPr="00883853">
        <w:rPr>
          <w:rFonts w:ascii="Times New Roman" w:eastAsia="Times New Roman" w:hAnsi="Times New Roman" w:cs="Times New Roman"/>
          <w:sz w:val="20"/>
          <w:szCs w:val="20"/>
          <w:vertAlign w:val="subscript"/>
          <w:lang w:val="en-US" w:eastAsia="en-US"/>
        </w:rPr>
        <w:t>4</w:t>
      </w:r>
      <w:r w:rsidRPr="00883853">
        <w:rPr>
          <w:rFonts w:ascii="Times New Roman" w:eastAsia="Times New Roman" w:hAnsi="Times New Roman" w:cs="Times New Roman"/>
          <w:sz w:val="20"/>
          <w:szCs w:val="20"/>
          <w:lang w:val="en-US" w:eastAsia="en-US"/>
        </w:rPr>
        <w:t xml:space="preserve">) into nanopores of a </w:t>
      </w:r>
      <w:proofErr w:type="spellStart"/>
      <w:r w:rsidRPr="00883853">
        <w:rPr>
          <w:rFonts w:ascii="Times New Roman" w:eastAsia="Times New Roman" w:hAnsi="Times New Roman" w:cs="Times New Roman"/>
          <w:sz w:val="20"/>
          <w:szCs w:val="20"/>
          <w:lang w:val="en-US" w:eastAsia="en-US"/>
        </w:rPr>
        <w:t>Dowex</w:t>
      </w:r>
      <w:proofErr w:type="spellEnd"/>
      <w:r w:rsidR="00E52E29" w:rsidRPr="00883853">
        <w:rPr>
          <w:rFonts w:ascii="Times New Roman" w:eastAsia="Times New Roman" w:hAnsi="Times New Roman" w:cs="Times New Roman"/>
          <w:sz w:val="20"/>
          <w:szCs w:val="20"/>
          <w:lang w:val="en-US" w:eastAsia="en-US"/>
        </w:rPr>
        <w:t xml:space="preserve"> </w:t>
      </w:r>
      <w:r w:rsidRPr="00883853">
        <w:rPr>
          <w:rFonts w:ascii="Times New Roman" w:eastAsia="Times New Roman" w:hAnsi="Times New Roman" w:cs="Times New Roman"/>
          <w:sz w:val="20"/>
          <w:szCs w:val="20"/>
          <w:lang w:val="en-US" w:eastAsia="en-US"/>
        </w:rPr>
        <w:t>1 anion exchanger, such that acids elute after their salts when the column is flushed with water</w:t>
      </w:r>
      <w:r w:rsidR="00883853">
        <w:rPr>
          <w:rFonts w:ascii="Times New Roman" w:eastAsia="Times New Roman" w:hAnsi="Times New Roman" w:cs="Times New Roman"/>
          <w:sz w:val="20"/>
          <w:szCs w:val="20"/>
          <w:lang w:val="en-US" w:eastAsia="en-US"/>
        </w:rPr>
        <w:t xml:space="preserve"> </w:t>
      </w:r>
      <w:r w:rsidR="001014E6" w:rsidRPr="00883853">
        <w:rPr>
          <w:rFonts w:ascii="Times New Roman" w:eastAsia="Times New Roman" w:hAnsi="Times New Roman" w:cs="Times New Roman"/>
          <w:sz w:val="20"/>
          <w:szCs w:val="20"/>
          <w:lang w:val="en-US" w:eastAsia="en-US"/>
        </w:rPr>
        <w:t>[1]</w:t>
      </w:r>
      <w:r w:rsidRPr="00883853">
        <w:rPr>
          <w:rFonts w:ascii="Times New Roman" w:eastAsia="Times New Roman" w:hAnsi="Times New Roman" w:cs="Times New Roman"/>
          <w:sz w:val="20"/>
          <w:szCs w:val="20"/>
          <w:lang w:val="en-US" w:eastAsia="en-US"/>
        </w:rPr>
        <w:t>. T</w:t>
      </w:r>
      <w:r w:rsidR="004E42C6" w:rsidRPr="00883853">
        <w:rPr>
          <w:rFonts w:ascii="Times New Roman" w:eastAsia="Times New Roman" w:hAnsi="Times New Roman" w:cs="Times New Roman"/>
          <w:sz w:val="20"/>
          <w:szCs w:val="20"/>
          <w:lang w:val="en-US" w:eastAsia="en-US"/>
        </w:rPr>
        <w:t xml:space="preserve">his finding overturned then </w:t>
      </w:r>
      <w:r w:rsidRPr="00883853">
        <w:rPr>
          <w:rFonts w:ascii="Times New Roman" w:eastAsia="Times New Roman" w:hAnsi="Times New Roman" w:cs="Times New Roman"/>
          <w:sz w:val="20"/>
          <w:szCs w:val="20"/>
          <w:lang w:val="en-US" w:eastAsia="en-US"/>
        </w:rPr>
        <w:t>accepted “ion exclusion” paradigm and demonstrated that nonionized acid molecules can be selectively retained and recovered from acid–salt mixtures, including FeCl</w:t>
      </w:r>
      <w:r w:rsidRPr="00883853">
        <w:rPr>
          <w:rFonts w:ascii="Times New Roman" w:eastAsia="Times New Roman" w:hAnsi="Times New Roman" w:cs="Times New Roman"/>
          <w:sz w:val="20"/>
          <w:szCs w:val="20"/>
          <w:vertAlign w:val="subscript"/>
          <w:lang w:val="en-US" w:eastAsia="en-US"/>
        </w:rPr>
        <w:t>2</w:t>
      </w:r>
      <w:r w:rsidRPr="00883853">
        <w:rPr>
          <w:rFonts w:ascii="Times New Roman" w:eastAsia="Times New Roman" w:hAnsi="Times New Roman" w:cs="Times New Roman"/>
          <w:sz w:val="20"/>
          <w:szCs w:val="20"/>
          <w:lang w:val="en-US" w:eastAsia="en-US"/>
        </w:rPr>
        <w:t>/HCl, NaCl/HCl, and HClO</w:t>
      </w:r>
      <w:r w:rsidRPr="00883853">
        <w:rPr>
          <w:rFonts w:ascii="Times New Roman" w:eastAsia="Times New Roman" w:hAnsi="Times New Roman" w:cs="Times New Roman"/>
          <w:sz w:val="20"/>
          <w:szCs w:val="20"/>
          <w:vertAlign w:val="subscript"/>
          <w:lang w:val="en-US" w:eastAsia="en-US"/>
        </w:rPr>
        <w:t>4</w:t>
      </w:r>
      <w:r w:rsidRPr="00883853">
        <w:rPr>
          <w:rFonts w:ascii="Times New Roman" w:eastAsia="Times New Roman" w:hAnsi="Times New Roman" w:cs="Times New Roman"/>
          <w:sz w:val="20"/>
          <w:szCs w:val="20"/>
          <w:lang w:val="en-US" w:eastAsia="en-US"/>
        </w:rPr>
        <w:t>/NaClO</w:t>
      </w:r>
      <w:r w:rsidRPr="00883853">
        <w:rPr>
          <w:rFonts w:ascii="Times New Roman" w:eastAsia="Times New Roman" w:hAnsi="Times New Roman" w:cs="Times New Roman"/>
          <w:sz w:val="20"/>
          <w:szCs w:val="20"/>
          <w:vertAlign w:val="subscript"/>
          <w:lang w:val="en-US" w:eastAsia="en-US"/>
        </w:rPr>
        <w:t>4</w:t>
      </w:r>
      <w:r w:rsidRPr="00883853">
        <w:rPr>
          <w:rFonts w:ascii="Times New Roman" w:eastAsia="Times New Roman" w:hAnsi="Times New Roman" w:cs="Times New Roman"/>
          <w:sz w:val="20"/>
          <w:szCs w:val="20"/>
          <w:lang w:val="en-US" w:eastAsia="en-US"/>
        </w:rPr>
        <w:t>.</w:t>
      </w:r>
    </w:p>
    <w:p w14:paraId="516693DA" w14:textId="3408A070" w:rsidR="00583A37" w:rsidRPr="00883853" w:rsidRDefault="00583A37" w:rsidP="009733AB">
      <w:pPr>
        <w:spacing w:after="0" w:line="240" w:lineRule="auto"/>
        <w:ind w:firstLine="284"/>
        <w:jc w:val="both"/>
        <w:rPr>
          <w:rFonts w:ascii="Times New Roman" w:eastAsia="Times New Roman" w:hAnsi="Times New Roman" w:cs="Times New Roman"/>
          <w:sz w:val="20"/>
          <w:szCs w:val="20"/>
          <w:lang w:val="en-US" w:eastAsia="en-US"/>
        </w:rPr>
      </w:pPr>
      <w:r w:rsidRPr="00883853">
        <w:rPr>
          <w:rFonts w:ascii="Times New Roman" w:eastAsia="Times New Roman" w:hAnsi="Times New Roman" w:cs="Times New Roman"/>
          <w:sz w:val="20"/>
          <w:szCs w:val="20"/>
          <w:lang w:val="en-US" w:eastAsia="en-US"/>
        </w:rPr>
        <w:t xml:space="preserve">Building on this foundation, </w:t>
      </w:r>
      <w:proofErr w:type="spellStart"/>
      <w:r w:rsidRPr="00883853">
        <w:rPr>
          <w:rFonts w:ascii="Times New Roman" w:eastAsia="Times New Roman" w:hAnsi="Times New Roman" w:cs="Times New Roman"/>
          <w:sz w:val="20"/>
          <w:szCs w:val="20"/>
          <w:lang w:val="en-US" w:eastAsia="en-US"/>
        </w:rPr>
        <w:t>Sidelnikov</w:t>
      </w:r>
      <w:proofErr w:type="spellEnd"/>
      <w:r w:rsidRPr="00883853">
        <w:rPr>
          <w:rFonts w:ascii="Times New Roman" w:eastAsia="Times New Roman" w:hAnsi="Times New Roman" w:cs="Times New Roman"/>
          <w:sz w:val="20"/>
          <w:szCs w:val="20"/>
          <w:lang w:val="en-US" w:eastAsia="en-US"/>
        </w:rPr>
        <w:t xml:space="preserve"> et al. developed a mathematical model describing dielectric</w:t>
      </w:r>
      <w:r w:rsidR="00E52E29" w:rsidRPr="00883853">
        <w:rPr>
          <w:rFonts w:ascii="Times New Roman" w:eastAsia="Times New Roman" w:hAnsi="Times New Roman" w:cs="Times New Roman"/>
          <w:sz w:val="20"/>
          <w:szCs w:val="20"/>
          <w:lang w:val="en-US" w:eastAsia="en-US"/>
        </w:rPr>
        <w:t xml:space="preserve"> </w:t>
      </w:r>
      <w:r w:rsidRPr="00883853">
        <w:rPr>
          <w:rFonts w:ascii="Times New Roman" w:eastAsia="Times New Roman" w:hAnsi="Times New Roman" w:cs="Times New Roman"/>
          <w:sz w:val="20"/>
          <w:szCs w:val="20"/>
          <w:lang w:val="en-US" w:eastAsia="en-US"/>
        </w:rPr>
        <w:t>constant and concentration gradients within sorbent pores to si</w:t>
      </w:r>
      <w:r w:rsidR="004E42C6" w:rsidRPr="00883853">
        <w:rPr>
          <w:rFonts w:ascii="Times New Roman" w:eastAsia="Times New Roman" w:hAnsi="Times New Roman" w:cs="Times New Roman"/>
          <w:sz w:val="20"/>
          <w:szCs w:val="20"/>
          <w:lang w:val="en-US" w:eastAsia="en-US"/>
        </w:rPr>
        <w:t>mulate nitric acid versus metal-</w:t>
      </w:r>
      <w:r w:rsidRPr="00883853">
        <w:rPr>
          <w:rFonts w:ascii="Times New Roman" w:eastAsia="Times New Roman" w:hAnsi="Times New Roman" w:cs="Times New Roman"/>
          <w:sz w:val="20"/>
          <w:szCs w:val="20"/>
          <w:lang w:val="en-US" w:eastAsia="en-US"/>
        </w:rPr>
        <w:t>nitrate breakthrough curves, accurately capturing the acid</w:t>
      </w:r>
      <w:r w:rsidR="00E52E29" w:rsidRPr="00883853">
        <w:rPr>
          <w:rFonts w:ascii="Times New Roman" w:eastAsia="Times New Roman" w:hAnsi="Times New Roman" w:cs="Times New Roman"/>
          <w:sz w:val="20"/>
          <w:szCs w:val="20"/>
          <w:lang w:val="en-US" w:eastAsia="en-US"/>
        </w:rPr>
        <w:t xml:space="preserve"> </w:t>
      </w:r>
      <w:r w:rsidRPr="00883853">
        <w:rPr>
          <w:rFonts w:ascii="Times New Roman" w:eastAsia="Times New Roman" w:hAnsi="Times New Roman" w:cs="Times New Roman"/>
          <w:sz w:val="20"/>
          <w:szCs w:val="20"/>
          <w:lang w:val="en-US" w:eastAsia="en-US"/>
        </w:rPr>
        <w:t>retardation effect in multicomponent feeds</w:t>
      </w:r>
      <w:r w:rsidR="00883853">
        <w:rPr>
          <w:rFonts w:ascii="Times New Roman" w:eastAsia="Times New Roman" w:hAnsi="Times New Roman" w:cs="Times New Roman"/>
          <w:sz w:val="20"/>
          <w:szCs w:val="20"/>
          <w:lang w:val="en-US" w:eastAsia="en-US"/>
        </w:rPr>
        <w:t xml:space="preserve"> </w:t>
      </w:r>
      <w:r w:rsidR="001014E6" w:rsidRPr="00883853">
        <w:rPr>
          <w:rFonts w:ascii="Times New Roman" w:eastAsia="Times New Roman" w:hAnsi="Times New Roman" w:cs="Times New Roman"/>
          <w:sz w:val="20"/>
          <w:szCs w:val="20"/>
          <w:lang w:val="en-US" w:eastAsia="en-US"/>
        </w:rPr>
        <w:t>[2]</w:t>
      </w:r>
      <w:r w:rsidR="004E42C6" w:rsidRPr="00883853">
        <w:rPr>
          <w:rFonts w:ascii="Times New Roman" w:eastAsia="Times New Roman" w:hAnsi="Times New Roman" w:cs="Times New Roman"/>
          <w:sz w:val="20"/>
          <w:szCs w:val="20"/>
          <w:lang w:val="en-US" w:eastAsia="en-US"/>
        </w:rPr>
        <w:t xml:space="preserve">. </w:t>
      </w:r>
      <w:proofErr w:type="spellStart"/>
      <w:r w:rsidR="004E42C6" w:rsidRPr="00883853">
        <w:rPr>
          <w:rFonts w:ascii="Times New Roman" w:eastAsia="Times New Roman" w:hAnsi="Times New Roman" w:cs="Times New Roman"/>
          <w:sz w:val="20"/>
          <w:szCs w:val="20"/>
          <w:lang w:val="en-US" w:eastAsia="en-US"/>
        </w:rPr>
        <w:t>Glotova</w:t>
      </w:r>
      <w:proofErr w:type="spellEnd"/>
      <w:r w:rsidR="004E42C6" w:rsidRPr="00883853">
        <w:rPr>
          <w:rFonts w:ascii="Times New Roman" w:eastAsia="Times New Roman" w:hAnsi="Times New Roman" w:cs="Times New Roman"/>
          <w:sz w:val="20"/>
          <w:szCs w:val="20"/>
          <w:lang w:val="en-US" w:eastAsia="en-US"/>
        </w:rPr>
        <w:t xml:space="preserve"> and co-</w:t>
      </w:r>
      <w:r w:rsidRPr="00883853">
        <w:rPr>
          <w:rFonts w:ascii="Times New Roman" w:eastAsia="Times New Roman" w:hAnsi="Times New Roman" w:cs="Times New Roman"/>
          <w:sz w:val="20"/>
          <w:szCs w:val="20"/>
          <w:lang w:val="en-US" w:eastAsia="en-US"/>
        </w:rPr>
        <w:t>workers extended these simulations by proposing methods to calculate local dielectric permittivity and ion/molecule distributions in the inner sorbent layer, matching modeled elution profiles to experimental data on nitric acid–nitrate separations</w:t>
      </w:r>
      <w:r w:rsidR="00883853">
        <w:rPr>
          <w:rFonts w:ascii="Times New Roman" w:eastAsia="Times New Roman" w:hAnsi="Times New Roman" w:cs="Times New Roman"/>
          <w:sz w:val="20"/>
          <w:szCs w:val="20"/>
          <w:lang w:val="en-US" w:eastAsia="en-US"/>
        </w:rPr>
        <w:t xml:space="preserve"> </w:t>
      </w:r>
      <w:r w:rsidR="001014E6" w:rsidRPr="00883853">
        <w:rPr>
          <w:rFonts w:ascii="Times New Roman" w:eastAsia="Times New Roman" w:hAnsi="Times New Roman" w:cs="Times New Roman"/>
          <w:sz w:val="20"/>
          <w:szCs w:val="20"/>
          <w:lang w:val="en-US" w:eastAsia="en-US"/>
        </w:rPr>
        <w:t>[3]</w:t>
      </w:r>
      <w:r w:rsidRPr="00883853">
        <w:rPr>
          <w:rFonts w:ascii="Times New Roman" w:eastAsia="Times New Roman" w:hAnsi="Times New Roman" w:cs="Times New Roman"/>
          <w:sz w:val="20"/>
          <w:szCs w:val="20"/>
          <w:lang w:val="en-US" w:eastAsia="en-US"/>
        </w:rPr>
        <w:t>.</w:t>
      </w:r>
    </w:p>
    <w:p w14:paraId="6742F7A5" w14:textId="11E32387" w:rsidR="00583A37" w:rsidRPr="00883853" w:rsidRDefault="00583A37" w:rsidP="009733AB">
      <w:pPr>
        <w:spacing w:after="0" w:line="240" w:lineRule="auto"/>
        <w:ind w:firstLine="284"/>
        <w:jc w:val="both"/>
        <w:rPr>
          <w:rFonts w:ascii="Times New Roman" w:eastAsia="Times New Roman" w:hAnsi="Times New Roman" w:cs="Times New Roman"/>
          <w:sz w:val="20"/>
          <w:szCs w:val="20"/>
          <w:lang w:val="en-US" w:eastAsia="en-US"/>
        </w:rPr>
      </w:pPr>
      <w:proofErr w:type="spellStart"/>
      <w:r w:rsidRPr="00883853">
        <w:rPr>
          <w:rFonts w:ascii="Times New Roman" w:eastAsia="Times New Roman" w:hAnsi="Times New Roman" w:cs="Times New Roman"/>
          <w:sz w:val="20"/>
          <w:szCs w:val="20"/>
          <w:lang w:val="en-US" w:eastAsia="en-US"/>
        </w:rPr>
        <w:t>Khamizov</w:t>
      </w:r>
      <w:proofErr w:type="spellEnd"/>
      <w:r w:rsidRPr="00883853">
        <w:rPr>
          <w:rFonts w:ascii="Times New Roman" w:eastAsia="Times New Roman" w:hAnsi="Times New Roman" w:cs="Times New Roman"/>
          <w:sz w:val="20"/>
          <w:szCs w:val="20"/>
          <w:lang w:val="en-US" w:eastAsia="en-US"/>
        </w:rPr>
        <w:t xml:space="preserve"> et al. introduced two major advances: (a) an “acid retardation” configuration wherein</w:t>
      </w:r>
      <w:r w:rsidR="004E42C6" w:rsidRPr="00883853">
        <w:rPr>
          <w:rFonts w:ascii="Times New Roman" w:eastAsia="Times New Roman" w:hAnsi="Times New Roman" w:cs="Times New Roman"/>
          <w:sz w:val="20"/>
          <w:szCs w:val="20"/>
          <w:lang w:val="en-US" w:eastAsia="en-US"/>
        </w:rPr>
        <w:t xml:space="preserve"> the anion-exchanger bed is pre-</w:t>
      </w:r>
      <w:r w:rsidRPr="00883853">
        <w:rPr>
          <w:rFonts w:ascii="Times New Roman" w:eastAsia="Times New Roman" w:hAnsi="Times New Roman" w:cs="Times New Roman"/>
          <w:sz w:val="20"/>
          <w:szCs w:val="20"/>
          <w:lang w:val="en-US" w:eastAsia="en-US"/>
        </w:rPr>
        <w:t>impregnated with an immiscible organic phase, enhancing acid–salt separation in concent</w:t>
      </w:r>
      <w:r w:rsidR="004E42C6" w:rsidRPr="00883853">
        <w:rPr>
          <w:rFonts w:ascii="Times New Roman" w:eastAsia="Times New Roman" w:hAnsi="Times New Roman" w:cs="Times New Roman"/>
          <w:sz w:val="20"/>
          <w:szCs w:val="20"/>
          <w:lang w:val="en-US" w:eastAsia="en-US"/>
        </w:rPr>
        <w:t>rated streams and reducing post-</w:t>
      </w:r>
      <w:r w:rsidRPr="00883853">
        <w:rPr>
          <w:rFonts w:ascii="Times New Roman" w:eastAsia="Times New Roman" w:hAnsi="Times New Roman" w:cs="Times New Roman"/>
          <w:sz w:val="20"/>
          <w:szCs w:val="20"/>
          <w:lang w:val="en-US" w:eastAsia="en-US"/>
        </w:rPr>
        <w:t>digestion acidity for elemental analysis</w:t>
      </w:r>
      <w:r w:rsidR="00883853">
        <w:rPr>
          <w:rFonts w:ascii="Times New Roman" w:eastAsia="Times New Roman" w:hAnsi="Times New Roman" w:cs="Times New Roman"/>
          <w:sz w:val="20"/>
          <w:szCs w:val="20"/>
          <w:lang w:val="en-US" w:eastAsia="en-US"/>
        </w:rPr>
        <w:t xml:space="preserve"> </w:t>
      </w:r>
      <w:r w:rsidR="001014E6" w:rsidRPr="00883853">
        <w:rPr>
          <w:rFonts w:ascii="Times New Roman" w:eastAsia="Times New Roman" w:hAnsi="Times New Roman" w:cs="Times New Roman"/>
          <w:sz w:val="20"/>
          <w:szCs w:val="20"/>
          <w:lang w:val="en-US" w:eastAsia="en-US"/>
        </w:rPr>
        <w:t>[4]</w:t>
      </w:r>
      <w:r w:rsidR="004E42C6" w:rsidRPr="00883853">
        <w:rPr>
          <w:rFonts w:ascii="Times New Roman" w:eastAsia="Times New Roman" w:hAnsi="Times New Roman" w:cs="Times New Roman"/>
          <w:sz w:val="20"/>
          <w:szCs w:val="20"/>
          <w:lang w:val="en-US" w:eastAsia="en-US"/>
        </w:rPr>
        <w:t>; and (b) a dynamic three-</w:t>
      </w:r>
      <w:r w:rsidRPr="00883853">
        <w:rPr>
          <w:rFonts w:ascii="Times New Roman" w:eastAsia="Times New Roman" w:hAnsi="Times New Roman" w:cs="Times New Roman"/>
          <w:sz w:val="20"/>
          <w:szCs w:val="20"/>
          <w:lang w:val="en-US" w:eastAsia="en-US"/>
        </w:rPr>
        <w:t xml:space="preserve">layer model linking </w:t>
      </w:r>
      <w:r w:rsidRPr="00883853">
        <w:rPr>
          <w:rFonts w:ascii="Times New Roman" w:eastAsia="Times New Roman" w:hAnsi="Times New Roman" w:cs="Times New Roman"/>
          <w:sz w:val="20"/>
          <w:szCs w:val="20"/>
          <w:lang w:val="en-US" w:eastAsia="en-US"/>
        </w:rPr>
        <w:lastRenderedPageBreak/>
        <w:t>molecular retention forces to experimentally observed phosphoric</w:t>
      </w:r>
      <w:r w:rsidR="00E52E29" w:rsidRPr="00883853">
        <w:rPr>
          <w:rFonts w:ascii="Times New Roman" w:eastAsia="Times New Roman" w:hAnsi="Times New Roman" w:cs="Times New Roman"/>
          <w:sz w:val="20"/>
          <w:szCs w:val="20"/>
          <w:lang w:val="en-US" w:eastAsia="en-US"/>
        </w:rPr>
        <w:t xml:space="preserve"> </w:t>
      </w:r>
      <w:r w:rsidRPr="00883853">
        <w:rPr>
          <w:rFonts w:ascii="Times New Roman" w:eastAsia="Times New Roman" w:hAnsi="Times New Roman" w:cs="Times New Roman"/>
          <w:sz w:val="20"/>
          <w:szCs w:val="20"/>
          <w:lang w:val="en-US" w:eastAsia="en-US"/>
        </w:rPr>
        <w:t>acid purification curves, enabling extraction of key sorption parameters from breakthrough data</w:t>
      </w:r>
      <w:r w:rsidR="00883853">
        <w:rPr>
          <w:rFonts w:ascii="Times New Roman" w:eastAsia="Times New Roman" w:hAnsi="Times New Roman" w:cs="Times New Roman"/>
          <w:sz w:val="20"/>
          <w:szCs w:val="20"/>
          <w:lang w:val="en-US" w:eastAsia="en-US"/>
        </w:rPr>
        <w:t xml:space="preserve"> </w:t>
      </w:r>
      <w:r w:rsidR="001014E6" w:rsidRPr="00883853">
        <w:rPr>
          <w:rFonts w:ascii="Times New Roman" w:eastAsia="Times New Roman" w:hAnsi="Times New Roman" w:cs="Times New Roman"/>
          <w:sz w:val="20"/>
          <w:szCs w:val="20"/>
          <w:lang w:val="en-US" w:eastAsia="en-US"/>
        </w:rPr>
        <w:t>[5]</w:t>
      </w:r>
      <w:r w:rsidRPr="00883853">
        <w:rPr>
          <w:rFonts w:ascii="Times New Roman" w:eastAsia="Times New Roman" w:hAnsi="Times New Roman" w:cs="Times New Roman"/>
          <w:sz w:val="20"/>
          <w:szCs w:val="20"/>
          <w:lang w:val="en-US" w:eastAsia="en-US"/>
        </w:rPr>
        <w:t>.</w:t>
      </w:r>
    </w:p>
    <w:p w14:paraId="42CCA99D" w14:textId="08B5A284" w:rsidR="003A2E86" w:rsidRPr="00883853" w:rsidRDefault="004E42C6" w:rsidP="009733AB">
      <w:pPr>
        <w:spacing w:after="0" w:line="240" w:lineRule="auto"/>
        <w:ind w:firstLine="284"/>
        <w:jc w:val="both"/>
        <w:rPr>
          <w:rFonts w:ascii="Times New Roman" w:eastAsia="Times New Roman" w:hAnsi="Times New Roman" w:cs="Times New Roman"/>
          <w:sz w:val="20"/>
          <w:szCs w:val="20"/>
          <w:lang w:val="en-US" w:eastAsia="en-US"/>
        </w:rPr>
      </w:pPr>
      <w:r w:rsidRPr="00883853">
        <w:rPr>
          <w:rFonts w:ascii="Times New Roman" w:eastAsia="Times New Roman" w:hAnsi="Times New Roman" w:cs="Times New Roman"/>
          <w:sz w:val="20"/>
          <w:szCs w:val="20"/>
          <w:lang w:val="en-US" w:eastAsia="en-US"/>
        </w:rPr>
        <w:t>Theoretical studies of ion-</w:t>
      </w:r>
      <w:r w:rsidR="00583A37" w:rsidRPr="00883853">
        <w:rPr>
          <w:rFonts w:ascii="Times New Roman" w:eastAsia="Times New Roman" w:hAnsi="Times New Roman" w:cs="Times New Roman"/>
          <w:sz w:val="20"/>
          <w:szCs w:val="20"/>
          <w:lang w:val="en-US" w:eastAsia="en-US"/>
        </w:rPr>
        <w:t xml:space="preserve">exchange thermodynamics and polymer swelling have further illuminated the physical basis of acid retardation. </w:t>
      </w:r>
      <w:proofErr w:type="spellStart"/>
      <w:r w:rsidR="00583A37" w:rsidRPr="00883853">
        <w:rPr>
          <w:rFonts w:ascii="Times New Roman" w:eastAsia="Times New Roman" w:hAnsi="Times New Roman" w:cs="Times New Roman"/>
          <w:sz w:val="20"/>
          <w:szCs w:val="20"/>
          <w:lang w:val="en-US" w:eastAsia="en-US"/>
        </w:rPr>
        <w:t>Dolgonosov’s</w:t>
      </w:r>
      <w:proofErr w:type="spellEnd"/>
      <w:r w:rsidR="00583A37" w:rsidRPr="00883853">
        <w:rPr>
          <w:rFonts w:ascii="Times New Roman" w:eastAsia="Times New Roman" w:hAnsi="Times New Roman" w:cs="Times New Roman"/>
          <w:sz w:val="20"/>
          <w:szCs w:val="20"/>
          <w:lang w:val="en-US" w:eastAsia="en-US"/>
        </w:rPr>
        <w:t xml:space="preserve"> </w:t>
      </w:r>
      <w:proofErr w:type="spellStart"/>
      <w:r w:rsidR="00583A37" w:rsidRPr="00883853">
        <w:rPr>
          <w:rFonts w:ascii="Times New Roman" w:eastAsia="Times New Roman" w:hAnsi="Times New Roman" w:cs="Times New Roman"/>
          <w:sz w:val="20"/>
          <w:szCs w:val="20"/>
          <w:lang w:val="en-US" w:eastAsia="en-US"/>
        </w:rPr>
        <w:t>heterophase</w:t>
      </w:r>
      <w:proofErr w:type="spellEnd"/>
      <w:r w:rsidR="00583A37" w:rsidRPr="00883853">
        <w:rPr>
          <w:rFonts w:ascii="Times New Roman" w:eastAsia="Times New Roman" w:hAnsi="Times New Roman" w:cs="Times New Roman"/>
          <w:sz w:val="20"/>
          <w:szCs w:val="20"/>
          <w:lang w:val="en-US" w:eastAsia="en-US"/>
        </w:rPr>
        <w:t xml:space="preserve"> model quantified electrostatic interactions and loca</w:t>
      </w:r>
      <w:r w:rsidRPr="00883853">
        <w:rPr>
          <w:rFonts w:ascii="Times New Roman" w:eastAsia="Times New Roman" w:hAnsi="Times New Roman" w:cs="Times New Roman"/>
          <w:sz w:val="20"/>
          <w:szCs w:val="20"/>
          <w:lang w:val="en-US" w:eastAsia="en-US"/>
        </w:rPr>
        <w:t>l permittivity effects in cross-</w:t>
      </w:r>
      <w:r w:rsidR="00583A37" w:rsidRPr="00883853">
        <w:rPr>
          <w:rFonts w:ascii="Times New Roman" w:eastAsia="Times New Roman" w:hAnsi="Times New Roman" w:cs="Times New Roman"/>
          <w:sz w:val="20"/>
          <w:szCs w:val="20"/>
          <w:lang w:val="en-US" w:eastAsia="en-US"/>
        </w:rPr>
        <w:t xml:space="preserve">linked polyelectrolyte beads, while </w:t>
      </w:r>
      <w:proofErr w:type="spellStart"/>
      <w:r w:rsidR="00583A37" w:rsidRPr="00883853">
        <w:rPr>
          <w:rFonts w:ascii="Times New Roman" w:eastAsia="Times New Roman" w:hAnsi="Times New Roman" w:cs="Times New Roman"/>
          <w:sz w:val="20"/>
          <w:szCs w:val="20"/>
          <w:lang w:val="en-US" w:eastAsia="en-US"/>
        </w:rPr>
        <w:t>Tokmachev</w:t>
      </w:r>
      <w:proofErr w:type="spellEnd"/>
      <w:r w:rsidR="00583A37" w:rsidRPr="00883853">
        <w:rPr>
          <w:rFonts w:ascii="Times New Roman" w:eastAsia="Times New Roman" w:hAnsi="Times New Roman" w:cs="Times New Roman"/>
          <w:sz w:val="20"/>
          <w:szCs w:val="20"/>
          <w:lang w:val="en-US" w:eastAsia="en-US"/>
        </w:rPr>
        <w:t xml:space="preserve"> et al. demonstrated that resin swelling—and thus available pore volume—is governed primarily by crosslink density and </w:t>
      </w:r>
      <w:proofErr w:type="spellStart"/>
      <w:r w:rsidR="00583A37" w:rsidRPr="00883853">
        <w:rPr>
          <w:rFonts w:ascii="Times New Roman" w:eastAsia="Times New Roman" w:hAnsi="Times New Roman" w:cs="Times New Roman"/>
          <w:sz w:val="20"/>
          <w:szCs w:val="20"/>
          <w:lang w:val="en-US" w:eastAsia="en-US"/>
        </w:rPr>
        <w:t>sorbed</w:t>
      </w:r>
      <w:proofErr w:type="spellEnd"/>
      <w:r w:rsidRPr="00883853">
        <w:rPr>
          <w:rFonts w:ascii="Times New Roman" w:eastAsia="Times New Roman" w:hAnsi="Times New Roman" w:cs="Times New Roman"/>
          <w:sz w:val="20"/>
          <w:szCs w:val="20"/>
          <w:lang w:val="en-US" w:eastAsia="en-US"/>
        </w:rPr>
        <w:t xml:space="preserve"> </w:t>
      </w:r>
      <w:r w:rsidR="00583A37" w:rsidRPr="00883853">
        <w:rPr>
          <w:rFonts w:ascii="Times New Roman" w:eastAsia="Times New Roman" w:hAnsi="Times New Roman" w:cs="Times New Roman"/>
          <w:sz w:val="20"/>
          <w:szCs w:val="20"/>
          <w:lang w:val="en-US" w:eastAsia="en-US"/>
        </w:rPr>
        <w:t>water activity, independent of external solution composition</w:t>
      </w:r>
      <w:r w:rsidR="00883853">
        <w:rPr>
          <w:rFonts w:ascii="Times New Roman" w:eastAsia="Times New Roman" w:hAnsi="Times New Roman" w:cs="Times New Roman"/>
          <w:sz w:val="20"/>
          <w:szCs w:val="20"/>
          <w:lang w:val="en-US" w:eastAsia="en-US"/>
        </w:rPr>
        <w:t xml:space="preserve"> </w:t>
      </w:r>
      <w:r w:rsidR="001014E6" w:rsidRPr="00883853">
        <w:rPr>
          <w:rFonts w:ascii="Times New Roman" w:eastAsia="Times New Roman" w:hAnsi="Times New Roman" w:cs="Times New Roman"/>
          <w:sz w:val="20"/>
          <w:szCs w:val="20"/>
          <w:lang w:val="en-US" w:eastAsia="en-US"/>
        </w:rPr>
        <w:t>[6,</w:t>
      </w:r>
      <w:r w:rsidR="00883853">
        <w:rPr>
          <w:rFonts w:ascii="Times New Roman" w:eastAsia="Times New Roman" w:hAnsi="Times New Roman" w:cs="Times New Roman"/>
          <w:sz w:val="20"/>
          <w:szCs w:val="20"/>
          <w:lang w:val="en-US" w:eastAsia="en-US"/>
        </w:rPr>
        <w:t xml:space="preserve"> </w:t>
      </w:r>
      <w:r w:rsidR="001014E6" w:rsidRPr="00883853">
        <w:rPr>
          <w:rFonts w:ascii="Times New Roman" w:eastAsia="Times New Roman" w:hAnsi="Times New Roman" w:cs="Times New Roman"/>
          <w:sz w:val="20"/>
          <w:szCs w:val="20"/>
          <w:lang w:val="en-US" w:eastAsia="en-US"/>
        </w:rPr>
        <w:t>7]</w:t>
      </w:r>
      <w:r w:rsidR="00583A37" w:rsidRPr="00883853">
        <w:rPr>
          <w:rFonts w:ascii="Times New Roman" w:eastAsia="Times New Roman" w:hAnsi="Times New Roman" w:cs="Times New Roman"/>
          <w:sz w:val="20"/>
          <w:szCs w:val="20"/>
          <w:lang w:val="en-US" w:eastAsia="en-US"/>
        </w:rPr>
        <w:t>. Saidov and col</w:t>
      </w:r>
      <w:r w:rsidRPr="00883853">
        <w:rPr>
          <w:rFonts w:ascii="Times New Roman" w:eastAsia="Times New Roman" w:hAnsi="Times New Roman" w:cs="Times New Roman"/>
          <w:sz w:val="20"/>
          <w:szCs w:val="20"/>
          <w:lang w:val="en-US" w:eastAsia="en-US"/>
        </w:rPr>
        <w:t>leagues applied a heterogeneous-</w:t>
      </w:r>
      <w:proofErr w:type="spellStart"/>
      <w:r w:rsidR="00583A37" w:rsidRPr="00883853">
        <w:rPr>
          <w:rFonts w:ascii="Times New Roman" w:eastAsia="Times New Roman" w:hAnsi="Times New Roman" w:cs="Times New Roman"/>
          <w:sz w:val="20"/>
          <w:szCs w:val="20"/>
          <w:lang w:val="en-US" w:eastAsia="en-US"/>
        </w:rPr>
        <w:t>ionite</w:t>
      </w:r>
      <w:proofErr w:type="spellEnd"/>
      <w:r w:rsidR="00583A37" w:rsidRPr="00883853">
        <w:rPr>
          <w:rFonts w:ascii="Times New Roman" w:eastAsia="Times New Roman" w:hAnsi="Times New Roman" w:cs="Times New Roman"/>
          <w:sz w:val="20"/>
          <w:szCs w:val="20"/>
          <w:lang w:val="en-US" w:eastAsia="en-US"/>
        </w:rPr>
        <w:t xml:space="preserve"> model to compute</w:t>
      </w:r>
      <w:r w:rsidRPr="00883853">
        <w:rPr>
          <w:rFonts w:ascii="Times New Roman" w:eastAsia="Times New Roman" w:hAnsi="Times New Roman" w:cs="Times New Roman"/>
          <w:sz w:val="20"/>
          <w:szCs w:val="20"/>
          <w:lang w:val="en-US" w:eastAsia="en-US"/>
        </w:rPr>
        <w:t xml:space="preserve"> equilibrium-constant and Gibbs </w:t>
      </w:r>
      <w:r w:rsidR="00583A37" w:rsidRPr="00883853">
        <w:rPr>
          <w:rFonts w:ascii="Times New Roman" w:eastAsia="Times New Roman" w:hAnsi="Times New Roman" w:cs="Times New Roman"/>
          <w:sz w:val="20"/>
          <w:szCs w:val="20"/>
          <w:lang w:val="en-US" w:eastAsia="en-US"/>
        </w:rPr>
        <w:t>energy variations in NaCl–HCl and MgCl</w:t>
      </w:r>
      <w:r w:rsidR="00CE174D" w:rsidRPr="00883853">
        <w:rPr>
          <w:rFonts w:ascii="Times New Roman" w:eastAsia="Times New Roman" w:hAnsi="Times New Roman" w:cs="Times New Roman"/>
          <w:sz w:val="20"/>
          <w:szCs w:val="20"/>
          <w:vertAlign w:val="subscript"/>
          <w:lang w:val="en-US" w:eastAsia="en-US"/>
        </w:rPr>
        <w:t>2</w:t>
      </w:r>
      <w:r w:rsidR="00583A37" w:rsidRPr="00883853">
        <w:rPr>
          <w:rFonts w:ascii="Times New Roman" w:eastAsia="Times New Roman" w:hAnsi="Times New Roman" w:cs="Times New Roman"/>
          <w:sz w:val="20"/>
          <w:szCs w:val="20"/>
          <w:lang w:val="en-US" w:eastAsia="en-US"/>
        </w:rPr>
        <w:t>–</w:t>
      </w:r>
      <w:r w:rsidRPr="00883853">
        <w:rPr>
          <w:rFonts w:ascii="Times New Roman" w:eastAsia="Times New Roman" w:hAnsi="Times New Roman" w:cs="Times New Roman"/>
          <w:sz w:val="20"/>
          <w:szCs w:val="20"/>
          <w:lang w:val="en-US" w:eastAsia="en-US"/>
        </w:rPr>
        <w:t>HCl systems, validating reagent-</w:t>
      </w:r>
      <w:r w:rsidR="00583A37" w:rsidRPr="00883853">
        <w:rPr>
          <w:rFonts w:ascii="Times New Roman" w:eastAsia="Times New Roman" w:hAnsi="Times New Roman" w:cs="Times New Roman"/>
          <w:sz w:val="20"/>
          <w:szCs w:val="20"/>
          <w:lang w:val="en-US" w:eastAsia="en-US"/>
        </w:rPr>
        <w:t>free separation thermodynamics in binary electrolyte mixtures</w:t>
      </w:r>
      <w:r w:rsidR="00883853">
        <w:rPr>
          <w:rFonts w:ascii="Times New Roman" w:eastAsia="Times New Roman" w:hAnsi="Times New Roman" w:cs="Times New Roman"/>
          <w:sz w:val="20"/>
          <w:szCs w:val="20"/>
          <w:lang w:val="en-US" w:eastAsia="en-US"/>
        </w:rPr>
        <w:t xml:space="preserve"> </w:t>
      </w:r>
      <w:r w:rsidR="001014E6" w:rsidRPr="00883853">
        <w:rPr>
          <w:rFonts w:ascii="Times New Roman" w:eastAsia="Times New Roman" w:hAnsi="Times New Roman" w:cs="Times New Roman"/>
          <w:sz w:val="20"/>
          <w:szCs w:val="20"/>
          <w:lang w:val="en-US" w:eastAsia="en-US"/>
        </w:rPr>
        <w:t>[8]</w:t>
      </w:r>
      <w:r w:rsidR="00CE174D" w:rsidRPr="00883853">
        <w:rPr>
          <w:rFonts w:ascii="Times New Roman" w:eastAsia="Times New Roman" w:hAnsi="Times New Roman" w:cs="Times New Roman"/>
          <w:sz w:val="20"/>
          <w:szCs w:val="20"/>
          <w:lang w:val="en-US" w:eastAsia="en-US"/>
        </w:rPr>
        <w:t>.</w:t>
      </w:r>
    </w:p>
    <w:p w14:paraId="5DFBA1FE" w14:textId="533CAC5D" w:rsidR="00583A37" w:rsidRPr="00883853" w:rsidRDefault="00583A37" w:rsidP="009733AB">
      <w:pPr>
        <w:spacing w:after="0" w:line="240" w:lineRule="auto"/>
        <w:ind w:firstLine="284"/>
        <w:jc w:val="both"/>
        <w:rPr>
          <w:rFonts w:ascii="Times New Roman" w:eastAsia="Times New Roman" w:hAnsi="Times New Roman" w:cs="Times New Roman"/>
          <w:sz w:val="20"/>
          <w:szCs w:val="20"/>
          <w:lang w:val="en-US" w:eastAsia="en-US"/>
        </w:rPr>
      </w:pPr>
      <w:r w:rsidRPr="00883853">
        <w:rPr>
          <w:rFonts w:ascii="Times New Roman" w:eastAsia="Times New Roman" w:hAnsi="Times New Roman" w:cs="Times New Roman"/>
          <w:sz w:val="20"/>
          <w:szCs w:val="20"/>
          <w:lang w:val="en-US" w:eastAsia="en-US"/>
        </w:rPr>
        <w:t>Ion hydration energ</w:t>
      </w:r>
      <w:r w:rsidR="004E42C6" w:rsidRPr="00883853">
        <w:rPr>
          <w:rFonts w:ascii="Times New Roman" w:eastAsia="Times New Roman" w:hAnsi="Times New Roman" w:cs="Times New Roman"/>
          <w:sz w:val="20"/>
          <w:szCs w:val="20"/>
          <w:lang w:val="en-US" w:eastAsia="en-US"/>
        </w:rPr>
        <w:t>etics critically influence acid-</w:t>
      </w:r>
      <w:r w:rsidRPr="00883853">
        <w:rPr>
          <w:rFonts w:ascii="Times New Roman" w:eastAsia="Times New Roman" w:hAnsi="Times New Roman" w:cs="Times New Roman"/>
          <w:sz w:val="20"/>
          <w:szCs w:val="20"/>
          <w:lang w:val="en-US" w:eastAsia="en-US"/>
        </w:rPr>
        <w:t>retardation selectivity: empirical mo</w:t>
      </w:r>
      <w:r w:rsidR="004E42C6" w:rsidRPr="00883853">
        <w:rPr>
          <w:rFonts w:ascii="Times New Roman" w:eastAsia="Times New Roman" w:hAnsi="Times New Roman" w:cs="Times New Roman"/>
          <w:sz w:val="20"/>
          <w:szCs w:val="20"/>
          <w:lang w:val="en-US" w:eastAsia="en-US"/>
        </w:rPr>
        <w:t>dels by Marcus relate hydration-</w:t>
      </w:r>
      <w:r w:rsidRPr="00883853">
        <w:rPr>
          <w:rFonts w:ascii="Times New Roman" w:eastAsia="Times New Roman" w:hAnsi="Times New Roman" w:cs="Times New Roman"/>
          <w:sz w:val="20"/>
          <w:szCs w:val="20"/>
          <w:lang w:val="en-US" w:eastAsia="en-US"/>
        </w:rPr>
        <w:t>shell width and number of immobilized water molecules to ionic charge/radius ratios, explaining p</w:t>
      </w:r>
      <w:r w:rsidR="004E42C6" w:rsidRPr="00883853">
        <w:rPr>
          <w:rFonts w:ascii="Times New Roman" w:eastAsia="Times New Roman" w:hAnsi="Times New Roman" w:cs="Times New Roman"/>
          <w:sz w:val="20"/>
          <w:szCs w:val="20"/>
          <w:lang w:val="en-US" w:eastAsia="en-US"/>
        </w:rPr>
        <w:t>referential pore uptake of less-</w:t>
      </w:r>
      <w:r w:rsidRPr="00883853">
        <w:rPr>
          <w:rFonts w:ascii="Times New Roman" w:eastAsia="Times New Roman" w:hAnsi="Times New Roman" w:cs="Times New Roman"/>
          <w:sz w:val="20"/>
          <w:szCs w:val="20"/>
          <w:lang w:val="en-US" w:eastAsia="en-US"/>
        </w:rPr>
        <w:t>hydrated species (e.g., HCl) over highly hydrated metal ions</w:t>
      </w:r>
      <w:r w:rsidR="00883853">
        <w:rPr>
          <w:rFonts w:ascii="Times New Roman" w:eastAsia="Times New Roman" w:hAnsi="Times New Roman" w:cs="Times New Roman"/>
          <w:sz w:val="20"/>
          <w:szCs w:val="20"/>
          <w:lang w:val="en-US" w:eastAsia="en-US"/>
        </w:rPr>
        <w:t xml:space="preserve"> </w:t>
      </w:r>
      <w:r w:rsidR="001014E6" w:rsidRPr="00883853">
        <w:rPr>
          <w:rFonts w:ascii="Times New Roman" w:eastAsia="Times New Roman" w:hAnsi="Times New Roman" w:cs="Times New Roman"/>
          <w:sz w:val="20"/>
          <w:szCs w:val="20"/>
          <w:lang w:val="en-US" w:eastAsia="en-US"/>
        </w:rPr>
        <w:t>[9]</w:t>
      </w:r>
      <w:r w:rsidR="004E42C6" w:rsidRPr="00883853">
        <w:rPr>
          <w:rFonts w:ascii="Times New Roman" w:eastAsia="Times New Roman" w:hAnsi="Times New Roman" w:cs="Times New Roman"/>
          <w:sz w:val="20"/>
          <w:szCs w:val="20"/>
          <w:lang w:val="en-US" w:eastAsia="en-US"/>
        </w:rPr>
        <w:t xml:space="preserve">. Molecular </w:t>
      </w:r>
      <w:r w:rsidRPr="00883853">
        <w:rPr>
          <w:rFonts w:ascii="Times New Roman" w:eastAsia="Times New Roman" w:hAnsi="Times New Roman" w:cs="Times New Roman"/>
          <w:sz w:val="20"/>
          <w:szCs w:val="20"/>
          <w:lang w:val="en-US" w:eastAsia="en-US"/>
        </w:rPr>
        <w:t xml:space="preserve">dynamics studies by Chen &amp; </w:t>
      </w:r>
      <w:proofErr w:type="spellStart"/>
      <w:r w:rsidRPr="00883853">
        <w:rPr>
          <w:rFonts w:ascii="Times New Roman" w:eastAsia="Times New Roman" w:hAnsi="Times New Roman" w:cs="Times New Roman"/>
          <w:sz w:val="20"/>
          <w:szCs w:val="20"/>
          <w:lang w:val="en-US" w:eastAsia="en-US"/>
        </w:rPr>
        <w:t>Ruckenstein</w:t>
      </w:r>
      <w:proofErr w:type="spellEnd"/>
      <w:r w:rsidRPr="00883853">
        <w:rPr>
          <w:rFonts w:ascii="Times New Roman" w:eastAsia="Times New Roman" w:hAnsi="Times New Roman" w:cs="Times New Roman"/>
          <w:sz w:val="20"/>
          <w:szCs w:val="20"/>
          <w:lang w:val="en-US" w:eastAsia="en-US"/>
        </w:rPr>
        <w:t xml:space="preserve"> and </w:t>
      </w:r>
      <w:r w:rsidR="004E42C6" w:rsidRPr="00883853">
        <w:rPr>
          <w:rFonts w:ascii="Times New Roman" w:eastAsia="Times New Roman" w:hAnsi="Times New Roman" w:cs="Times New Roman"/>
          <w:sz w:val="20"/>
          <w:szCs w:val="20"/>
          <w:lang w:val="en-US" w:eastAsia="en-US"/>
        </w:rPr>
        <w:t>Liu et al. quantified hydration-</w:t>
      </w:r>
      <w:r w:rsidRPr="00883853">
        <w:rPr>
          <w:rFonts w:ascii="Times New Roman" w:eastAsia="Times New Roman" w:hAnsi="Times New Roman" w:cs="Times New Roman"/>
          <w:sz w:val="20"/>
          <w:szCs w:val="20"/>
          <w:lang w:val="en-US" w:eastAsia="en-US"/>
        </w:rPr>
        <w:t>shell structures an</w:t>
      </w:r>
      <w:r w:rsidR="004E42C6" w:rsidRPr="00883853">
        <w:rPr>
          <w:rFonts w:ascii="Times New Roman" w:eastAsia="Times New Roman" w:hAnsi="Times New Roman" w:cs="Times New Roman"/>
          <w:sz w:val="20"/>
          <w:szCs w:val="20"/>
          <w:lang w:val="en-US" w:eastAsia="en-US"/>
        </w:rPr>
        <w:t>d dynamics for alkali, alkaline-</w:t>
      </w:r>
      <w:r w:rsidRPr="00883853">
        <w:rPr>
          <w:rFonts w:ascii="Times New Roman" w:eastAsia="Times New Roman" w:hAnsi="Times New Roman" w:cs="Times New Roman"/>
          <w:sz w:val="20"/>
          <w:szCs w:val="20"/>
          <w:lang w:val="en-US" w:eastAsia="en-US"/>
        </w:rPr>
        <w:t>earth, and halide ions, linking coordination numbers and water</w:t>
      </w:r>
      <w:r w:rsidR="004E42C6" w:rsidRPr="00883853">
        <w:rPr>
          <w:rFonts w:ascii="Times New Roman" w:eastAsia="Times New Roman" w:hAnsi="Times New Roman" w:cs="Times New Roman"/>
          <w:sz w:val="20"/>
          <w:szCs w:val="20"/>
          <w:lang w:val="en-US" w:eastAsia="en-US"/>
        </w:rPr>
        <w:t>-</w:t>
      </w:r>
      <w:r w:rsidRPr="00883853">
        <w:rPr>
          <w:rFonts w:ascii="Times New Roman" w:eastAsia="Times New Roman" w:hAnsi="Times New Roman" w:cs="Times New Roman"/>
          <w:sz w:val="20"/>
          <w:szCs w:val="20"/>
          <w:lang w:val="en-US" w:eastAsia="en-US"/>
        </w:rPr>
        <w:t>ion radial distribution functions to effective ionic diameters in sorption processes</w:t>
      </w:r>
      <w:r w:rsidR="00883853">
        <w:rPr>
          <w:rFonts w:ascii="Times New Roman" w:eastAsia="Times New Roman" w:hAnsi="Times New Roman" w:cs="Times New Roman"/>
          <w:sz w:val="20"/>
          <w:szCs w:val="20"/>
          <w:lang w:val="en-US" w:eastAsia="en-US"/>
        </w:rPr>
        <w:t xml:space="preserve"> </w:t>
      </w:r>
      <w:r w:rsidR="001014E6" w:rsidRPr="00883853">
        <w:rPr>
          <w:rFonts w:ascii="Times New Roman" w:eastAsia="Times New Roman" w:hAnsi="Times New Roman" w:cs="Times New Roman"/>
          <w:sz w:val="20"/>
          <w:szCs w:val="20"/>
          <w:lang w:val="en-US" w:eastAsia="en-US"/>
        </w:rPr>
        <w:t>[10,</w:t>
      </w:r>
      <w:r w:rsidR="00883853">
        <w:rPr>
          <w:rFonts w:ascii="Times New Roman" w:eastAsia="Times New Roman" w:hAnsi="Times New Roman" w:cs="Times New Roman"/>
          <w:sz w:val="20"/>
          <w:szCs w:val="20"/>
          <w:lang w:val="en-US" w:eastAsia="en-US"/>
        </w:rPr>
        <w:t xml:space="preserve"> </w:t>
      </w:r>
      <w:r w:rsidR="001014E6" w:rsidRPr="00883853">
        <w:rPr>
          <w:rFonts w:ascii="Times New Roman" w:eastAsia="Times New Roman" w:hAnsi="Times New Roman" w:cs="Times New Roman"/>
          <w:sz w:val="20"/>
          <w:szCs w:val="20"/>
          <w:lang w:val="en-US" w:eastAsia="en-US"/>
        </w:rPr>
        <w:t>11]</w:t>
      </w:r>
      <w:r w:rsidR="00CE174D" w:rsidRPr="00883853">
        <w:rPr>
          <w:rFonts w:ascii="Times New Roman" w:eastAsia="Times New Roman" w:hAnsi="Times New Roman" w:cs="Times New Roman"/>
          <w:sz w:val="20"/>
          <w:szCs w:val="20"/>
          <w:lang w:val="en-US" w:eastAsia="en-US"/>
        </w:rPr>
        <w:t>.</w:t>
      </w:r>
    </w:p>
    <w:p w14:paraId="65B38935" w14:textId="650537FB" w:rsidR="00106363" w:rsidRPr="00883853" w:rsidRDefault="00583A37" w:rsidP="009733AB">
      <w:pPr>
        <w:spacing w:after="0" w:line="240" w:lineRule="auto"/>
        <w:ind w:firstLine="284"/>
        <w:jc w:val="both"/>
        <w:rPr>
          <w:rFonts w:ascii="Times New Roman" w:eastAsia="Times New Roman" w:hAnsi="Times New Roman" w:cs="Times New Roman"/>
          <w:sz w:val="20"/>
          <w:szCs w:val="20"/>
          <w:lang w:val="en-US" w:eastAsia="en-US"/>
        </w:rPr>
      </w:pPr>
      <w:r w:rsidRPr="00883853">
        <w:rPr>
          <w:rFonts w:ascii="Times New Roman" w:eastAsia="Times New Roman" w:hAnsi="Times New Roman" w:cs="Times New Roman"/>
          <w:sz w:val="20"/>
          <w:szCs w:val="20"/>
          <w:lang w:val="en-US" w:eastAsia="en-US"/>
        </w:rPr>
        <w:t>Despite these advances, most reports focus on either acidic feeds or binary acid–salt systems; alkaline performance and true multicomponent separations under a si</w:t>
      </w:r>
      <w:r w:rsidR="004E42C6" w:rsidRPr="00883853">
        <w:rPr>
          <w:rFonts w:ascii="Times New Roman" w:eastAsia="Times New Roman" w:hAnsi="Times New Roman" w:cs="Times New Roman"/>
          <w:sz w:val="20"/>
          <w:szCs w:val="20"/>
          <w:lang w:val="en-US" w:eastAsia="en-US"/>
        </w:rPr>
        <w:t>ngle, reagent-</w:t>
      </w:r>
      <w:r w:rsidRPr="00883853">
        <w:rPr>
          <w:rFonts w:ascii="Times New Roman" w:eastAsia="Times New Roman" w:hAnsi="Times New Roman" w:cs="Times New Roman"/>
          <w:sz w:val="20"/>
          <w:szCs w:val="20"/>
          <w:lang w:val="en-US" w:eastAsia="en-US"/>
        </w:rPr>
        <w:t xml:space="preserve">free cycle remain underexplored. </w:t>
      </w:r>
      <w:r w:rsidR="00CE174D" w:rsidRPr="00883853">
        <w:rPr>
          <w:rFonts w:ascii="Times New Roman" w:eastAsia="Times New Roman" w:hAnsi="Times New Roman" w:cs="Times New Roman"/>
          <w:sz w:val="20"/>
          <w:szCs w:val="20"/>
          <w:lang w:val="en-US" w:eastAsia="en-US"/>
        </w:rPr>
        <w:t>In this work, we apply the strong</w:t>
      </w:r>
      <w:r w:rsidR="004E42C6" w:rsidRPr="00883853">
        <w:rPr>
          <w:rFonts w:ascii="Times New Roman" w:eastAsia="Times New Roman" w:hAnsi="Times New Roman" w:cs="Times New Roman"/>
          <w:sz w:val="20"/>
          <w:szCs w:val="20"/>
          <w:lang w:val="en-US" w:eastAsia="en-US"/>
        </w:rPr>
        <w:t>-</w:t>
      </w:r>
      <w:r w:rsidR="00CE174D" w:rsidRPr="00883853">
        <w:rPr>
          <w:rFonts w:ascii="Times New Roman" w:eastAsia="Times New Roman" w:hAnsi="Times New Roman" w:cs="Times New Roman"/>
          <w:sz w:val="20"/>
          <w:szCs w:val="20"/>
          <w:lang w:val="en-US" w:eastAsia="en-US"/>
        </w:rPr>
        <w:t xml:space="preserve">base anion exchanger ARA-4P in a reagent-free </w:t>
      </w:r>
      <w:proofErr w:type="spellStart"/>
      <w:r w:rsidR="00CE174D" w:rsidRPr="00883853">
        <w:rPr>
          <w:rFonts w:ascii="Times New Roman" w:eastAsia="Times New Roman" w:hAnsi="Times New Roman" w:cs="Times New Roman"/>
          <w:sz w:val="20"/>
          <w:szCs w:val="20"/>
          <w:lang w:val="en-US" w:eastAsia="en-US"/>
        </w:rPr>
        <w:t>ionite</w:t>
      </w:r>
      <w:proofErr w:type="spellEnd"/>
      <w:r w:rsidR="00CE174D" w:rsidRPr="00883853">
        <w:rPr>
          <w:rFonts w:ascii="Times New Roman" w:eastAsia="Times New Roman" w:hAnsi="Times New Roman" w:cs="Times New Roman"/>
          <w:sz w:val="20"/>
          <w:szCs w:val="20"/>
          <w:lang w:val="en-US" w:eastAsia="en-US"/>
        </w:rPr>
        <w:t>-extraction mode to achieve baseline separation (α</w:t>
      </w:r>
      <w:r w:rsidR="00CE174D" w:rsidRPr="00883853">
        <w:rPr>
          <w:rFonts w:ascii="Cambria Math" w:eastAsia="Times New Roman" w:hAnsi="Cambria Math" w:cs="Cambria Math"/>
          <w:sz w:val="20"/>
          <w:szCs w:val="20"/>
          <w:lang w:val="en-US" w:eastAsia="en-US"/>
        </w:rPr>
        <w:t>₍</w:t>
      </w:r>
      <w:r w:rsidR="00CE174D" w:rsidRPr="00883853">
        <w:rPr>
          <w:rFonts w:ascii="Times New Roman" w:eastAsia="Times New Roman" w:hAnsi="Times New Roman" w:cs="Times New Roman"/>
          <w:sz w:val="20"/>
          <w:szCs w:val="20"/>
          <w:lang w:val="en-US" w:eastAsia="en-US"/>
        </w:rPr>
        <w:t>Cu/Ni</w:t>
      </w:r>
      <w:r w:rsidR="00CE174D" w:rsidRPr="00883853">
        <w:rPr>
          <w:rFonts w:ascii="Cambria Math" w:eastAsia="Times New Roman" w:hAnsi="Cambria Math" w:cs="Cambria Math"/>
          <w:sz w:val="20"/>
          <w:szCs w:val="20"/>
          <w:lang w:val="en-US" w:eastAsia="en-US"/>
        </w:rPr>
        <w:t>₎</w:t>
      </w:r>
      <w:r w:rsidR="00CE174D" w:rsidRPr="00883853">
        <w:rPr>
          <w:rFonts w:ascii="Times New Roman" w:eastAsia="Times New Roman" w:hAnsi="Times New Roman" w:cs="Times New Roman"/>
          <w:sz w:val="20"/>
          <w:szCs w:val="20"/>
          <w:lang w:val="en-US" w:eastAsia="en-US"/>
        </w:rPr>
        <w:t xml:space="preserve"> ≥ 5) of Cu</w:t>
      </w:r>
      <w:r w:rsidR="00CE174D" w:rsidRPr="00883853">
        <w:rPr>
          <w:rFonts w:ascii="Times New Roman" w:eastAsia="Times New Roman" w:hAnsi="Times New Roman" w:cs="Times New Roman"/>
          <w:sz w:val="20"/>
          <w:szCs w:val="20"/>
          <w:vertAlign w:val="superscript"/>
          <w:lang w:val="en-US" w:eastAsia="en-US"/>
        </w:rPr>
        <w:t>2+</w:t>
      </w:r>
      <w:r w:rsidR="00CE174D" w:rsidRPr="00883853">
        <w:rPr>
          <w:rFonts w:ascii="Times New Roman" w:eastAsia="Times New Roman" w:hAnsi="Times New Roman" w:cs="Times New Roman"/>
          <w:sz w:val="20"/>
          <w:szCs w:val="20"/>
          <w:lang w:val="en-US" w:eastAsia="en-US"/>
        </w:rPr>
        <w:t xml:space="preserve"> and Ni</w:t>
      </w:r>
      <w:r w:rsidR="00CE174D" w:rsidRPr="00883853">
        <w:rPr>
          <w:rFonts w:ascii="Times New Roman" w:eastAsia="Times New Roman" w:hAnsi="Times New Roman" w:cs="Times New Roman"/>
          <w:sz w:val="20"/>
          <w:szCs w:val="20"/>
          <w:vertAlign w:val="superscript"/>
          <w:lang w:val="en-US" w:eastAsia="en-US"/>
        </w:rPr>
        <w:t>2+</w:t>
      </w:r>
      <w:r w:rsidR="00CE174D" w:rsidRPr="00883853">
        <w:rPr>
          <w:rFonts w:ascii="Times New Roman" w:eastAsia="Times New Roman" w:hAnsi="Times New Roman" w:cs="Times New Roman"/>
          <w:sz w:val="20"/>
          <w:szCs w:val="20"/>
          <w:lang w:val="en-US" w:eastAsia="en-US"/>
        </w:rPr>
        <w:t xml:space="preserve"> under both acidic and alkaline conditions, and extend the approach to six-component nitrate mixtures (Fe</w:t>
      </w:r>
      <w:r w:rsidR="00CE174D" w:rsidRPr="00883853">
        <w:rPr>
          <w:rFonts w:ascii="Times New Roman" w:eastAsia="Times New Roman" w:hAnsi="Times New Roman" w:cs="Times New Roman"/>
          <w:sz w:val="20"/>
          <w:szCs w:val="20"/>
          <w:vertAlign w:val="superscript"/>
          <w:lang w:val="en-US" w:eastAsia="en-US"/>
        </w:rPr>
        <w:t>3+</w:t>
      </w:r>
      <w:r w:rsidR="00CE174D" w:rsidRPr="00883853">
        <w:rPr>
          <w:rFonts w:ascii="Times New Roman" w:eastAsia="Times New Roman" w:hAnsi="Times New Roman" w:cs="Times New Roman"/>
          <w:sz w:val="20"/>
          <w:szCs w:val="20"/>
          <w:lang w:val="en-US" w:eastAsia="en-US"/>
        </w:rPr>
        <w:t>, Al</w:t>
      </w:r>
      <w:r w:rsidR="00CE174D" w:rsidRPr="00883853">
        <w:rPr>
          <w:rFonts w:ascii="Times New Roman" w:eastAsia="Times New Roman" w:hAnsi="Times New Roman" w:cs="Times New Roman"/>
          <w:sz w:val="20"/>
          <w:szCs w:val="20"/>
          <w:vertAlign w:val="superscript"/>
          <w:lang w:val="en-US" w:eastAsia="en-US"/>
        </w:rPr>
        <w:t>3+</w:t>
      </w:r>
      <w:r w:rsidR="00CE174D" w:rsidRPr="00883853">
        <w:rPr>
          <w:rFonts w:ascii="Times New Roman" w:eastAsia="Times New Roman" w:hAnsi="Times New Roman" w:cs="Times New Roman"/>
          <w:sz w:val="20"/>
          <w:szCs w:val="20"/>
          <w:lang w:val="en-US" w:eastAsia="en-US"/>
        </w:rPr>
        <w:t>, Sr</w:t>
      </w:r>
      <w:r w:rsidR="00CE174D" w:rsidRPr="00883853">
        <w:rPr>
          <w:rFonts w:ascii="Times New Roman" w:eastAsia="Times New Roman" w:hAnsi="Times New Roman" w:cs="Times New Roman"/>
          <w:sz w:val="20"/>
          <w:szCs w:val="20"/>
          <w:vertAlign w:val="superscript"/>
          <w:lang w:val="en-US" w:eastAsia="en-US"/>
        </w:rPr>
        <w:t>2+</w:t>
      </w:r>
      <w:r w:rsidR="00CE174D" w:rsidRPr="00883853">
        <w:rPr>
          <w:rFonts w:ascii="Times New Roman" w:eastAsia="Times New Roman" w:hAnsi="Times New Roman" w:cs="Times New Roman"/>
          <w:sz w:val="20"/>
          <w:szCs w:val="20"/>
          <w:lang w:val="en-US" w:eastAsia="en-US"/>
        </w:rPr>
        <w:t>, Cs</w:t>
      </w:r>
      <w:r w:rsidR="00CE174D" w:rsidRPr="00883853">
        <w:rPr>
          <w:rFonts w:ascii="Times New Roman" w:eastAsia="Times New Roman" w:hAnsi="Times New Roman" w:cs="Times New Roman"/>
          <w:sz w:val="20"/>
          <w:szCs w:val="20"/>
          <w:vertAlign w:val="superscript"/>
          <w:lang w:val="en-US" w:eastAsia="en-US"/>
        </w:rPr>
        <w:t>+</w:t>
      </w:r>
      <w:r w:rsidR="00CE174D" w:rsidRPr="00883853">
        <w:rPr>
          <w:rFonts w:ascii="Times New Roman" w:eastAsia="Times New Roman" w:hAnsi="Times New Roman" w:cs="Times New Roman"/>
          <w:sz w:val="20"/>
          <w:szCs w:val="20"/>
          <w:lang w:val="en-US" w:eastAsia="en-US"/>
        </w:rPr>
        <w:t>, Na</w:t>
      </w:r>
      <w:r w:rsidR="00CE174D" w:rsidRPr="00883853">
        <w:rPr>
          <w:rFonts w:ascii="Times New Roman" w:eastAsia="Times New Roman" w:hAnsi="Times New Roman" w:cs="Times New Roman"/>
          <w:sz w:val="20"/>
          <w:szCs w:val="20"/>
          <w:vertAlign w:val="superscript"/>
          <w:lang w:val="en-US" w:eastAsia="en-US"/>
        </w:rPr>
        <w:t>+</w:t>
      </w:r>
      <w:r w:rsidR="00CE174D" w:rsidRPr="00883853">
        <w:rPr>
          <w:rFonts w:ascii="Times New Roman" w:eastAsia="Times New Roman" w:hAnsi="Times New Roman" w:cs="Times New Roman"/>
          <w:sz w:val="20"/>
          <w:szCs w:val="20"/>
          <w:lang w:val="en-US" w:eastAsia="en-US"/>
        </w:rPr>
        <w:t>, HNO</w:t>
      </w:r>
      <w:r w:rsidR="00CE174D" w:rsidRPr="00883853">
        <w:rPr>
          <w:rFonts w:ascii="Times New Roman" w:eastAsia="Times New Roman" w:hAnsi="Times New Roman" w:cs="Times New Roman"/>
          <w:sz w:val="20"/>
          <w:szCs w:val="20"/>
          <w:vertAlign w:val="subscript"/>
          <w:lang w:val="en-US" w:eastAsia="en-US"/>
        </w:rPr>
        <w:t>3</w:t>
      </w:r>
      <w:r w:rsidR="00CE174D" w:rsidRPr="00883853">
        <w:rPr>
          <w:rFonts w:ascii="Times New Roman" w:eastAsia="Times New Roman" w:hAnsi="Times New Roman" w:cs="Times New Roman"/>
          <w:sz w:val="20"/>
          <w:szCs w:val="20"/>
          <w:lang w:val="en-US" w:eastAsia="en-US"/>
        </w:rPr>
        <w:t xml:space="preserve">). This study applies the </w:t>
      </w:r>
      <w:proofErr w:type="spellStart"/>
      <w:r w:rsidR="00CE174D" w:rsidRPr="00883853">
        <w:rPr>
          <w:rFonts w:ascii="Times New Roman" w:eastAsia="Times New Roman" w:hAnsi="Times New Roman" w:cs="Times New Roman"/>
          <w:sz w:val="20"/>
          <w:szCs w:val="20"/>
          <w:lang w:val="en-US" w:eastAsia="en-US"/>
        </w:rPr>
        <w:t>ionite</w:t>
      </w:r>
      <w:proofErr w:type="spellEnd"/>
      <w:r w:rsidR="00CE174D" w:rsidRPr="00883853">
        <w:rPr>
          <w:rFonts w:ascii="Times New Roman" w:eastAsia="Times New Roman" w:hAnsi="Times New Roman" w:cs="Times New Roman"/>
          <w:sz w:val="20"/>
          <w:szCs w:val="20"/>
          <w:lang w:val="en-US" w:eastAsia="en-US"/>
        </w:rPr>
        <w:t>-extraction method with anion exchanger ARA-4P to separate Cu</w:t>
      </w:r>
      <w:r w:rsidR="00CE174D" w:rsidRPr="00883853">
        <w:rPr>
          <w:rFonts w:ascii="Times New Roman" w:eastAsia="Times New Roman" w:hAnsi="Times New Roman" w:cs="Times New Roman"/>
          <w:sz w:val="20"/>
          <w:szCs w:val="20"/>
          <w:vertAlign w:val="superscript"/>
          <w:lang w:val="en-US" w:eastAsia="en-US"/>
        </w:rPr>
        <w:t>2+</w:t>
      </w:r>
      <w:r w:rsidR="00CE174D" w:rsidRPr="00883853">
        <w:rPr>
          <w:rFonts w:ascii="Times New Roman" w:eastAsia="Times New Roman" w:hAnsi="Times New Roman" w:cs="Times New Roman"/>
          <w:sz w:val="20"/>
          <w:szCs w:val="20"/>
          <w:lang w:val="en-US" w:eastAsia="en-US"/>
        </w:rPr>
        <w:t>, Ni</w:t>
      </w:r>
      <w:r w:rsidR="00CE174D" w:rsidRPr="00883853">
        <w:rPr>
          <w:rFonts w:ascii="Times New Roman" w:eastAsia="Times New Roman" w:hAnsi="Times New Roman" w:cs="Times New Roman"/>
          <w:sz w:val="20"/>
          <w:szCs w:val="20"/>
          <w:vertAlign w:val="superscript"/>
          <w:lang w:val="en-US" w:eastAsia="en-US"/>
        </w:rPr>
        <w:t>2+</w:t>
      </w:r>
      <w:r w:rsidR="00CE174D" w:rsidRPr="00883853">
        <w:rPr>
          <w:rFonts w:ascii="Times New Roman" w:eastAsia="Times New Roman" w:hAnsi="Times New Roman" w:cs="Times New Roman"/>
          <w:sz w:val="20"/>
          <w:szCs w:val="20"/>
          <w:lang w:val="en-US" w:eastAsia="en-US"/>
        </w:rPr>
        <w:t>, Fe</w:t>
      </w:r>
      <w:r w:rsidR="00CE174D" w:rsidRPr="00883853">
        <w:rPr>
          <w:rFonts w:ascii="Times New Roman" w:eastAsia="Times New Roman" w:hAnsi="Times New Roman" w:cs="Times New Roman"/>
          <w:sz w:val="20"/>
          <w:szCs w:val="20"/>
          <w:vertAlign w:val="superscript"/>
          <w:lang w:val="en-US" w:eastAsia="en-US"/>
        </w:rPr>
        <w:t>3+</w:t>
      </w:r>
      <w:r w:rsidR="00CE174D" w:rsidRPr="00883853">
        <w:rPr>
          <w:rFonts w:ascii="Times New Roman" w:eastAsia="Times New Roman" w:hAnsi="Times New Roman" w:cs="Times New Roman"/>
          <w:sz w:val="20"/>
          <w:szCs w:val="20"/>
          <w:lang w:val="en-US" w:eastAsia="en-US"/>
        </w:rPr>
        <w:t>, Al</w:t>
      </w:r>
      <w:r w:rsidR="00CE174D" w:rsidRPr="00883853">
        <w:rPr>
          <w:rFonts w:ascii="Times New Roman" w:eastAsia="Times New Roman" w:hAnsi="Times New Roman" w:cs="Times New Roman"/>
          <w:sz w:val="20"/>
          <w:szCs w:val="20"/>
          <w:vertAlign w:val="superscript"/>
          <w:lang w:val="en-US" w:eastAsia="en-US"/>
        </w:rPr>
        <w:t>3+</w:t>
      </w:r>
      <w:r w:rsidR="00CE174D" w:rsidRPr="00883853">
        <w:rPr>
          <w:rFonts w:ascii="Times New Roman" w:eastAsia="Times New Roman" w:hAnsi="Times New Roman" w:cs="Times New Roman"/>
          <w:sz w:val="20"/>
          <w:szCs w:val="20"/>
          <w:lang w:val="en-US" w:eastAsia="en-US"/>
        </w:rPr>
        <w:t>, Sr</w:t>
      </w:r>
      <w:r w:rsidR="00CE174D" w:rsidRPr="00883853">
        <w:rPr>
          <w:rFonts w:ascii="Times New Roman" w:eastAsia="Times New Roman" w:hAnsi="Times New Roman" w:cs="Times New Roman"/>
          <w:sz w:val="20"/>
          <w:szCs w:val="20"/>
          <w:vertAlign w:val="superscript"/>
          <w:lang w:val="en-US" w:eastAsia="en-US"/>
        </w:rPr>
        <w:t>2+</w:t>
      </w:r>
      <w:r w:rsidR="00CE174D" w:rsidRPr="00883853">
        <w:rPr>
          <w:rFonts w:ascii="Times New Roman" w:eastAsia="Times New Roman" w:hAnsi="Times New Roman" w:cs="Times New Roman"/>
          <w:sz w:val="20"/>
          <w:szCs w:val="20"/>
          <w:lang w:val="en-US" w:eastAsia="en-US"/>
        </w:rPr>
        <w:t>, Cs</w:t>
      </w:r>
      <w:r w:rsidR="00CE174D" w:rsidRPr="00883853">
        <w:rPr>
          <w:rFonts w:ascii="Times New Roman" w:eastAsia="Times New Roman" w:hAnsi="Times New Roman" w:cs="Times New Roman"/>
          <w:sz w:val="20"/>
          <w:szCs w:val="20"/>
          <w:vertAlign w:val="superscript"/>
          <w:lang w:val="en-US" w:eastAsia="en-US"/>
        </w:rPr>
        <w:t>+</w:t>
      </w:r>
      <w:r w:rsidR="00CE174D" w:rsidRPr="00883853">
        <w:rPr>
          <w:rFonts w:ascii="Times New Roman" w:eastAsia="Times New Roman" w:hAnsi="Times New Roman" w:cs="Times New Roman"/>
          <w:sz w:val="20"/>
          <w:szCs w:val="20"/>
          <w:lang w:val="en-US" w:eastAsia="en-US"/>
        </w:rPr>
        <w:t>, and Na</w:t>
      </w:r>
      <w:r w:rsidR="00CE174D" w:rsidRPr="00883853">
        <w:rPr>
          <w:rFonts w:ascii="Times New Roman" w:eastAsia="Times New Roman" w:hAnsi="Times New Roman" w:cs="Times New Roman"/>
          <w:sz w:val="20"/>
          <w:szCs w:val="20"/>
          <w:vertAlign w:val="superscript"/>
          <w:lang w:val="en-US" w:eastAsia="en-US"/>
        </w:rPr>
        <w:t>+</w:t>
      </w:r>
      <w:r w:rsidR="00CE174D" w:rsidRPr="00883853">
        <w:rPr>
          <w:rFonts w:ascii="Times New Roman" w:eastAsia="Times New Roman" w:hAnsi="Times New Roman" w:cs="Times New Roman"/>
          <w:sz w:val="20"/>
          <w:szCs w:val="20"/>
          <w:lang w:val="en-US" w:eastAsia="en-US"/>
        </w:rPr>
        <w:t xml:space="preserve"> from multicomponent systems without added reagents.</w:t>
      </w:r>
    </w:p>
    <w:p w14:paraId="1801F0F4" w14:textId="102E4DBD" w:rsidR="00754AB4" w:rsidRPr="00883853" w:rsidRDefault="003F0D6F" w:rsidP="009733AB">
      <w:pPr>
        <w:pStyle w:val="HTML"/>
        <w:shd w:val="clear" w:color="auto" w:fill="FFFFFF" w:themeFill="background1"/>
        <w:ind w:firstLine="284"/>
        <w:jc w:val="both"/>
        <w:rPr>
          <w:rStyle w:val="y2iqfc"/>
          <w:rFonts w:ascii="Times New Roman" w:hAnsi="Times New Roman" w:cs="Times New Roman"/>
          <w:lang w:val="en"/>
        </w:rPr>
      </w:pPr>
      <w:r w:rsidRPr="00883853">
        <w:rPr>
          <w:rStyle w:val="y2iqfc"/>
          <w:rFonts w:ascii="Times New Roman" w:hAnsi="Times New Roman" w:cs="Times New Roman"/>
          <w:lang w:val="en"/>
        </w:rPr>
        <w:t xml:space="preserve">Key parameters influencing separation efficiency in the </w:t>
      </w:r>
      <w:proofErr w:type="spellStart"/>
      <w:r w:rsidRPr="00883853">
        <w:rPr>
          <w:rStyle w:val="y2iqfc"/>
          <w:rFonts w:ascii="Times New Roman" w:hAnsi="Times New Roman" w:cs="Times New Roman"/>
          <w:lang w:val="en"/>
        </w:rPr>
        <w:t>ionite</w:t>
      </w:r>
      <w:proofErr w:type="spellEnd"/>
      <w:r w:rsidRPr="00883853">
        <w:rPr>
          <w:rStyle w:val="y2iqfc"/>
          <w:rFonts w:ascii="Times New Roman" w:hAnsi="Times New Roman" w:cs="Times New Roman"/>
          <w:lang w:val="en"/>
        </w:rPr>
        <w:t xml:space="preserve">-extraction method include the </w:t>
      </w:r>
      <w:proofErr w:type="spellStart"/>
      <w:r w:rsidRPr="00883853">
        <w:rPr>
          <w:rStyle w:val="y2iqfc"/>
          <w:rFonts w:ascii="Times New Roman" w:hAnsi="Times New Roman" w:cs="Times New Roman"/>
          <w:lang w:val="en"/>
        </w:rPr>
        <w:t>ionite</w:t>
      </w:r>
      <w:proofErr w:type="spellEnd"/>
      <w:r w:rsidRPr="00883853">
        <w:rPr>
          <w:rStyle w:val="y2iqfc"/>
          <w:rFonts w:ascii="Times New Roman" w:hAnsi="Times New Roman" w:cs="Times New Roman"/>
          <w:lang w:val="en"/>
        </w:rPr>
        <w:t xml:space="preserve"> type and quantity, column dimensions, distribution constants of water and electrolytes, and mixture composition. In a typical frontal separation, a mixture of AX and AY passes through an </w:t>
      </w:r>
      <w:proofErr w:type="spellStart"/>
      <w:r w:rsidRPr="00883853">
        <w:rPr>
          <w:rStyle w:val="y2iqfc"/>
          <w:rFonts w:ascii="Times New Roman" w:hAnsi="Times New Roman" w:cs="Times New Roman"/>
          <w:lang w:val="en"/>
        </w:rPr>
        <w:t>ionite</w:t>
      </w:r>
      <w:proofErr w:type="spellEnd"/>
      <w:r w:rsidRPr="00883853">
        <w:rPr>
          <w:rStyle w:val="y2iqfc"/>
          <w:rFonts w:ascii="Times New Roman" w:hAnsi="Times New Roman" w:cs="Times New Roman"/>
          <w:lang w:val="en"/>
        </w:rPr>
        <w:t xml:space="preserve"> pre-equilibrated with water (acidic or alkaline) at flow rate W. Water (or acid) elutes first, followed by AY at concentration </w:t>
      </w:r>
      <w:r w:rsidR="00754AB4" w:rsidRPr="00883853">
        <w:rPr>
          <w:rStyle w:val="y2iqfc"/>
          <w:rFonts w:ascii="Times New Roman" w:hAnsi="Times New Roman" w:cs="Times New Roman"/>
          <w:lang w:val="en"/>
        </w:rPr>
        <w:t>S'AY</w:t>
      </w:r>
      <w:r w:rsidR="005D4F4F" w:rsidRPr="00883853">
        <w:rPr>
          <w:rStyle w:val="y2iqfc"/>
          <w:rFonts w:ascii="Times New Roman" w:hAnsi="Times New Roman" w:cs="Times New Roman"/>
          <w:lang w:val="en"/>
        </w:rPr>
        <w:t xml:space="preserve">. Once the </w:t>
      </w:r>
      <w:proofErr w:type="spellStart"/>
      <w:r w:rsidR="005D4F4F" w:rsidRPr="00883853">
        <w:rPr>
          <w:rStyle w:val="y2iqfc"/>
          <w:rFonts w:ascii="Times New Roman" w:hAnsi="Times New Roman" w:cs="Times New Roman"/>
          <w:lang w:val="en"/>
        </w:rPr>
        <w:t>ionite’s</w:t>
      </w:r>
      <w:proofErr w:type="spellEnd"/>
      <w:r w:rsidR="005D4F4F" w:rsidRPr="00883853">
        <w:rPr>
          <w:rStyle w:val="y2iqfc"/>
          <w:rFonts w:ascii="Times New Roman" w:hAnsi="Times New Roman" w:cs="Times New Roman"/>
          <w:lang w:val="en"/>
        </w:rPr>
        <w:t xml:space="preserve"> exchange capacity is exhausted, the feed concentration emerges and the system reaches equilibrium. During the subsequent elution stage, water flushes the retained components, which are collected and analyzed.</w:t>
      </w:r>
    </w:p>
    <w:p w14:paraId="6B6D9CDC" w14:textId="713C1F25" w:rsidR="005D4F4F" w:rsidRPr="00883853" w:rsidRDefault="005D4F4F" w:rsidP="009733AB">
      <w:pPr>
        <w:pStyle w:val="HTML"/>
        <w:shd w:val="clear" w:color="auto" w:fill="FFFFFF" w:themeFill="background1"/>
        <w:ind w:firstLine="284"/>
        <w:jc w:val="both"/>
        <w:rPr>
          <w:rFonts w:ascii="Times New Roman" w:hAnsi="Times New Roman" w:cs="Times New Roman"/>
          <w:lang w:val="en-US"/>
        </w:rPr>
      </w:pPr>
      <w:r w:rsidRPr="00883853">
        <w:rPr>
          <w:rFonts w:ascii="Times New Roman" w:hAnsi="Times New Roman" w:cs="Times New Roman"/>
          <w:lang w:val="en-US"/>
        </w:rPr>
        <w:t>Separation efficiency (E) and related parameters are calculated as follows:</w:t>
      </w:r>
    </w:p>
    <w:p w14:paraId="22A221A2" w14:textId="6F53AC7B" w:rsidR="0077346C" w:rsidRPr="00883853" w:rsidRDefault="0077346C" w:rsidP="009733AB">
      <w:pPr>
        <w:shd w:val="clear" w:color="auto" w:fill="FFFFFF" w:themeFill="background1"/>
        <w:spacing w:after="0" w:line="240" w:lineRule="auto"/>
        <w:jc w:val="right"/>
        <w:rPr>
          <w:rFonts w:ascii="Times New Roman" w:eastAsia="Times New Roman" w:hAnsi="Times New Roman" w:cs="Times New Roman"/>
          <w:sz w:val="20"/>
          <w:szCs w:val="20"/>
          <w:lang w:val="uz-Cyrl-UZ"/>
        </w:rPr>
      </w:pPr>
      <m:oMath>
        <m:r>
          <m:rPr>
            <m:sty m:val="p"/>
          </m:rPr>
          <w:rPr>
            <w:rFonts w:ascii="Cambria Math" w:eastAsia="Times New Roman" w:hAnsi="Cambria Math" w:cs="Times New Roman"/>
            <w:sz w:val="20"/>
            <w:szCs w:val="20"/>
            <w:lang w:val="uz-Cyrl-UZ"/>
          </w:rPr>
          <m:t>E=M</m:t>
        </m:r>
        <m:sSub>
          <m:sSubPr>
            <m:ctrlPr>
              <w:rPr>
                <w:rFonts w:ascii="Cambria Math" w:eastAsia="Times New Roman" w:hAnsi="Cambria Math" w:cs="Times New Roman"/>
                <w:sz w:val="20"/>
                <w:szCs w:val="20"/>
                <w:lang w:val="uz-Cyrl-UZ"/>
              </w:rPr>
            </m:ctrlPr>
          </m:sSubPr>
          <m:e>
            <m:r>
              <m:rPr>
                <m:sty m:val="p"/>
              </m:rPr>
              <w:rPr>
                <w:rFonts w:ascii="Cambria Math" w:eastAsia="Times New Roman" w:hAnsi="Cambria Math" w:cs="Times New Roman"/>
                <w:sz w:val="20"/>
                <w:szCs w:val="20"/>
                <w:lang w:val="uz-Cyrl-UZ"/>
              </w:rPr>
              <m:t>E</m:t>
            </m:r>
          </m:e>
          <m:sub>
            <m:r>
              <m:rPr>
                <m:sty m:val="p"/>
              </m:rPr>
              <w:rPr>
                <w:rFonts w:ascii="Cambria Math" w:eastAsia="Times New Roman" w:hAnsi="Cambria Math" w:cs="Times New Roman"/>
                <w:sz w:val="20"/>
                <w:szCs w:val="20"/>
                <w:lang w:val="uz-Cyrl-UZ"/>
              </w:rPr>
              <m:t>cat</m:t>
            </m:r>
          </m:sub>
        </m:sSub>
      </m:oMath>
      <w:r w:rsidR="00883853">
        <w:rPr>
          <w:rFonts w:ascii="Times New Roman" w:eastAsia="Times New Roman" w:hAnsi="Times New Roman" w:cs="Times New Roman"/>
          <w:sz w:val="20"/>
          <w:szCs w:val="20"/>
          <w:lang w:val="uz-Cyrl-UZ"/>
        </w:rPr>
        <w:tab/>
      </w:r>
      <w:r w:rsidR="00883853">
        <w:rPr>
          <w:rFonts w:ascii="Times New Roman" w:eastAsia="Times New Roman" w:hAnsi="Times New Roman" w:cs="Times New Roman"/>
          <w:sz w:val="20"/>
          <w:szCs w:val="20"/>
          <w:lang w:val="uz-Cyrl-UZ"/>
        </w:rPr>
        <w:tab/>
      </w:r>
      <w:r w:rsidR="00883853">
        <w:rPr>
          <w:rFonts w:ascii="Times New Roman" w:eastAsia="Times New Roman" w:hAnsi="Times New Roman" w:cs="Times New Roman"/>
          <w:sz w:val="20"/>
          <w:szCs w:val="20"/>
          <w:lang w:val="uz-Cyrl-UZ"/>
        </w:rPr>
        <w:tab/>
      </w:r>
      <w:r w:rsidR="00883853">
        <w:rPr>
          <w:rFonts w:ascii="Times New Roman" w:eastAsia="Times New Roman" w:hAnsi="Times New Roman" w:cs="Times New Roman"/>
          <w:sz w:val="20"/>
          <w:szCs w:val="20"/>
          <w:lang w:val="uz-Cyrl-UZ"/>
        </w:rPr>
        <w:tab/>
      </w:r>
      <w:r w:rsidR="00883853">
        <w:rPr>
          <w:rFonts w:ascii="Times New Roman" w:eastAsia="Times New Roman" w:hAnsi="Times New Roman" w:cs="Times New Roman"/>
          <w:sz w:val="20"/>
          <w:szCs w:val="20"/>
          <w:lang w:val="uz-Cyrl-UZ"/>
        </w:rPr>
        <w:tab/>
      </w:r>
      <w:r w:rsidR="00883853">
        <w:rPr>
          <w:rFonts w:ascii="Times New Roman" w:eastAsia="Times New Roman" w:hAnsi="Times New Roman" w:cs="Times New Roman"/>
          <w:sz w:val="20"/>
          <w:szCs w:val="20"/>
          <w:lang w:val="uz-Cyrl-UZ"/>
        </w:rPr>
        <w:tab/>
      </w:r>
      <w:r w:rsidRPr="00883853">
        <w:rPr>
          <w:rFonts w:ascii="Times New Roman" w:eastAsia="Times New Roman" w:hAnsi="Times New Roman" w:cs="Times New Roman"/>
          <w:sz w:val="20"/>
          <w:szCs w:val="20"/>
          <w:lang w:val="uz-Cyrl-UZ"/>
        </w:rPr>
        <w:t>(1)</w:t>
      </w:r>
    </w:p>
    <w:p w14:paraId="40F11779" w14:textId="68CC0DE8" w:rsidR="0077346C" w:rsidRPr="00883853" w:rsidRDefault="00F13E96" w:rsidP="009733AB">
      <w:pPr>
        <w:shd w:val="clear" w:color="auto" w:fill="FFFFFF" w:themeFill="background1"/>
        <w:spacing w:after="0" w:line="240" w:lineRule="auto"/>
        <w:jc w:val="right"/>
        <w:rPr>
          <w:rFonts w:ascii="Times New Roman" w:eastAsia="Times New Roman" w:hAnsi="Times New Roman" w:cs="Times New Roman"/>
          <w:sz w:val="20"/>
          <w:szCs w:val="20"/>
          <w:lang w:val="uz-Cyrl-UZ"/>
        </w:rPr>
      </w:pPr>
      <m:oMath>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uz-Cyrl-UZ"/>
              </w:rPr>
              <m:t>n</m:t>
            </m:r>
          </m:e>
          <m:sub>
            <m:r>
              <m:rPr>
                <m:sty m:val="p"/>
              </m:rPr>
              <w:rPr>
                <w:rFonts w:ascii="Cambria Math" w:eastAsia="Times New Roman" w:hAnsi="Cambria Math" w:cs="Times New Roman"/>
                <w:sz w:val="20"/>
                <w:szCs w:val="20"/>
                <w:lang w:val="uz-Cyrl-UZ"/>
              </w:rPr>
              <m:t>AX</m:t>
            </m:r>
          </m:sub>
        </m:sSub>
        <m:r>
          <m:rPr>
            <m:sty m:val="p"/>
          </m:rPr>
          <w:rPr>
            <w:rFonts w:ascii="Cambria Math" w:eastAsia="Times New Roman" w:hAnsi="Cambria Math" w:cs="Times New Roman"/>
            <w:sz w:val="20"/>
            <w:szCs w:val="20"/>
            <w:lang w:val="uz-Cyrl-UZ"/>
          </w:rPr>
          <m:t>=</m:t>
        </m:r>
        <m:sSubSup>
          <m:sSubSupPr>
            <m:ctrlPr>
              <w:rPr>
                <w:rFonts w:ascii="Cambria Math" w:eastAsia="Times New Roman" w:hAnsi="Cambria Math" w:cs="Times New Roman"/>
                <w:sz w:val="20"/>
                <w:szCs w:val="20"/>
                <w:lang w:val="en-US"/>
              </w:rPr>
            </m:ctrlPr>
          </m:sSubSupPr>
          <m:e>
            <m:r>
              <m:rPr>
                <m:sty m:val="p"/>
              </m:rPr>
              <w:rPr>
                <w:rFonts w:ascii="Cambria Math" w:eastAsia="Times New Roman" w:hAnsi="Cambria Math" w:cs="Times New Roman"/>
                <w:sz w:val="20"/>
                <w:szCs w:val="20"/>
                <w:lang w:val="uz-Cyrl-UZ"/>
              </w:rPr>
              <m:t>n</m:t>
            </m:r>
          </m:e>
          <m:sub>
            <m:r>
              <m:rPr>
                <m:sty m:val="p"/>
              </m:rPr>
              <w:rPr>
                <w:rFonts w:ascii="Cambria Math" w:eastAsia="Times New Roman" w:hAnsi="Cambria Math" w:cs="Times New Roman"/>
                <w:sz w:val="20"/>
                <w:szCs w:val="20"/>
                <w:lang w:val="uz-Cyrl-UZ"/>
              </w:rPr>
              <m:t>AX</m:t>
            </m:r>
          </m:sub>
          <m:sup>
            <m:r>
              <m:rPr>
                <m:sty m:val="p"/>
              </m:rPr>
              <w:rPr>
                <w:rFonts w:ascii="Cambria Math" w:eastAsia="Times New Roman" w:hAnsi="Cambria Math" w:cs="Times New Roman"/>
                <w:sz w:val="20"/>
                <w:szCs w:val="20"/>
                <w:lang w:val="uz-Cyrl-UZ"/>
              </w:rPr>
              <m:t>0</m:t>
            </m:r>
          </m:sup>
        </m:sSubSup>
        <m:f>
          <m:fPr>
            <m:ctrlPr>
              <w:rPr>
                <w:rFonts w:ascii="Cambria Math" w:eastAsia="Times New Roman" w:hAnsi="Cambria Math" w:cs="Times New Roman"/>
                <w:sz w:val="20"/>
                <w:szCs w:val="20"/>
                <w:lang w:val="en-US"/>
              </w:rPr>
            </m:ctrlPr>
          </m:fPr>
          <m:num>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uz-Cyrl-UZ"/>
                  </w:rPr>
                  <m:t>N</m:t>
                </m:r>
              </m:e>
              <m:sub>
                <m:r>
                  <m:rPr>
                    <m:sty m:val="p"/>
                  </m:rPr>
                  <w:rPr>
                    <w:rFonts w:ascii="Cambria Math" w:eastAsia="Times New Roman" w:hAnsi="Cambria Math" w:cs="Times New Roman"/>
                    <w:sz w:val="20"/>
                    <w:szCs w:val="20"/>
                    <w:lang w:val="uz-Cyrl-UZ"/>
                  </w:rPr>
                  <m:t>AX</m:t>
                </m:r>
              </m:sub>
            </m:sSub>
          </m:num>
          <m:den>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uz-Cyrl-UZ"/>
                  </w:rPr>
                  <m:t>N</m:t>
                </m:r>
              </m:e>
              <m:sub>
                <m:r>
                  <m:rPr>
                    <m:sty m:val="p"/>
                  </m:rPr>
                  <w:rPr>
                    <w:rFonts w:ascii="Cambria Math" w:eastAsia="Times New Roman" w:hAnsi="Cambria Math" w:cs="Times New Roman"/>
                    <w:sz w:val="20"/>
                    <w:szCs w:val="20"/>
                    <w:lang w:val="uz-Cyrl-UZ"/>
                  </w:rPr>
                  <m:t>AX</m:t>
                </m:r>
              </m:sub>
            </m:sSub>
            <m:r>
              <m:rPr>
                <m:sty m:val="p"/>
              </m:rPr>
              <w:rPr>
                <w:rFonts w:ascii="Cambria Math" w:eastAsia="Times New Roman" w:hAnsi="Cambria Math" w:cs="Times New Roman"/>
                <w:sz w:val="20"/>
                <w:szCs w:val="20"/>
                <w:lang w:val="uz-Cyrl-UZ"/>
              </w:rPr>
              <m:t>+</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uz-Cyrl-UZ"/>
                  </w:rPr>
                  <m:t>N</m:t>
                </m:r>
              </m:e>
              <m:sub>
                <m:r>
                  <m:rPr>
                    <m:sty m:val="p"/>
                  </m:rPr>
                  <w:rPr>
                    <w:rFonts w:ascii="Cambria Math" w:eastAsia="Times New Roman" w:hAnsi="Cambria Math" w:cs="Times New Roman"/>
                    <w:sz w:val="20"/>
                    <w:szCs w:val="20"/>
                    <w:lang w:val="uz-Cyrl-UZ"/>
                  </w:rPr>
                  <m:t>BX</m:t>
                </m:r>
              </m:sub>
            </m:sSub>
          </m:den>
        </m:f>
      </m:oMath>
      <w:r w:rsidR="0077346C" w:rsidRPr="00883853">
        <w:rPr>
          <w:rFonts w:ascii="Times New Roman" w:eastAsia="Times New Roman" w:hAnsi="Times New Roman" w:cs="Times New Roman"/>
          <w:position w:val="-30"/>
          <w:sz w:val="20"/>
          <w:szCs w:val="20"/>
          <w:lang w:val="uz-Cyrl-UZ"/>
        </w:rPr>
        <w:tab/>
      </w:r>
      <w:r w:rsidR="0077346C" w:rsidRPr="00883853">
        <w:rPr>
          <w:rFonts w:ascii="Times New Roman" w:eastAsia="Times New Roman" w:hAnsi="Times New Roman" w:cs="Times New Roman"/>
          <w:position w:val="-30"/>
          <w:sz w:val="20"/>
          <w:szCs w:val="20"/>
          <w:lang w:val="uz-Cyrl-UZ"/>
        </w:rPr>
        <w:tab/>
      </w:r>
      <w:r w:rsidR="0077346C" w:rsidRPr="00883853">
        <w:rPr>
          <w:rFonts w:ascii="Times New Roman" w:eastAsia="Times New Roman" w:hAnsi="Times New Roman" w:cs="Times New Roman"/>
          <w:position w:val="-30"/>
          <w:sz w:val="20"/>
          <w:szCs w:val="20"/>
          <w:lang w:val="uz-Cyrl-UZ"/>
        </w:rPr>
        <w:tab/>
      </w:r>
      <w:r w:rsidR="0077346C" w:rsidRPr="00883853">
        <w:rPr>
          <w:rFonts w:ascii="Times New Roman" w:eastAsia="Times New Roman" w:hAnsi="Times New Roman" w:cs="Times New Roman"/>
          <w:position w:val="-30"/>
          <w:sz w:val="20"/>
          <w:szCs w:val="20"/>
          <w:lang w:val="uz-Cyrl-UZ"/>
        </w:rPr>
        <w:tab/>
      </w:r>
      <w:r w:rsidR="0077346C" w:rsidRPr="00883853">
        <w:rPr>
          <w:rFonts w:ascii="Times New Roman" w:eastAsia="Times New Roman" w:hAnsi="Times New Roman" w:cs="Times New Roman"/>
          <w:position w:val="-30"/>
          <w:sz w:val="20"/>
          <w:szCs w:val="20"/>
          <w:lang w:val="uz-Cyrl-UZ"/>
        </w:rPr>
        <w:tab/>
      </w:r>
      <w:r w:rsidR="007003A6" w:rsidRPr="00883853">
        <w:rPr>
          <w:rFonts w:ascii="Times New Roman" w:eastAsia="Times New Roman" w:hAnsi="Times New Roman" w:cs="Times New Roman"/>
          <w:position w:val="-30"/>
          <w:sz w:val="20"/>
          <w:szCs w:val="20"/>
          <w:lang w:val="uz-Cyrl-UZ"/>
        </w:rPr>
        <w:t xml:space="preserve">          </w:t>
      </w:r>
      <w:r w:rsidR="0077346C" w:rsidRPr="00883853">
        <w:rPr>
          <w:rFonts w:ascii="Times New Roman" w:eastAsia="Times New Roman" w:hAnsi="Times New Roman" w:cs="Times New Roman"/>
          <w:position w:val="-30"/>
          <w:sz w:val="20"/>
          <w:szCs w:val="20"/>
          <w:lang w:val="uz-Cyrl-UZ"/>
        </w:rPr>
        <w:t xml:space="preserve"> </w:t>
      </w:r>
      <w:r w:rsidR="0077346C" w:rsidRPr="00883853">
        <w:rPr>
          <w:rFonts w:ascii="Times New Roman" w:eastAsia="Times New Roman" w:hAnsi="Times New Roman" w:cs="Times New Roman"/>
          <w:sz w:val="20"/>
          <w:szCs w:val="20"/>
          <w:lang w:val="uz-Cyrl-UZ"/>
        </w:rPr>
        <w:t>(2)</w:t>
      </w:r>
    </w:p>
    <w:p w14:paraId="7C1E4BB4" w14:textId="773E72FE" w:rsidR="0077346C" w:rsidRPr="00883853" w:rsidRDefault="00F13E96" w:rsidP="009733AB">
      <w:pPr>
        <w:shd w:val="clear" w:color="auto" w:fill="FFFFFF" w:themeFill="background1"/>
        <w:spacing w:after="0" w:line="240" w:lineRule="auto"/>
        <w:jc w:val="right"/>
        <w:rPr>
          <w:rFonts w:ascii="Times New Roman" w:eastAsia="Times New Roman" w:hAnsi="Times New Roman" w:cs="Times New Roman"/>
          <w:sz w:val="20"/>
          <w:szCs w:val="20"/>
          <w:lang w:val="uz-Cyrl-UZ"/>
        </w:rPr>
      </w:pPr>
      <m:oMath>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uz-Cyrl-UZ"/>
              </w:rPr>
              <m:t>q</m:t>
            </m:r>
          </m:e>
          <m:sub>
            <m:r>
              <m:rPr>
                <m:sty m:val="p"/>
              </m:rPr>
              <w:rPr>
                <w:rFonts w:ascii="Cambria Math" w:eastAsia="Times New Roman" w:hAnsi="Cambria Math" w:cs="Times New Roman"/>
                <w:sz w:val="20"/>
                <w:szCs w:val="20"/>
                <w:lang w:val="uz-Cyrl-UZ"/>
              </w:rPr>
              <m:t>AX</m:t>
            </m:r>
          </m:sub>
        </m:sSub>
        <m:r>
          <m:rPr>
            <m:sty m:val="p"/>
          </m:rPr>
          <w:rPr>
            <w:rFonts w:ascii="Cambria Math" w:eastAsia="Times New Roman" w:hAnsi="Cambria Math" w:cs="Times New Roman"/>
            <w:sz w:val="20"/>
            <w:szCs w:val="20"/>
            <w:lang w:val="uz-Cyrl-UZ"/>
          </w:rPr>
          <m:t>=E</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uz-Cyrl-UZ"/>
              </w:rPr>
              <m:t>n</m:t>
            </m:r>
          </m:e>
          <m:sub>
            <m:r>
              <m:rPr>
                <m:sty m:val="p"/>
              </m:rPr>
              <w:rPr>
                <w:rFonts w:ascii="Cambria Math" w:eastAsia="Times New Roman" w:hAnsi="Cambria Math" w:cs="Times New Roman"/>
                <w:sz w:val="20"/>
                <w:szCs w:val="20"/>
                <w:lang w:val="uz-Cyrl-UZ"/>
              </w:rPr>
              <m:t>AX</m:t>
            </m:r>
          </m:sub>
        </m:sSub>
      </m:oMath>
      <w:r w:rsidR="0077346C" w:rsidRPr="00883853">
        <w:rPr>
          <w:rFonts w:ascii="Times New Roman" w:eastAsia="Times New Roman" w:hAnsi="Times New Roman" w:cs="Times New Roman"/>
          <w:sz w:val="20"/>
          <w:szCs w:val="20"/>
          <w:lang w:val="uz-Cyrl-UZ"/>
        </w:rPr>
        <w:tab/>
      </w:r>
      <w:r w:rsidR="0077346C" w:rsidRPr="00883853">
        <w:rPr>
          <w:rFonts w:ascii="Times New Roman" w:eastAsia="Times New Roman" w:hAnsi="Times New Roman" w:cs="Times New Roman"/>
          <w:sz w:val="20"/>
          <w:szCs w:val="20"/>
          <w:lang w:val="uz-Cyrl-UZ"/>
        </w:rPr>
        <w:tab/>
      </w:r>
      <w:r w:rsidR="0077346C" w:rsidRPr="00883853">
        <w:rPr>
          <w:rFonts w:ascii="Times New Roman" w:eastAsia="Times New Roman" w:hAnsi="Times New Roman" w:cs="Times New Roman"/>
          <w:sz w:val="20"/>
          <w:szCs w:val="20"/>
          <w:lang w:val="uz-Cyrl-UZ"/>
        </w:rPr>
        <w:tab/>
      </w:r>
      <w:r w:rsidR="0077346C" w:rsidRPr="00883853">
        <w:rPr>
          <w:rFonts w:ascii="Times New Roman" w:eastAsia="Times New Roman" w:hAnsi="Times New Roman" w:cs="Times New Roman"/>
          <w:sz w:val="20"/>
          <w:szCs w:val="20"/>
          <w:lang w:val="uz-Cyrl-UZ"/>
        </w:rPr>
        <w:tab/>
      </w:r>
      <w:r w:rsidR="0077346C" w:rsidRPr="00883853">
        <w:rPr>
          <w:rFonts w:ascii="Times New Roman" w:eastAsia="Times New Roman" w:hAnsi="Times New Roman" w:cs="Times New Roman"/>
          <w:sz w:val="20"/>
          <w:szCs w:val="20"/>
          <w:lang w:val="uz-Cyrl-UZ"/>
        </w:rPr>
        <w:tab/>
      </w:r>
      <w:r w:rsidR="0077346C" w:rsidRPr="00883853">
        <w:rPr>
          <w:rFonts w:ascii="Times New Roman" w:eastAsia="Times New Roman" w:hAnsi="Times New Roman" w:cs="Times New Roman"/>
          <w:sz w:val="20"/>
          <w:szCs w:val="20"/>
          <w:lang w:val="uz-Cyrl-UZ"/>
        </w:rPr>
        <w:tab/>
      </w:r>
      <w:r w:rsidR="007003A6" w:rsidRPr="00883853">
        <w:rPr>
          <w:rFonts w:ascii="Times New Roman" w:eastAsia="Times New Roman" w:hAnsi="Times New Roman" w:cs="Times New Roman"/>
          <w:sz w:val="20"/>
          <w:szCs w:val="20"/>
          <w:lang w:val="uz-Cyrl-UZ"/>
        </w:rPr>
        <w:t xml:space="preserve"> </w:t>
      </w:r>
      <w:r w:rsidR="0077346C" w:rsidRPr="00883853">
        <w:rPr>
          <w:rFonts w:ascii="Times New Roman" w:eastAsia="Times New Roman" w:hAnsi="Times New Roman" w:cs="Times New Roman"/>
          <w:sz w:val="20"/>
          <w:szCs w:val="20"/>
          <w:lang w:val="uz-Cyrl-UZ"/>
        </w:rPr>
        <w:t xml:space="preserve"> (3)</w:t>
      </w:r>
    </w:p>
    <w:p w14:paraId="314B34EC" w14:textId="77777777" w:rsidR="0077346C" w:rsidRPr="00883853" w:rsidRDefault="00F13E96" w:rsidP="009733AB">
      <w:pPr>
        <w:shd w:val="clear" w:color="auto" w:fill="FFFFFF" w:themeFill="background1"/>
        <w:spacing w:after="0" w:line="240" w:lineRule="auto"/>
        <w:jc w:val="right"/>
        <w:rPr>
          <w:rFonts w:ascii="Times New Roman" w:eastAsia="Times New Roman" w:hAnsi="Times New Roman" w:cs="Times New Roman"/>
          <w:sz w:val="20"/>
          <w:szCs w:val="20"/>
          <w:lang w:val="uz-Cyrl-UZ"/>
        </w:rPr>
      </w:pPr>
      <m:oMath>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uz-Cyrl-UZ"/>
              </w:rPr>
              <m:t>V</m:t>
            </m:r>
          </m:e>
          <m:sub>
            <m:r>
              <m:rPr>
                <m:sty m:val="p"/>
              </m:rPr>
              <w:rPr>
                <w:rFonts w:ascii="Cambria Math" w:eastAsia="Times New Roman" w:hAnsi="Cambria Math" w:cs="Times New Roman"/>
                <w:sz w:val="20"/>
                <w:szCs w:val="20"/>
                <w:lang w:val="uz-Cyrl-UZ"/>
              </w:rPr>
              <m:t>AX</m:t>
            </m:r>
          </m:sub>
        </m:sSub>
        <m:r>
          <m:rPr>
            <m:sty m:val="p"/>
          </m:rPr>
          <w:rPr>
            <w:rFonts w:ascii="Cambria Math" w:eastAsia="Times New Roman" w:hAnsi="Cambria Math" w:cs="Times New Roman"/>
            <w:sz w:val="20"/>
            <w:szCs w:val="20"/>
            <w:lang w:val="uz-Cyrl-UZ"/>
          </w:rPr>
          <m:t>=</m:t>
        </m:r>
        <m:f>
          <m:fPr>
            <m:ctrlPr>
              <w:rPr>
                <w:rFonts w:ascii="Cambria Math" w:eastAsia="Times New Roman" w:hAnsi="Cambria Math" w:cs="Times New Roman"/>
                <w:sz w:val="20"/>
                <w:szCs w:val="20"/>
                <w:lang w:val="en-US"/>
              </w:rPr>
            </m:ctrlPr>
          </m:fPr>
          <m:num>
            <m:r>
              <m:rPr>
                <m:sty m:val="p"/>
              </m:rPr>
              <w:rPr>
                <w:rFonts w:ascii="Cambria Math" w:eastAsia="Times New Roman" w:hAnsi="Cambria Math" w:cs="Times New Roman"/>
                <w:sz w:val="20"/>
                <w:szCs w:val="20"/>
                <w:lang w:val="uz-Cyrl-UZ"/>
              </w:rPr>
              <m:t>E</m:t>
            </m:r>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uz-Cyrl-UZ"/>
                  </w:rPr>
                  <m:t>n</m:t>
                </m:r>
              </m:e>
              <m:sub>
                <m:r>
                  <m:rPr>
                    <m:sty m:val="p"/>
                  </m:rPr>
                  <w:rPr>
                    <w:rFonts w:ascii="Cambria Math" w:eastAsia="Times New Roman" w:hAnsi="Cambria Math" w:cs="Times New Roman"/>
                    <w:sz w:val="20"/>
                    <w:szCs w:val="20"/>
                    <w:lang w:val="uz-Cyrl-UZ"/>
                  </w:rPr>
                  <m:t>AX</m:t>
                </m:r>
              </m:sub>
            </m:sSub>
          </m:num>
          <m:den>
            <m:sSubSup>
              <m:sSubSupPr>
                <m:ctrlPr>
                  <w:rPr>
                    <w:rFonts w:ascii="Cambria Math" w:eastAsia="Times New Roman" w:hAnsi="Cambria Math" w:cs="Times New Roman"/>
                    <w:sz w:val="20"/>
                    <w:szCs w:val="20"/>
                    <w:lang w:val="en-US"/>
                  </w:rPr>
                </m:ctrlPr>
              </m:sSubSupPr>
              <m:e>
                <m:r>
                  <m:rPr>
                    <m:sty m:val="p"/>
                  </m:rPr>
                  <w:rPr>
                    <w:rFonts w:ascii="Cambria Math" w:eastAsia="Times New Roman" w:hAnsi="Cambria Math" w:cs="Times New Roman"/>
                    <w:sz w:val="20"/>
                    <w:szCs w:val="20"/>
                    <w:lang w:val="uz-Cyrl-UZ"/>
                  </w:rPr>
                  <m:t>C</m:t>
                </m:r>
              </m:e>
              <m:sub>
                <m:r>
                  <m:rPr>
                    <m:sty m:val="p"/>
                  </m:rPr>
                  <w:rPr>
                    <w:rFonts w:ascii="Cambria Math" w:eastAsia="Times New Roman" w:hAnsi="Cambria Math" w:cs="Times New Roman"/>
                    <w:sz w:val="20"/>
                    <w:szCs w:val="20"/>
                    <w:lang w:val="uz-Cyrl-UZ"/>
                  </w:rPr>
                  <m:t>AX</m:t>
                </m:r>
              </m:sub>
              <m:sup>
                <m:r>
                  <m:rPr>
                    <m:sty m:val="p"/>
                  </m:rPr>
                  <w:rPr>
                    <w:rFonts w:ascii="Cambria Math" w:eastAsia="Times New Roman" w:hAnsi="Cambria Math" w:cs="Times New Roman"/>
                    <w:sz w:val="20"/>
                    <w:szCs w:val="20"/>
                    <w:lang w:val="uz-Cyrl-UZ"/>
                  </w:rPr>
                  <m:t>'</m:t>
                </m:r>
              </m:sup>
            </m:sSubSup>
          </m:den>
        </m:f>
      </m:oMath>
      <w:r w:rsidR="0077346C" w:rsidRPr="00883853">
        <w:rPr>
          <w:rFonts w:ascii="Times New Roman" w:eastAsia="Times New Roman" w:hAnsi="Times New Roman" w:cs="Times New Roman"/>
          <w:position w:val="-30"/>
          <w:sz w:val="20"/>
          <w:szCs w:val="20"/>
          <w:lang w:val="uz-Cyrl-UZ"/>
        </w:rPr>
        <w:tab/>
      </w:r>
      <w:r w:rsidR="0077346C" w:rsidRPr="00883853">
        <w:rPr>
          <w:rFonts w:ascii="Times New Roman" w:eastAsia="Times New Roman" w:hAnsi="Times New Roman" w:cs="Times New Roman"/>
          <w:position w:val="-30"/>
          <w:sz w:val="20"/>
          <w:szCs w:val="20"/>
          <w:lang w:val="uz-Cyrl-UZ"/>
        </w:rPr>
        <w:tab/>
      </w:r>
      <w:r w:rsidR="0077346C" w:rsidRPr="00883853">
        <w:rPr>
          <w:rFonts w:ascii="Times New Roman" w:eastAsia="Times New Roman" w:hAnsi="Times New Roman" w:cs="Times New Roman"/>
          <w:position w:val="-30"/>
          <w:sz w:val="20"/>
          <w:szCs w:val="20"/>
          <w:lang w:val="uz-Cyrl-UZ"/>
        </w:rPr>
        <w:tab/>
      </w:r>
      <w:r w:rsidR="0077346C" w:rsidRPr="00883853">
        <w:rPr>
          <w:rFonts w:ascii="Times New Roman" w:eastAsia="Times New Roman" w:hAnsi="Times New Roman" w:cs="Times New Roman"/>
          <w:position w:val="-30"/>
          <w:sz w:val="20"/>
          <w:szCs w:val="20"/>
          <w:lang w:val="uz-Cyrl-UZ"/>
        </w:rPr>
        <w:tab/>
      </w:r>
      <w:r w:rsidR="0077346C" w:rsidRPr="00883853">
        <w:rPr>
          <w:rFonts w:ascii="Times New Roman" w:eastAsia="Times New Roman" w:hAnsi="Times New Roman" w:cs="Times New Roman"/>
          <w:position w:val="-30"/>
          <w:sz w:val="20"/>
          <w:szCs w:val="20"/>
          <w:lang w:val="uz-Cyrl-UZ"/>
        </w:rPr>
        <w:tab/>
      </w:r>
      <w:r w:rsidR="0077346C" w:rsidRPr="00883853">
        <w:rPr>
          <w:rFonts w:ascii="Times New Roman" w:eastAsia="Times New Roman" w:hAnsi="Times New Roman" w:cs="Times New Roman"/>
          <w:position w:val="-30"/>
          <w:sz w:val="20"/>
          <w:szCs w:val="20"/>
          <w:lang w:val="uz-Cyrl-UZ"/>
        </w:rPr>
        <w:tab/>
      </w:r>
      <w:r w:rsidR="0077346C" w:rsidRPr="00883853">
        <w:rPr>
          <w:rFonts w:ascii="Times New Roman" w:eastAsia="Times New Roman" w:hAnsi="Times New Roman" w:cs="Times New Roman"/>
          <w:sz w:val="20"/>
          <w:szCs w:val="20"/>
          <w:lang w:val="uz-Cyrl-UZ"/>
        </w:rPr>
        <w:t xml:space="preserve"> (4)</w:t>
      </w:r>
    </w:p>
    <w:p w14:paraId="2D3A1761" w14:textId="11042B82" w:rsidR="0077346C" w:rsidRPr="00883853" w:rsidRDefault="00F13E96" w:rsidP="009733AB">
      <w:pPr>
        <w:shd w:val="clear" w:color="auto" w:fill="FFFFFF" w:themeFill="background1"/>
        <w:spacing w:line="240" w:lineRule="auto"/>
        <w:contextualSpacing/>
        <w:jc w:val="right"/>
        <w:rPr>
          <w:rFonts w:ascii="Times New Roman" w:eastAsia="Times New Roman" w:hAnsi="Times New Roman" w:cs="Times New Roman"/>
          <w:position w:val="-146"/>
          <w:sz w:val="20"/>
          <w:szCs w:val="20"/>
          <w:lang w:val="uz-Cyrl-UZ"/>
        </w:rPr>
      </w:pPr>
      <m:oMath>
        <m:sSub>
          <m:sSubPr>
            <m:ctrlPr>
              <w:rPr>
                <w:rFonts w:ascii="Cambria Math" w:eastAsia="Times New Roman" w:hAnsi="Cambria Math" w:cs="Times New Roman"/>
                <w:sz w:val="20"/>
                <w:szCs w:val="20"/>
                <w:lang w:val="en-US"/>
              </w:rPr>
            </m:ctrlPr>
          </m:sSubPr>
          <m:e>
            <m:acc>
              <m:accPr>
                <m:chr m:val="̅"/>
                <m:ctrlPr>
                  <w:rPr>
                    <w:rFonts w:ascii="Cambria Math" w:eastAsia="Times New Roman" w:hAnsi="Cambria Math" w:cs="Times New Roman"/>
                    <w:sz w:val="20"/>
                    <w:szCs w:val="20"/>
                    <w:lang w:val="en-US"/>
                  </w:rPr>
                </m:ctrlPr>
              </m:accPr>
              <m:e>
                <m:r>
                  <m:rPr>
                    <m:sty m:val="p"/>
                  </m:rPr>
                  <w:rPr>
                    <w:rFonts w:ascii="Cambria Math" w:eastAsia="Times New Roman" w:hAnsi="Cambria Math" w:cs="Times New Roman"/>
                    <w:sz w:val="20"/>
                    <w:szCs w:val="20"/>
                    <w:lang w:val="uz-Cyrl-UZ"/>
                  </w:rPr>
                  <m:t>n</m:t>
                </m:r>
              </m:e>
            </m:acc>
          </m:e>
          <m:sub>
            <m:r>
              <m:rPr>
                <m:sty m:val="p"/>
              </m:rPr>
              <w:rPr>
                <w:rFonts w:ascii="Cambria Math" w:eastAsia="Times New Roman" w:hAnsi="Cambria Math" w:cs="Times New Roman"/>
                <w:sz w:val="20"/>
                <w:szCs w:val="20"/>
                <w:lang w:val="uz-Cyrl-UZ"/>
              </w:rPr>
              <m:t>AX</m:t>
            </m:r>
          </m:sub>
        </m:sSub>
        <m:r>
          <m:rPr>
            <m:sty m:val="p"/>
          </m:rPr>
          <w:rPr>
            <w:rFonts w:ascii="Cambria Math" w:eastAsia="Times New Roman" w:hAnsi="Cambria Math" w:cs="Times New Roman"/>
            <w:sz w:val="20"/>
            <w:szCs w:val="20"/>
            <w:lang w:val="uz-Cyrl-UZ"/>
          </w:rPr>
          <m:t>=</m:t>
        </m:r>
        <m:f>
          <m:fPr>
            <m:ctrlPr>
              <w:rPr>
                <w:rFonts w:ascii="Cambria Math" w:eastAsia="Times New Roman" w:hAnsi="Cambria Math" w:cs="Times New Roman"/>
                <w:sz w:val="20"/>
                <w:szCs w:val="20"/>
                <w:lang w:val="en-US"/>
              </w:rPr>
            </m:ctrlPr>
          </m:fPr>
          <m:num>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uz-Cyrl-UZ"/>
                  </w:rPr>
                  <m:t>X</m:t>
                </m:r>
              </m:e>
              <m:sub>
                <m:r>
                  <m:rPr>
                    <m:sty m:val="p"/>
                  </m:rPr>
                  <w:rPr>
                    <w:rFonts w:ascii="Cambria Math" w:eastAsia="Times New Roman" w:hAnsi="Cambria Math" w:cs="Times New Roman"/>
                    <w:sz w:val="20"/>
                    <w:szCs w:val="20"/>
                    <w:lang w:val="uz-Cyrl-UZ"/>
                  </w:rPr>
                  <m:t>AX</m:t>
                </m:r>
              </m:sub>
            </m:sSub>
            <m:sSubSup>
              <m:sSubSupPr>
                <m:ctrlPr>
                  <w:rPr>
                    <w:rFonts w:ascii="Cambria Math" w:eastAsia="Times New Roman" w:hAnsi="Cambria Math" w:cs="Times New Roman"/>
                    <w:sz w:val="20"/>
                    <w:szCs w:val="20"/>
                    <w:lang w:val="en-US"/>
                  </w:rPr>
                </m:ctrlPr>
              </m:sSubSupPr>
              <m:e>
                <m:r>
                  <m:rPr>
                    <m:sty m:val="p"/>
                  </m:rPr>
                  <w:rPr>
                    <w:rFonts w:ascii="Cambria Math" w:eastAsia="Times New Roman" w:hAnsi="Cambria Math" w:cs="Times New Roman"/>
                    <w:sz w:val="20"/>
                    <w:szCs w:val="20"/>
                    <w:lang w:val="uz-Cyrl-UZ"/>
                  </w:rPr>
                  <m:t>K</m:t>
                </m:r>
              </m:e>
              <m:sub>
                <m:r>
                  <m:rPr>
                    <m:sty m:val="p"/>
                  </m:rPr>
                  <w:rPr>
                    <w:rFonts w:ascii="Cambria Math" w:eastAsia="Times New Roman" w:hAnsi="Cambria Math" w:cs="Times New Roman"/>
                    <w:sz w:val="20"/>
                    <w:szCs w:val="20"/>
                    <w:lang w:val="uz-Cyrl-UZ"/>
                  </w:rPr>
                  <m:t>d</m:t>
                </m:r>
              </m:sub>
              <m:sup>
                <m:r>
                  <m:rPr>
                    <m:sty m:val="p"/>
                  </m:rPr>
                  <w:rPr>
                    <w:rFonts w:ascii="Cambria Math" w:eastAsia="Times New Roman" w:hAnsi="Cambria Math" w:cs="Times New Roman"/>
                    <w:sz w:val="20"/>
                    <w:szCs w:val="20"/>
                    <w:lang w:val="uz-Cyrl-UZ"/>
                  </w:rPr>
                  <m:t>AX</m:t>
                </m:r>
              </m:sup>
            </m:sSubSup>
            <m:sSubSup>
              <m:sSubSupPr>
                <m:ctrlPr>
                  <w:rPr>
                    <w:rFonts w:ascii="Cambria Math" w:eastAsia="Times New Roman" w:hAnsi="Cambria Math" w:cs="Times New Roman"/>
                    <w:sz w:val="20"/>
                    <w:szCs w:val="20"/>
                    <w:lang w:val="en-US"/>
                  </w:rPr>
                </m:ctrlPr>
              </m:sSubSupPr>
              <m:e>
                <m:r>
                  <m:rPr>
                    <m:sty m:val="p"/>
                  </m:rPr>
                  <w:rPr>
                    <w:rFonts w:ascii="Cambria Math" w:eastAsia="Times New Roman" w:hAnsi="Cambria Math" w:cs="Times New Roman"/>
                    <w:sz w:val="20"/>
                    <w:szCs w:val="20"/>
                    <w:lang w:val="uz-Cyrl-UZ"/>
                  </w:rPr>
                  <m:t>m</m:t>
                </m:r>
              </m:e>
              <m:sub>
                <m:r>
                  <m:rPr>
                    <m:sty m:val="p"/>
                  </m:rPr>
                  <w:rPr>
                    <w:rFonts w:ascii="Cambria Math" w:eastAsia="Times New Roman" w:hAnsi="Cambria Math" w:cs="Times New Roman"/>
                    <w:sz w:val="20"/>
                    <w:szCs w:val="20"/>
                    <w:lang w:val="uz-Cyrl-UZ"/>
                  </w:rPr>
                  <m:t xml:space="preserve">AX </m:t>
                </m:r>
              </m:sub>
              <m:sup>
                <m:sSup>
                  <m:sSupPr>
                    <m:ctrlPr>
                      <w:rPr>
                        <w:rFonts w:ascii="Cambria Math" w:eastAsia="Times New Roman" w:hAnsi="Cambria Math" w:cs="Times New Roman"/>
                        <w:sz w:val="20"/>
                        <w:szCs w:val="20"/>
                        <w:lang w:val="en-US"/>
                      </w:rPr>
                    </m:ctrlPr>
                  </m:sSupPr>
                  <m:e>
                    <m:r>
                      <m:rPr>
                        <m:sty m:val="p"/>
                      </m:rPr>
                      <w:rPr>
                        <w:rFonts w:ascii="Cambria Math" w:eastAsia="Times New Roman" w:hAnsi="Cambria Math" w:cs="Times New Roman"/>
                        <w:sz w:val="20"/>
                        <w:szCs w:val="20"/>
                        <w:lang w:val="uz-Cyrl-UZ"/>
                      </w:rPr>
                      <m:t>bin</m:t>
                    </m:r>
                  </m:e>
                  <m:sup>
                    <m:r>
                      <m:rPr>
                        <m:sty m:val="p"/>
                      </m:rPr>
                      <w:rPr>
                        <w:rFonts w:ascii="Cambria Math" w:eastAsia="Times New Roman" w:hAnsi="Cambria Math" w:cs="Times New Roman"/>
                        <w:sz w:val="20"/>
                        <w:szCs w:val="20"/>
                        <w:lang w:val="uz-Cyrl-UZ"/>
                      </w:rPr>
                      <m:t>2</m:t>
                    </m:r>
                  </m:sup>
                </m:sSup>
              </m:sup>
            </m:sSubSup>
            <m:sSubSup>
              <m:sSubSupPr>
                <m:ctrlPr>
                  <w:rPr>
                    <w:rFonts w:ascii="Cambria Math" w:eastAsia="Times New Roman" w:hAnsi="Cambria Math" w:cs="Times New Roman"/>
                    <w:sz w:val="20"/>
                    <w:szCs w:val="20"/>
                    <w:lang w:val="en-US"/>
                  </w:rPr>
                </m:ctrlPr>
              </m:sSubSupPr>
              <m:e>
                <m:r>
                  <m:rPr>
                    <m:sty m:val="p"/>
                  </m:rPr>
                  <w:rPr>
                    <w:rFonts w:ascii="Cambria Math" w:eastAsia="Times New Roman" w:hAnsi="Cambria Math" w:cs="Times New Roman"/>
                    <w:sz w:val="20"/>
                    <w:szCs w:val="20"/>
                    <w:lang w:val="en-US"/>
                  </w:rPr>
                  <m:t>γ</m:t>
                </m:r>
              </m:e>
              <m:sub>
                <m:r>
                  <m:rPr>
                    <m:sty m:val="p"/>
                  </m:rPr>
                  <w:rPr>
                    <w:rFonts w:ascii="Cambria Math" w:eastAsia="Times New Roman" w:hAnsi="Cambria Math" w:cs="Times New Roman"/>
                    <w:sz w:val="20"/>
                    <w:szCs w:val="20"/>
                    <w:lang w:val="uz-Cyrl-UZ"/>
                  </w:rPr>
                  <m:t>AX±</m:t>
                </m:r>
              </m:sub>
              <m:sup>
                <m:sSup>
                  <m:sSupPr>
                    <m:ctrlPr>
                      <w:rPr>
                        <w:rFonts w:ascii="Cambria Math" w:eastAsia="Times New Roman" w:hAnsi="Cambria Math" w:cs="Times New Roman"/>
                        <w:sz w:val="20"/>
                        <w:szCs w:val="20"/>
                        <w:lang w:val="en-US"/>
                      </w:rPr>
                    </m:ctrlPr>
                  </m:sSupPr>
                  <m:e>
                    <m:r>
                      <m:rPr>
                        <m:sty m:val="p"/>
                      </m:rPr>
                      <w:rPr>
                        <w:rFonts w:ascii="Cambria Math" w:eastAsia="Times New Roman" w:hAnsi="Cambria Math" w:cs="Times New Roman"/>
                        <w:sz w:val="20"/>
                        <w:szCs w:val="20"/>
                        <w:lang w:val="uz-Cyrl-UZ"/>
                      </w:rPr>
                      <m:t>bin</m:t>
                    </m:r>
                  </m:e>
                  <m:sup>
                    <m:r>
                      <m:rPr>
                        <m:sty m:val="p"/>
                      </m:rPr>
                      <w:rPr>
                        <w:rFonts w:ascii="Cambria Math" w:eastAsia="Times New Roman" w:hAnsi="Cambria Math" w:cs="Times New Roman"/>
                        <w:sz w:val="20"/>
                        <w:szCs w:val="20"/>
                        <w:lang w:val="uz-Cyrl-UZ"/>
                      </w:rPr>
                      <m:t>2</m:t>
                    </m:r>
                  </m:sup>
                </m:sSup>
              </m:sup>
            </m:sSubSup>
          </m:num>
          <m:den>
            <m:sSubSup>
              <m:sSubSupPr>
                <m:ctrlPr>
                  <w:rPr>
                    <w:rFonts w:ascii="Cambria Math" w:eastAsia="Times New Roman" w:hAnsi="Cambria Math" w:cs="Times New Roman"/>
                    <w:sz w:val="20"/>
                    <w:szCs w:val="20"/>
                    <w:lang w:val="en-US"/>
                  </w:rPr>
                </m:ctrlPr>
              </m:sSubSupPr>
              <m:e>
                <m:acc>
                  <m:accPr>
                    <m:chr m:val="̅"/>
                    <m:ctrlPr>
                      <w:rPr>
                        <w:rFonts w:ascii="Cambria Math" w:eastAsia="Times New Roman" w:hAnsi="Cambria Math" w:cs="Times New Roman"/>
                        <w:sz w:val="20"/>
                        <w:szCs w:val="20"/>
                        <w:lang w:val="en-US"/>
                      </w:rPr>
                    </m:ctrlPr>
                  </m:accPr>
                  <m:e>
                    <m:r>
                      <m:rPr>
                        <m:sty m:val="p"/>
                      </m:rPr>
                      <w:rPr>
                        <w:rFonts w:ascii="Cambria Math" w:eastAsia="Times New Roman" w:hAnsi="Cambria Math" w:cs="Times New Roman"/>
                        <w:sz w:val="20"/>
                        <w:szCs w:val="20"/>
                        <w:lang w:val="uz-Cyrl-UZ"/>
                      </w:rPr>
                      <m:t>m</m:t>
                    </m:r>
                  </m:e>
                </m:acc>
              </m:e>
              <m:sub>
                <m:r>
                  <m:rPr>
                    <m:sty m:val="p"/>
                  </m:rPr>
                  <w:rPr>
                    <w:rFonts w:ascii="Cambria Math" w:eastAsia="Times New Roman" w:hAnsi="Cambria Math" w:cs="Times New Roman"/>
                    <w:sz w:val="20"/>
                    <w:szCs w:val="20"/>
                    <w:lang w:val="uz-Cyrl-UZ"/>
                  </w:rPr>
                  <m:t xml:space="preserve">AX </m:t>
                </m:r>
              </m:sub>
              <m:sup>
                <m:sSup>
                  <m:sSupPr>
                    <m:ctrlPr>
                      <w:rPr>
                        <w:rFonts w:ascii="Cambria Math" w:eastAsia="Times New Roman" w:hAnsi="Cambria Math" w:cs="Times New Roman"/>
                        <w:sz w:val="20"/>
                        <w:szCs w:val="20"/>
                        <w:lang w:val="en-US"/>
                      </w:rPr>
                    </m:ctrlPr>
                  </m:sSupPr>
                  <m:e>
                    <m:r>
                      <m:rPr>
                        <m:sty m:val="p"/>
                      </m:rPr>
                      <w:rPr>
                        <w:rFonts w:ascii="Cambria Math" w:eastAsia="Times New Roman" w:hAnsi="Cambria Math" w:cs="Times New Roman"/>
                        <w:sz w:val="20"/>
                        <w:szCs w:val="20"/>
                        <w:lang w:val="uz-Cyrl-UZ"/>
                      </w:rPr>
                      <m:t>bin</m:t>
                    </m:r>
                  </m:e>
                  <m:sup>
                    <m:r>
                      <m:rPr>
                        <m:sty m:val="p"/>
                      </m:rPr>
                      <w:rPr>
                        <w:rFonts w:ascii="Cambria Math" w:eastAsia="Times New Roman" w:hAnsi="Cambria Math" w:cs="Times New Roman"/>
                        <w:sz w:val="20"/>
                        <w:szCs w:val="20"/>
                        <w:lang w:val="uz-Cyrl-UZ"/>
                      </w:rPr>
                      <m:t>2</m:t>
                    </m:r>
                  </m:sup>
                </m:sSup>
              </m:sup>
            </m:sSubSup>
            <m:sSubSup>
              <m:sSubSupPr>
                <m:ctrlPr>
                  <w:rPr>
                    <w:rFonts w:ascii="Cambria Math" w:eastAsia="Times New Roman" w:hAnsi="Cambria Math" w:cs="Times New Roman"/>
                    <w:sz w:val="20"/>
                    <w:szCs w:val="20"/>
                    <w:lang w:val="en-US"/>
                  </w:rPr>
                </m:ctrlPr>
              </m:sSubSupPr>
              <m:e>
                <m:acc>
                  <m:accPr>
                    <m:chr m:val="̅"/>
                    <m:ctrlPr>
                      <w:rPr>
                        <w:rFonts w:ascii="Cambria Math" w:eastAsia="Times New Roman" w:hAnsi="Cambria Math" w:cs="Times New Roman"/>
                        <w:sz w:val="20"/>
                        <w:szCs w:val="20"/>
                        <w:lang w:val="en-US"/>
                      </w:rPr>
                    </m:ctrlPr>
                  </m:accPr>
                  <m:e>
                    <m:r>
                      <m:rPr>
                        <m:sty m:val="p"/>
                      </m:rPr>
                      <w:rPr>
                        <w:rFonts w:ascii="Cambria Math" w:eastAsia="Times New Roman" w:hAnsi="Cambria Math" w:cs="Times New Roman"/>
                        <w:sz w:val="20"/>
                        <w:szCs w:val="20"/>
                        <w:lang w:val="en-US"/>
                      </w:rPr>
                      <m:t>γ</m:t>
                    </m:r>
                  </m:e>
                </m:acc>
              </m:e>
              <m:sub>
                <m:r>
                  <m:rPr>
                    <m:sty m:val="p"/>
                  </m:rPr>
                  <w:rPr>
                    <w:rFonts w:ascii="Cambria Math" w:eastAsia="Times New Roman" w:hAnsi="Cambria Math" w:cs="Times New Roman"/>
                    <w:sz w:val="20"/>
                    <w:szCs w:val="20"/>
                    <w:lang w:val="uz-Cyrl-UZ"/>
                  </w:rPr>
                  <m:t>AX±</m:t>
                </m:r>
              </m:sub>
              <m:sup>
                <m:sSup>
                  <m:sSupPr>
                    <m:ctrlPr>
                      <w:rPr>
                        <w:rFonts w:ascii="Cambria Math" w:eastAsia="Times New Roman" w:hAnsi="Cambria Math" w:cs="Times New Roman"/>
                        <w:sz w:val="20"/>
                        <w:szCs w:val="20"/>
                        <w:lang w:val="en-US"/>
                      </w:rPr>
                    </m:ctrlPr>
                  </m:sSupPr>
                  <m:e>
                    <m:r>
                      <m:rPr>
                        <m:sty m:val="p"/>
                      </m:rPr>
                      <w:rPr>
                        <w:rFonts w:ascii="Cambria Math" w:eastAsia="Times New Roman" w:hAnsi="Cambria Math" w:cs="Times New Roman"/>
                        <w:sz w:val="20"/>
                        <w:szCs w:val="20"/>
                        <w:lang w:val="uz-Cyrl-UZ"/>
                      </w:rPr>
                      <m:t>bin</m:t>
                    </m:r>
                  </m:e>
                  <m:sup>
                    <m:r>
                      <m:rPr>
                        <m:sty m:val="p"/>
                      </m:rPr>
                      <w:rPr>
                        <w:rFonts w:ascii="Cambria Math" w:eastAsia="Times New Roman" w:hAnsi="Cambria Math" w:cs="Times New Roman"/>
                        <w:sz w:val="20"/>
                        <w:szCs w:val="20"/>
                        <w:lang w:val="uz-Cyrl-UZ"/>
                      </w:rPr>
                      <m:t>2</m:t>
                    </m:r>
                  </m:sup>
                </m:sSup>
              </m:sup>
            </m:sSubSup>
          </m:den>
        </m:f>
        <m:r>
          <m:rPr>
            <m:sty m:val="p"/>
          </m:rPr>
          <w:rPr>
            <w:rFonts w:ascii="Cambria Math" w:eastAsia="Times New Roman" w:hAnsi="Cambria Math" w:cs="Times New Roman"/>
            <w:sz w:val="20"/>
            <w:szCs w:val="20"/>
            <w:lang w:val="uz-Cyrl-UZ"/>
          </w:rPr>
          <m:t xml:space="preserve"> </m:t>
        </m:r>
      </m:oMath>
      <w:r w:rsidR="00F70CAF" w:rsidRPr="00883853">
        <w:rPr>
          <w:rFonts w:ascii="Times New Roman" w:eastAsia="Times New Roman" w:hAnsi="Times New Roman" w:cs="Times New Roman"/>
          <w:sz w:val="20"/>
          <w:szCs w:val="20"/>
          <w:lang w:val="uz-Cyrl-UZ"/>
        </w:rPr>
        <w:t xml:space="preserve"> </w:t>
      </w:r>
      <w:r w:rsidR="00883853" w:rsidRPr="00883853">
        <w:rPr>
          <w:rFonts w:ascii="Times New Roman" w:eastAsia="Times New Roman" w:hAnsi="Times New Roman" w:cs="Times New Roman"/>
          <w:sz w:val="20"/>
          <w:szCs w:val="20"/>
          <w:lang w:val="uz-Cyrl-UZ"/>
        </w:rPr>
        <w:tab/>
      </w:r>
      <w:r w:rsidR="00883853" w:rsidRPr="00883853">
        <w:rPr>
          <w:rFonts w:ascii="Times New Roman" w:eastAsia="Times New Roman" w:hAnsi="Times New Roman" w:cs="Times New Roman"/>
          <w:sz w:val="20"/>
          <w:szCs w:val="20"/>
          <w:lang w:val="uz-Cyrl-UZ"/>
        </w:rPr>
        <w:tab/>
      </w:r>
      <w:r w:rsidR="00883853" w:rsidRPr="00883853">
        <w:rPr>
          <w:rFonts w:ascii="Times New Roman" w:eastAsia="Times New Roman" w:hAnsi="Times New Roman" w:cs="Times New Roman"/>
          <w:sz w:val="20"/>
          <w:szCs w:val="20"/>
          <w:lang w:val="uz-Cyrl-UZ"/>
        </w:rPr>
        <w:tab/>
      </w:r>
      <w:r w:rsidR="00883853" w:rsidRPr="00883853">
        <w:rPr>
          <w:rFonts w:ascii="Times New Roman" w:eastAsia="Times New Roman" w:hAnsi="Times New Roman" w:cs="Times New Roman"/>
          <w:sz w:val="20"/>
          <w:szCs w:val="20"/>
          <w:lang w:val="uz-Cyrl-UZ"/>
        </w:rPr>
        <w:tab/>
      </w:r>
      <w:r w:rsidR="00883853" w:rsidRPr="00883853">
        <w:rPr>
          <w:rFonts w:ascii="Times New Roman" w:eastAsia="Times New Roman" w:hAnsi="Times New Roman" w:cs="Times New Roman"/>
          <w:sz w:val="20"/>
          <w:szCs w:val="20"/>
          <w:lang w:val="uz-Cyrl-UZ"/>
        </w:rPr>
        <w:tab/>
      </w:r>
      <w:r w:rsidR="00883853" w:rsidRPr="00883853">
        <w:rPr>
          <w:rFonts w:ascii="Times New Roman" w:eastAsia="Times New Roman" w:hAnsi="Times New Roman" w:cs="Times New Roman"/>
          <w:sz w:val="20"/>
          <w:szCs w:val="20"/>
          <w:lang w:val="uz-Cyrl-UZ"/>
        </w:rPr>
        <w:tab/>
      </w:r>
      <w:r w:rsidR="00F70CAF" w:rsidRPr="00883853">
        <w:rPr>
          <w:rFonts w:ascii="Times New Roman" w:eastAsia="Times New Roman" w:hAnsi="Times New Roman" w:cs="Times New Roman"/>
          <w:sz w:val="20"/>
          <w:szCs w:val="20"/>
          <w:lang w:val="uz-Cyrl-UZ"/>
        </w:rPr>
        <w:t xml:space="preserve"> </w:t>
      </w:r>
      <w:r w:rsidR="0077346C" w:rsidRPr="00883853">
        <w:rPr>
          <w:rFonts w:ascii="Times New Roman" w:eastAsia="Times New Roman" w:hAnsi="Times New Roman" w:cs="Times New Roman"/>
          <w:sz w:val="20"/>
          <w:szCs w:val="20"/>
          <w:lang w:val="uz-Cyrl-UZ"/>
        </w:rPr>
        <w:t>(5)</w:t>
      </w:r>
    </w:p>
    <w:p w14:paraId="289FAF51" w14:textId="5F1122C2" w:rsidR="0077346C" w:rsidRPr="00883853" w:rsidRDefault="00F13E96" w:rsidP="009733AB">
      <w:pPr>
        <w:shd w:val="clear" w:color="auto" w:fill="FFFFFF" w:themeFill="background1"/>
        <w:spacing w:after="0" w:line="240" w:lineRule="auto"/>
        <w:jc w:val="right"/>
        <w:rPr>
          <w:rFonts w:ascii="Times New Roman" w:eastAsia="Times New Roman" w:hAnsi="Times New Roman" w:cs="Times New Roman"/>
          <w:sz w:val="20"/>
          <w:szCs w:val="20"/>
          <w:lang w:val="uz-Cyrl-UZ"/>
        </w:rPr>
      </w:pPr>
      <m:oMath>
        <m:sSub>
          <m:sSubPr>
            <m:ctrlPr>
              <w:rPr>
                <w:rFonts w:ascii="Cambria Math" w:eastAsia="Times New Roman" w:hAnsi="Cambria Math" w:cs="Times New Roman"/>
                <w:sz w:val="20"/>
                <w:szCs w:val="20"/>
                <w:lang w:val="en-US"/>
              </w:rPr>
            </m:ctrlPr>
          </m:sSubPr>
          <m:e>
            <m:acc>
              <m:accPr>
                <m:chr m:val="̅"/>
                <m:ctrlPr>
                  <w:rPr>
                    <w:rFonts w:ascii="Cambria Math" w:eastAsia="Times New Roman" w:hAnsi="Cambria Math" w:cs="Times New Roman"/>
                    <w:sz w:val="20"/>
                    <w:szCs w:val="20"/>
                    <w:lang w:val="en-US"/>
                  </w:rPr>
                </m:ctrlPr>
              </m:accPr>
              <m:e>
                <m:r>
                  <m:rPr>
                    <m:sty m:val="p"/>
                  </m:rPr>
                  <w:rPr>
                    <w:rFonts w:ascii="Cambria Math" w:eastAsia="Times New Roman" w:hAnsi="Cambria Math" w:cs="Times New Roman"/>
                    <w:sz w:val="20"/>
                    <w:szCs w:val="20"/>
                    <w:lang w:val="uz-Cyrl-UZ"/>
                  </w:rPr>
                  <m:t>n</m:t>
                </m:r>
              </m:e>
            </m:acc>
          </m:e>
          <m:sub>
            <m:r>
              <m:rPr>
                <m:sty m:val="p"/>
              </m:rPr>
              <w:rPr>
                <w:rFonts w:ascii="Cambria Math" w:eastAsia="Times New Roman" w:hAnsi="Cambria Math" w:cs="Times New Roman"/>
                <w:sz w:val="20"/>
                <w:szCs w:val="20"/>
                <w:lang w:val="uz-Cyrl-UZ"/>
              </w:rPr>
              <m:t>AY</m:t>
            </m:r>
          </m:sub>
        </m:sSub>
        <m:r>
          <m:rPr>
            <m:sty m:val="p"/>
          </m:rPr>
          <w:rPr>
            <w:rFonts w:ascii="Cambria Math" w:eastAsia="Times New Roman" w:hAnsi="Cambria Math" w:cs="Times New Roman"/>
            <w:sz w:val="20"/>
            <w:szCs w:val="20"/>
            <w:lang w:val="uz-Cyrl-UZ"/>
          </w:rPr>
          <m:t>=</m:t>
        </m:r>
        <m:f>
          <m:fPr>
            <m:ctrlPr>
              <w:rPr>
                <w:rFonts w:ascii="Cambria Math" w:eastAsia="Times New Roman" w:hAnsi="Cambria Math" w:cs="Times New Roman"/>
                <w:sz w:val="20"/>
                <w:szCs w:val="20"/>
                <w:lang w:val="en-US"/>
              </w:rPr>
            </m:ctrlPr>
          </m:fPr>
          <m:num>
            <m:sSub>
              <m:sSubPr>
                <m:ctrlPr>
                  <w:rPr>
                    <w:rFonts w:ascii="Cambria Math" w:eastAsia="Times New Roman" w:hAnsi="Cambria Math" w:cs="Times New Roman"/>
                    <w:sz w:val="20"/>
                    <w:szCs w:val="20"/>
                    <w:lang w:val="en-US"/>
                  </w:rPr>
                </m:ctrlPr>
              </m:sSubPr>
              <m:e>
                <m:r>
                  <m:rPr>
                    <m:sty m:val="p"/>
                  </m:rPr>
                  <w:rPr>
                    <w:rFonts w:ascii="Cambria Math" w:eastAsia="Times New Roman" w:hAnsi="Cambria Math" w:cs="Times New Roman"/>
                    <w:sz w:val="20"/>
                    <w:szCs w:val="20"/>
                    <w:lang w:val="uz-Cyrl-UZ"/>
                  </w:rPr>
                  <m:t>X</m:t>
                </m:r>
              </m:e>
              <m:sub>
                <m:r>
                  <m:rPr>
                    <m:sty m:val="p"/>
                  </m:rPr>
                  <w:rPr>
                    <w:rFonts w:ascii="Cambria Math" w:eastAsia="Times New Roman" w:hAnsi="Cambria Math" w:cs="Times New Roman"/>
                    <w:sz w:val="20"/>
                    <w:szCs w:val="20"/>
                    <w:lang w:val="uz-Cyrl-UZ"/>
                  </w:rPr>
                  <m:t>AY</m:t>
                </m:r>
              </m:sub>
            </m:sSub>
            <m:sSubSup>
              <m:sSubSupPr>
                <m:ctrlPr>
                  <w:rPr>
                    <w:rFonts w:ascii="Cambria Math" w:eastAsia="Times New Roman" w:hAnsi="Cambria Math" w:cs="Times New Roman"/>
                    <w:sz w:val="20"/>
                    <w:szCs w:val="20"/>
                    <w:lang w:val="en-US"/>
                  </w:rPr>
                </m:ctrlPr>
              </m:sSubSupPr>
              <m:e>
                <m:r>
                  <m:rPr>
                    <m:sty m:val="p"/>
                  </m:rPr>
                  <w:rPr>
                    <w:rFonts w:ascii="Cambria Math" w:eastAsia="Times New Roman" w:hAnsi="Cambria Math" w:cs="Times New Roman"/>
                    <w:sz w:val="20"/>
                    <w:szCs w:val="20"/>
                    <w:lang w:val="uz-Cyrl-UZ"/>
                  </w:rPr>
                  <m:t>K</m:t>
                </m:r>
              </m:e>
              <m:sub>
                <m:r>
                  <m:rPr>
                    <m:sty m:val="p"/>
                  </m:rPr>
                  <w:rPr>
                    <w:rFonts w:ascii="Cambria Math" w:eastAsia="Times New Roman" w:hAnsi="Cambria Math" w:cs="Times New Roman"/>
                    <w:sz w:val="20"/>
                    <w:szCs w:val="20"/>
                    <w:lang w:val="uz-Cyrl-UZ"/>
                  </w:rPr>
                  <m:t>d</m:t>
                </m:r>
              </m:sub>
              <m:sup>
                <m:r>
                  <m:rPr>
                    <m:sty m:val="p"/>
                  </m:rPr>
                  <w:rPr>
                    <w:rFonts w:ascii="Cambria Math" w:eastAsia="Times New Roman" w:hAnsi="Cambria Math" w:cs="Times New Roman"/>
                    <w:sz w:val="20"/>
                    <w:szCs w:val="20"/>
                    <w:lang w:val="uz-Cyrl-UZ"/>
                  </w:rPr>
                  <m:t>AX</m:t>
                </m:r>
              </m:sup>
            </m:sSubSup>
            <m:sSubSup>
              <m:sSubSupPr>
                <m:ctrlPr>
                  <w:rPr>
                    <w:rFonts w:ascii="Cambria Math" w:eastAsia="Times New Roman" w:hAnsi="Cambria Math" w:cs="Times New Roman"/>
                    <w:sz w:val="20"/>
                    <w:szCs w:val="20"/>
                    <w:lang w:val="en-US"/>
                  </w:rPr>
                </m:ctrlPr>
              </m:sSubSupPr>
              <m:e>
                <m:r>
                  <m:rPr>
                    <m:sty m:val="p"/>
                  </m:rPr>
                  <w:rPr>
                    <w:rFonts w:ascii="Cambria Math" w:eastAsia="Times New Roman" w:hAnsi="Cambria Math" w:cs="Times New Roman"/>
                    <w:sz w:val="20"/>
                    <w:szCs w:val="20"/>
                    <w:lang w:val="uz-Cyrl-UZ"/>
                  </w:rPr>
                  <m:t>m</m:t>
                </m:r>
              </m:e>
              <m:sub>
                <m:r>
                  <m:rPr>
                    <m:sty m:val="p"/>
                  </m:rPr>
                  <w:rPr>
                    <w:rFonts w:ascii="Cambria Math" w:eastAsia="Times New Roman" w:hAnsi="Cambria Math" w:cs="Times New Roman"/>
                    <w:sz w:val="20"/>
                    <w:szCs w:val="20"/>
                    <w:lang w:val="uz-Cyrl-UZ"/>
                  </w:rPr>
                  <m:t xml:space="preserve">AY </m:t>
                </m:r>
              </m:sub>
              <m:sup>
                <m:sSup>
                  <m:sSupPr>
                    <m:ctrlPr>
                      <w:rPr>
                        <w:rFonts w:ascii="Cambria Math" w:eastAsia="Times New Roman" w:hAnsi="Cambria Math" w:cs="Times New Roman"/>
                        <w:sz w:val="20"/>
                        <w:szCs w:val="20"/>
                        <w:lang w:val="en-US"/>
                      </w:rPr>
                    </m:ctrlPr>
                  </m:sSupPr>
                  <m:e>
                    <m:r>
                      <m:rPr>
                        <m:sty m:val="p"/>
                      </m:rPr>
                      <w:rPr>
                        <w:rFonts w:ascii="Cambria Math" w:eastAsia="Times New Roman" w:hAnsi="Cambria Math" w:cs="Times New Roman"/>
                        <w:sz w:val="20"/>
                        <w:szCs w:val="20"/>
                        <w:lang w:val="uz-Cyrl-UZ"/>
                      </w:rPr>
                      <m:t>bin</m:t>
                    </m:r>
                  </m:e>
                  <m:sup>
                    <m:r>
                      <m:rPr>
                        <m:sty m:val="p"/>
                      </m:rPr>
                      <w:rPr>
                        <w:rFonts w:ascii="Cambria Math" w:eastAsia="Times New Roman" w:hAnsi="Cambria Math" w:cs="Times New Roman"/>
                        <w:sz w:val="20"/>
                        <w:szCs w:val="20"/>
                        <w:lang w:val="uz-Cyrl-UZ"/>
                      </w:rPr>
                      <m:t>2</m:t>
                    </m:r>
                  </m:sup>
                </m:sSup>
              </m:sup>
            </m:sSubSup>
            <m:sSubSup>
              <m:sSubSupPr>
                <m:ctrlPr>
                  <w:rPr>
                    <w:rFonts w:ascii="Cambria Math" w:eastAsia="Times New Roman" w:hAnsi="Cambria Math" w:cs="Times New Roman"/>
                    <w:sz w:val="20"/>
                    <w:szCs w:val="20"/>
                    <w:lang w:val="en-US"/>
                  </w:rPr>
                </m:ctrlPr>
              </m:sSubSupPr>
              <m:e>
                <m:r>
                  <m:rPr>
                    <m:sty m:val="p"/>
                  </m:rPr>
                  <w:rPr>
                    <w:rFonts w:ascii="Cambria Math" w:eastAsia="Times New Roman" w:hAnsi="Cambria Math" w:cs="Times New Roman"/>
                    <w:sz w:val="20"/>
                    <w:szCs w:val="20"/>
                    <w:lang w:val="en-US"/>
                  </w:rPr>
                  <m:t>γ</m:t>
                </m:r>
              </m:e>
              <m:sub>
                <m:r>
                  <m:rPr>
                    <m:sty m:val="p"/>
                  </m:rPr>
                  <w:rPr>
                    <w:rFonts w:ascii="Cambria Math" w:eastAsia="Times New Roman" w:hAnsi="Cambria Math" w:cs="Times New Roman"/>
                    <w:sz w:val="20"/>
                    <w:szCs w:val="20"/>
                    <w:lang w:val="uz-Cyrl-UZ"/>
                  </w:rPr>
                  <m:t>AY±</m:t>
                </m:r>
              </m:sub>
              <m:sup>
                <m:sSup>
                  <m:sSupPr>
                    <m:ctrlPr>
                      <w:rPr>
                        <w:rFonts w:ascii="Cambria Math" w:eastAsia="Times New Roman" w:hAnsi="Cambria Math" w:cs="Times New Roman"/>
                        <w:sz w:val="20"/>
                        <w:szCs w:val="20"/>
                        <w:lang w:val="en-US"/>
                      </w:rPr>
                    </m:ctrlPr>
                  </m:sSupPr>
                  <m:e>
                    <m:r>
                      <m:rPr>
                        <m:sty m:val="p"/>
                      </m:rPr>
                      <w:rPr>
                        <w:rFonts w:ascii="Cambria Math" w:eastAsia="Times New Roman" w:hAnsi="Cambria Math" w:cs="Times New Roman"/>
                        <w:sz w:val="20"/>
                        <w:szCs w:val="20"/>
                        <w:lang w:val="uz-Cyrl-UZ"/>
                      </w:rPr>
                      <m:t>bin</m:t>
                    </m:r>
                  </m:e>
                  <m:sup>
                    <m:r>
                      <m:rPr>
                        <m:sty m:val="p"/>
                      </m:rPr>
                      <w:rPr>
                        <w:rFonts w:ascii="Cambria Math" w:eastAsia="Times New Roman" w:hAnsi="Cambria Math" w:cs="Times New Roman"/>
                        <w:sz w:val="20"/>
                        <w:szCs w:val="20"/>
                        <w:lang w:val="uz-Cyrl-UZ"/>
                      </w:rPr>
                      <m:t>2</m:t>
                    </m:r>
                  </m:sup>
                </m:sSup>
              </m:sup>
            </m:sSubSup>
          </m:num>
          <m:den>
            <m:sSubSup>
              <m:sSubSupPr>
                <m:ctrlPr>
                  <w:rPr>
                    <w:rFonts w:ascii="Cambria Math" w:eastAsia="Times New Roman" w:hAnsi="Cambria Math" w:cs="Times New Roman"/>
                    <w:sz w:val="20"/>
                    <w:szCs w:val="20"/>
                    <w:lang w:val="en-US"/>
                  </w:rPr>
                </m:ctrlPr>
              </m:sSubSupPr>
              <m:e>
                <m:acc>
                  <m:accPr>
                    <m:chr m:val="̅"/>
                    <m:ctrlPr>
                      <w:rPr>
                        <w:rFonts w:ascii="Cambria Math" w:eastAsia="Times New Roman" w:hAnsi="Cambria Math" w:cs="Times New Roman"/>
                        <w:sz w:val="20"/>
                        <w:szCs w:val="20"/>
                        <w:lang w:val="en-US"/>
                      </w:rPr>
                    </m:ctrlPr>
                  </m:accPr>
                  <m:e>
                    <m:r>
                      <m:rPr>
                        <m:sty m:val="p"/>
                      </m:rPr>
                      <w:rPr>
                        <w:rFonts w:ascii="Cambria Math" w:eastAsia="Times New Roman" w:hAnsi="Cambria Math" w:cs="Times New Roman"/>
                        <w:sz w:val="20"/>
                        <w:szCs w:val="20"/>
                        <w:lang w:val="uz-Cyrl-UZ"/>
                      </w:rPr>
                      <m:t>m</m:t>
                    </m:r>
                  </m:e>
                </m:acc>
              </m:e>
              <m:sub>
                <m:r>
                  <m:rPr>
                    <m:sty m:val="p"/>
                  </m:rPr>
                  <w:rPr>
                    <w:rFonts w:ascii="Cambria Math" w:eastAsia="Times New Roman" w:hAnsi="Cambria Math" w:cs="Times New Roman"/>
                    <w:sz w:val="20"/>
                    <w:szCs w:val="20"/>
                    <w:lang w:val="uz-Cyrl-UZ"/>
                  </w:rPr>
                  <m:t xml:space="preserve">AY </m:t>
                </m:r>
              </m:sub>
              <m:sup>
                <m:sSup>
                  <m:sSupPr>
                    <m:ctrlPr>
                      <w:rPr>
                        <w:rFonts w:ascii="Cambria Math" w:eastAsia="Times New Roman" w:hAnsi="Cambria Math" w:cs="Times New Roman"/>
                        <w:sz w:val="20"/>
                        <w:szCs w:val="20"/>
                        <w:lang w:val="en-US"/>
                      </w:rPr>
                    </m:ctrlPr>
                  </m:sSupPr>
                  <m:e>
                    <m:r>
                      <m:rPr>
                        <m:sty m:val="p"/>
                      </m:rPr>
                      <w:rPr>
                        <w:rFonts w:ascii="Cambria Math" w:eastAsia="Times New Roman" w:hAnsi="Cambria Math" w:cs="Times New Roman"/>
                        <w:sz w:val="20"/>
                        <w:szCs w:val="20"/>
                        <w:lang w:val="uz-Cyrl-UZ"/>
                      </w:rPr>
                      <m:t>bin</m:t>
                    </m:r>
                  </m:e>
                  <m:sup>
                    <m:r>
                      <m:rPr>
                        <m:sty m:val="p"/>
                      </m:rPr>
                      <w:rPr>
                        <w:rFonts w:ascii="Cambria Math" w:eastAsia="Times New Roman" w:hAnsi="Cambria Math" w:cs="Times New Roman"/>
                        <w:sz w:val="20"/>
                        <w:szCs w:val="20"/>
                        <w:lang w:val="uz-Cyrl-UZ"/>
                      </w:rPr>
                      <m:t>2</m:t>
                    </m:r>
                  </m:sup>
                </m:sSup>
              </m:sup>
            </m:sSubSup>
            <m:sSubSup>
              <m:sSubSupPr>
                <m:ctrlPr>
                  <w:rPr>
                    <w:rFonts w:ascii="Cambria Math" w:eastAsia="Times New Roman" w:hAnsi="Cambria Math" w:cs="Times New Roman"/>
                    <w:sz w:val="20"/>
                    <w:szCs w:val="20"/>
                    <w:lang w:val="en-US"/>
                  </w:rPr>
                </m:ctrlPr>
              </m:sSubSupPr>
              <m:e>
                <m:acc>
                  <m:accPr>
                    <m:chr m:val="̅"/>
                    <m:ctrlPr>
                      <w:rPr>
                        <w:rFonts w:ascii="Cambria Math" w:eastAsia="Times New Roman" w:hAnsi="Cambria Math" w:cs="Times New Roman"/>
                        <w:sz w:val="20"/>
                        <w:szCs w:val="20"/>
                        <w:lang w:val="en-US"/>
                      </w:rPr>
                    </m:ctrlPr>
                  </m:accPr>
                  <m:e>
                    <m:r>
                      <m:rPr>
                        <m:sty m:val="p"/>
                      </m:rPr>
                      <w:rPr>
                        <w:rFonts w:ascii="Cambria Math" w:eastAsia="Times New Roman" w:hAnsi="Cambria Math" w:cs="Times New Roman"/>
                        <w:sz w:val="20"/>
                        <w:szCs w:val="20"/>
                        <w:lang w:val="en-US"/>
                      </w:rPr>
                      <m:t>γ</m:t>
                    </m:r>
                  </m:e>
                </m:acc>
              </m:e>
              <m:sub>
                <m:r>
                  <m:rPr>
                    <m:sty m:val="p"/>
                  </m:rPr>
                  <w:rPr>
                    <w:rFonts w:ascii="Cambria Math" w:eastAsia="Times New Roman" w:hAnsi="Cambria Math" w:cs="Times New Roman"/>
                    <w:sz w:val="20"/>
                    <w:szCs w:val="20"/>
                    <w:lang w:val="uz-Cyrl-UZ"/>
                  </w:rPr>
                  <m:t>AY±</m:t>
                </m:r>
              </m:sub>
              <m:sup>
                <m:sSup>
                  <m:sSupPr>
                    <m:ctrlPr>
                      <w:rPr>
                        <w:rFonts w:ascii="Cambria Math" w:eastAsia="Times New Roman" w:hAnsi="Cambria Math" w:cs="Times New Roman"/>
                        <w:sz w:val="20"/>
                        <w:szCs w:val="20"/>
                        <w:lang w:val="en-US"/>
                      </w:rPr>
                    </m:ctrlPr>
                  </m:sSupPr>
                  <m:e>
                    <m:r>
                      <m:rPr>
                        <m:sty m:val="p"/>
                      </m:rPr>
                      <w:rPr>
                        <w:rFonts w:ascii="Cambria Math" w:eastAsia="Times New Roman" w:hAnsi="Cambria Math" w:cs="Times New Roman"/>
                        <w:sz w:val="20"/>
                        <w:szCs w:val="20"/>
                        <w:lang w:val="uz-Cyrl-UZ"/>
                      </w:rPr>
                      <m:t>bin</m:t>
                    </m:r>
                  </m:e>
                  <m:sup>
                    <m:r>
                      <m:rPr>
                        <m:sty m:val="p"/>
                      </m:rPr>
                      <w:rPr>
                        <w:rFonts w:ascii="Cambria Math" w:eastAsia="Times New Roman" w:hAnsi="Cambria Math" w:cs="Times New Roman"/>
                        <w:sz w:val="20"/>
                        <w:szCs w:val="20"/>
                        <w:lang w:val="uz-Cyrl-UZ"/>
                      </w:rPr>
                      <m:t>2</m:t>
                    </m:r>
                  </m:sup>
                </m:sSup>
              </m:sup>
            </m:sSubSup>
          </m:den>
        </m:f>
      </m:oMath>
      <w:r w:rsidR="00883853" w:rsidRPr="00883853">
        <w:rPr>
          <w:rFonts w:ascii="Times New Roman" w:eastAsia="Times New Roman" w:hAnsi="Times New Roman" w:cs="Times New Roman"/>
          <w:sz w:val="20"/>
          <w:szCs w:val="20"/>
          <w:lang w:val="uz-Cyrl-UZ"/>
        </w:rPr>
        <w:tab/>
      </w:r>
      <w:r w:rsidR="00883853" w:rsidRPr="00883853">
        <w:rPr>
          <w:rFonts w:ascii="Times New Roman" w:eastAsia="Times New Roman" w:hAnsi="Times New Roman" w:cs="Times New Roman"/>
          <w:sz w:val="20"/>
          <w:szCs w:val="20"/>
          <w:lang w:val="uz-Cyrl-UZ"/>
        </w:rPr>
        <w:tab/>
      </w:r>
      <w:r w:rsidR="00883853" w:rsidRPr="00883853">
        <w:rPr>
          <w:rFonts w:ascii="Times New Roman" w:eastAsia="Times New Roman" w:hAnsi="Times New Roman" w:cs="Times New Roman"/>
          <w:sz w:val="20"/>
          <w:szCs w:val="20"/>
          <w:lang w:val="uz-Cyrl-UZ"/>
        </w:rPr>
        <w:tab/>
      </w:r>
      <w:r w:rsidR="00883853" w:rsidRPr="00883853">
        <w:rPr>
          <w:rFonts w:ascii="Times New Roman" w:eastAsia="Times New Roman" w:hAnsi="Times New Roman" w:cs="Times New Roman"/>
          <w:sz w:val="20"/>
          <w:szCs w:val="20"/>
          <w:lang w:val="uz-Cyrl-UZ"/>
        </w:rPr>
        <w:tab/>
      </w:r>
      <w:r w:rsidR="00883853" w:rsidRPr="00883853">
        <w:rPr>
          <w:rFonts w:ascii="Times New Roman" w:eastAsia="Times New Roman" w:hAnsi="Times New Roman" w:cs="Times New Roman"/>
          <w:sz w:val="20"/>
          <w:szCs w:val="20"/>
          <w:lang w:val="uz-Cyrl-UZ"/>
        </w:rPr>
        <w:tab/>
      </w:r>
      <w:r w:rsidR="00883853" w:rsidRPr="00883853">
        <w:rPr>
          <w:rFonts w:ascii="Times New Roman" w:eastAsia="Times New Roman" w:hAnsi="Times New Roman" w:cs="Times New Roman"/>
          <w:sz w:val="20"/>
          <w:szCs w:val="20"/>
          <w:lang w:val="uz-Cyrl-UZ"/>
        </w:rPr>
        <w:tab/>
      </w:r>
      <w:r w:rsidR="0077346C" w:rsidRPr="00883853">
        <w:rPr>
          <w:rFonts w:ascii="Times New Roman" w:eastAsia="Times New Roman" w:hAnsi="Times New Roman" w:cs="Times New Roman"/>
          <w:sz w:val="20"/>
          <w:szCs w:val="20"/>
          <w:lang w:val="uz-Cyrl-UZ"/>
        </w:rPr>
        <w:t>(6)</w:t>
      </w:r>
    </w:p>
    <w:p w14:paraId="1115906B" w14:textId="0DE85BA1" w:rsidR="00754AB4" w:rsidRPr="00883853" w:rsidRDefault="005D4F4F" w:rsidP="009733AB">
      <w:pPr>
        <w:pStyle w:val="HTML"/>
        <w:shd w:val="clear" w:color="auto" w:fill="FFFFFF" w:themeFill="background1"/>
        <w:ind w:firstLine="284"/>
        <w:jc w:val="both"/>
        <w:rPr>
          <w:rStyle w:val="y2iqfc"/>
          <w:rFonts w:ascii="Times New Roman" w:hAnsi="Times New Roman" w:cs="Times New Roman"/>
          <w:lang w:val="en"/>
        </w:rPr>
      </w:pPr>
      <w:r w:rsidRPr="00883853">
        <w:rPr>
          <w:rStyle w:val="y2iqfc"/>
          <w:rFonts w:ascii="Times New Roman" w:hAnsi="Times New Roman" w:cs="Times New Roman"/>
          <w:lang w:val="en"/>
        </w:rPr>
        <w:t>where</w:t>
      </w:r>
      <w:r w:rsidR="00754AB4" w:rsidRPr="00883853">
        <w:rPr>
          <w:rStyle w:val="y2iqfc"/>
          <w:rFonts w:ascii="Times New Roman" w:hAnsi="Times New Roman" w:cs="Times New Roman"/>
          <w:lang w:val="en"/>
        </w:rPr>
        <w:t xml:space="preserve"> </w:t>
      </w:r>
      <w:r w:rsidRPr="00883853">
        <w:rPr>
          <w:rStyle w:val="y2iqfc"/>
          <w:rFonts w:ascii="Times New Roman" w:hAnsi="Times New Roman" w:cs="Times New Roman"/>
          <w:i/>
          <w:iCs/>
          <w:lang w:val="en"/>
        </w:rPr>
        <w:t>M</w:t>
      </w:r>
      <w:r w:rsidRPr="00883853">
        <w:rPr>
          <w:rStyle w:val="y2iqfc"/>
          <w:rFonts w:ascii="Times New Roman" w:hAnsi="Times New Roman" w:cs="Times New Roman"/>
          <w:lang w:val="en"/>
        </w:rPr>
        <w:t xml:space="preserve"> is the </w:t>
      </w:r>
      <w:proofErr w:type="spellStart"/>
      <w:r w:rsidRPr="00883853">
        <w:rPr>
          <w:rStyle w:val="y2iqfc"/>
          <w:rFonts w:ascii="Times New Roman" w:hAnsi="Times New Roman" w:cs="Times New Roman"/>
          <w:lang w:val="en"/>
        </w:rPr>
        <w:t>ionite</w:t>
      </w:r>
      <w:proofErr w:type="spellEnd"/>
      <w:r w:rsidRPr="00883853">
        <w:rPr>
          <w:rStyle w:val="y2iqfc"/>
          <w:rFonts w:ascii="Times New Roman" w:hAnsi="Times New Roman" w:cs="Times New Roman"/>
          <w:lang w:val="en"/>
        </w:rPr>
        <w:t xml:space="preserve"> mass</w:t>
      </w:r>
      <w:r w:rsidR="00754AB4" w:rsidRPr="00883853">
        <w:rPr>
          <w:rStyle w:val="y2iqfc"/>
          <w:rFonts w:ascii="Times New Roman" w:hAnsi="Times New Roman" w:cs="Times New Roman"/>
          <w:lang w:val="en"/>
        </w:rPr>
        <w:t xml:space="preserve">, </w:t>
      </w:r>
      <w:proofErr w:type="spellStart"/>
      <w:r w:rsidR="00BB14A5" w:rsidRPr="00883853">
        <w:rPr>
          <w:rStyle w:val="y2iqfc"/>
          <w:rFonts w:ascii="Times New Roman" w:hAnsi="Times New Roman" w:cs="Times New Roman"/>
          <w:i/>
          <w:iCs/>
          <w:lang w:val="en"/>
        </w:rPr>
        <w:t>E</w:t>
      </w:r>
      <w:r w:rsidR="00BB14A5" w:rsidRPr="00883853">
        <w:rPr>
          <w:rStyle w:val="y2iqfc"/>
          <w:rFonts w:ascii="Times New Roman" w:hAnsi="Times New Roman" w:cs="Times New Roman"/>
          <w:i/>
          <w:iCs/>
          <w:vertAlign w:val="subscript"/>
          <w:lang w:val="en"/>
        </w:rPr>
        <w:t>ca</w:t>
      </w:r>
      <w:r w:rsidR="00754AB4" w:rsidRPr="00883853">
        <w:rPr>
          <w:rStyle w:val="y2iqfc"/>
          <w:rFonts w:ascii="Times New Roman" w:hAnsi="Times New Roman" w:cs="Times New Roman"/>
          <w:i/>
          <w:iCs/>
          <w:vertAlign w:val="subscript"/>
          <w:lang w:val="en"/>
        </w:rPr>
        <w:t>t</w:t>
      </w:r>
      <w:proofErr w:type="spellEnd"/>
      <w:r w:rsidR="00381710" w:rsidRPr="00883853">
        <w:rPr>
          <w:rStyle w:val="y2iqfc"/>
          <w:rFonts w:ascii="Times New Roman" w:hAnsi="Times New Roman" w:cs="Times New Roman"/>
          <w:lang w:val="en"/>
        </w:rPr>
        <w:t xml:space="preserve"> is the catalog-specified exchange capacity</w:t>
      </w:r>
      <w:r w:rsidR="00754AB4" w:rsidRPr="00883853">
        <w:rPr>
          <w:rStyle w:val="y2iqfc"/>
          <w:rFonts w:ascii="Times New Roman" w:hAnsi="Times New Roman" w:cs="Times New Roman"/>
          <w:lang w:val="en"/>
        </w:rPr>
        <w:t xml:space="preserve">, </w:t>
      </w:r>
      <w:proofErr w:type="spellStart"/>
      <w:r w:rsidR="00754AB4" w:rsidRPr="00883853">
        <w:rPr>
          <w:rStyle w:val="y2iqfc"/>
          <w:rFonts w:ascii="Times New Roman" w:hAnsi="Times New Roman" w:cs="Times New Roman"/>
          <w:i/>
          <w:iCs/>
          <w:lang w:val="en"/>
        </w:rPr>
        <w:t>n</w:t>
      </w:r>
      <w:r w:rsidR="00754AB4" w:rsidRPr="00883853">
        <w:rPr>
          <w:rStyle w:val="y2iqfc"/>
          <w:rFonts w:ascii="Times New Roman" w:hAnsi="Times New Roman" w:cs="Times New Roman"/>
          <w:i/>
          <w:iCs/>
          <w:vertAlign w:val="subscript"/>
          <w:lang w:val="en"/>
        </w:rPr>
        <w:t>AX</w:t>
      </w:r>
      <w:proofErr w:type="spellEnd"/>
      <w:r w:rsidR="0078796A" w:rsidRPr="00883853">
        <w:rPr>
          <w:rStyle w:val="y2iqfc"/>
          <w:rFonts w:ascii="Times New Roman" w:hAnsi="Times New Roman" w:cs="Times New Roman"/>
          <w:lang w:val="en"/>
        </w:rPr>
        <w:t xml:space="preserve"> is the amount of electrolyte AX </w:t>
      </w:r>
      <w:proofErr w:type="spellStart"/>
      <w:r w:rsidR="0078796A" w:rsidRPr="00883853">
        <w:rPr>
          <w:rStyle w:val="y2iqfc"/>
          <w:rFonts w:ascii="Times New Roman" w:hAnsi="Times New Roman" w:cs="Times New Roman"/>
          <w:lang w:val="en"/>
        </w:rPr>
        <w:t>sorbed</w:t>
      </w:r>
      <w:proofErr w:type="spellEnd"/>
      <w:r w:rsidR="00754AB4" w:rsidRPr="00883853">
        <w:rPr>
          <w:rStyle w:val="y2iqfc"/>
          <w:rFonts w:ascii="Times New Roman" w:hAnsi="Times New Roman" w:cs="Times New Roman"/>
          <w:lang w:val="en"/>
        </w:rPr>
        <w:t xml:space="preserve">, </w:t>
      </w:r>
      <m:oMath>
        <m:sSub>
          <m:sSubPr>
            <m:ctrlPr>
              <w:rPr>
                <w:rStyle w:val="y2iqfc"/>
                <w:rFonts w:ascii="Cambria Math" w:hAnsi="Cambria Math" w:cs="Times New Roman"/>
                <w:i/>
                <w:lang w:val="en"/>
              </w:rPr>
            </m:ctrlPr>
          </m:sSubPr>
          <m:e>
            <m:acc>
              <m:accPr>
                <m:chr m:val="̅"/>
                <m:ctrlPr>
                  <w:rPr>
                    <w:rStyle w:val="y2iqfc"/>
                    <w:rFonts w:ascii="Cambria Math" w:hAnsi="Cambria Math" w:cs="Times New Roman"/>
                    <w:i/>
                    <w:lang w:val="en"/>
                  </w:rPr>
                </m:ctrlPr>
              </m:accPr>
              <m:e>
                <m:r>
                  <w:rPr>
                    <w:rStyle w:val="y2iqfc"/>
                    <w:rFonts w:ascii="Cambria Math" w:hAnsi="Cambria Math" w:cs="Times New Roman"/>
                    <w:lang w:val="en"/>
                  </w:rPr>
                  <m:t>n</m:t>
                </m:r>
              </m:e>
            </m:acc>
          </m:e>
          <m:sub>
            <m:r>
              <w:rPr>
                <w:rStyle w:val="y2iqfc"/>
                <w:rFonts w:ascii="Cambria Math" w:hAnsi="Cambria Math" w:cs="Times New Roman"/>
                <w:lang w:val="en"/>
              </w:rPr>
              <m:t>AX</m:t>
            </m:r>
          </m:sub>
        </m:sSub>
      </m:oMath>
      <w:r w:rsidR="00754AB4" w:rsidRPr="00883853">
        <w:rPr>
          <w:rStyle w:val="y2iqfc"/>
          <w:rFonts w:ascii="Times New Roman" w:hAnsi="Times New Roman" w:cs="Times New Roman"/>
          <w:lang w:val="en"/>
        </w:rPr>
        <w:t xml:space="preserve">, </w:t>
      </w:r>
      <m:oMath>
        <m:sSub>
          <m:sSubPr>
            <m:ctrlPr>
              <w:rPr>
                <w:rStyle w:val="y2iqfc"/>
                <w:rFonts w:ascii="Cambria Math" w:hAnsi="Cambria Math" w:cs="Times New Roman"/>
                <w:i/>
                <w:lang w:val="en"/>
              </w:rPr>
            </m:ctrlPr>
          </m:sSubPr>
          <m:e>
            <m:acc>
              <m:accPr>
                <m:chr m:val="̅"/>
                <m:ctrlPr>
                  <w:rPr>
                    <w:rStyle w:val="y2iqfc"/>
                    <w:rFonts w:ascii="Cambria Math" w:hAnsi="Cambria Math" w:cs="Times New Roman"/>
                    <w:i/>
                    <w:lang w:val="en"/>
                  </w:rPr>
                </m:ctrlPr>
              </m:accPr>
              <m:e>
                <m:r>
                  <w:rPr>
                    <w:rStyle w:val="y2iqfc"/>
                    <w:rFonts w:ascii="Cambria Math" w:hAnsi="Cambria Math" w:cs="Times New Roman"/>
                    <w:lang w:val="en"/>
                  </w:rPr>
                  <m:t>n</m:t>
                </m:r>
              </m:e>
            </m:acc>
          </m:e>
          <m:sub>
            <m:r>
              <w:rPr>
                <w:rStyle w:val="y2iqfc"/>
                <w:rFonts w:ascii="Cambria Math" w:hAnsi="Cambria Math" w:cs="Times New Roman"/>
                <w:lang w:val="en"/>
              </w:rPr>
              <m:t>AY</m:t>
            </m:r>
          </m:sub>
        </m:sSub>
      </m:oMath>
      <w:r w:rsidR="00754AB4" w:rsidRPr="00883853">
        <w:rPr>
          <w:rStyle w:val="y2iqfc"/>
          <w:rFonts w:ascii="Times New Roman" w:hAnsi="Times New Roman" w:cs="Times New Roman"/>
          <w:lang w:val="en"/>
        </w:rPr>
        <w:t xml:space="preserve"> – the amount of components in the </w:t>
      </w:r>
      <w:proofErr w:type="spellStart"/>
      <w:r w:rsidR="00754AB4" w:rsidRPr="00883853">
        <w:rPr>
          <w:rStyle w:val="y2iqfc"/>
          <w:rFonts w:ascii="Times New Roman" w:hAnsi="Times New Roman" w:cs="Times New Roman"/>
          <w:lang w:val="en"/>
        </w:rPr>
        <w:t>ionite</w:t>
      </w:r>
      <w:proofErr w:type="spellEnd"/>
      <w:r w:rsidR="00754AB4" w:rsidRPr="00883853">
        <w:rPr>
          <w:rStyle w:val="y2iqfc"/>
          <w:rFonts w:ascii="Times New Roman" w:hAnsi="Times New Roman" w:cs="Times New Roman"/>
          <w:lang w:val="en"/>
        </w:rPr>
        <w:t xml:space="preserve"> phase, </w:t>
      </w:r>
      <w:proofErr w:type="spellStart"/>
      <w:r w:rsidR="00754AB4" w:rsidRPr="00883853">
        <w:rPr>
          <w:rStyle w:val="y2iqfc"/>
          <w:rFonts w:ascii="Times New Roman" w:hAnsi="Times New Roman" w:cs="Times New Roman"/>
          <w:lang w:val="en"/>
        </w:rPr>
        <w:t>q</w:t>
      </w:r>
      <w:r w:rsidR="00754AB4" w:rsidRPr="00883853">
        <w:rPr>
          <w:rStyle w:val="y2iqfc"/>
          <w:rFonts w:ascii="Times New Roman" w:hAnsi="Times New Roman" w:cs="Times New Roman"/>
          <w:vertAlign w:val="subscript"/>
          <w:lang w:val="en"/>
        </w:rPr>
        <w:t>AX</w:t>
      </w:r>
      <w:proofErr w:type="spellEnd"/>
      <w:r w:rsidR="0078796A" w:rsidRPr="00883853">
        <w:rPr>
          <w:rStyle w:val="y2iqfc"/>
          <w:rFonts w:ascii="Times New Roman" w:hAnsi="Times New Roman" w:cs="Times New Roman"/>
          <w:lang w:val="en"/>
        </w:rPr>
        <w:t xml:space="preserve"> is the </w:t>
      </w:r>
      <w:proofErr w:type="spellStart"/>
      <w:r w:rsidR="0078796A" w:rsidRPr="00883853">
        <w:rPr>
          <w:rStyle w:val="y2iqfc"/>
          <w:rFonts w:ascii="Times New Roman" w:hAnsi="Times New Roman" w:cs="Times New Roman"/>
          <w:lang w:val="en"/>
        </w:rPr>
        <w:t>sorbed</w:t>
      </w:r>
      <w:proofErr w:type="spellEnd"/>
      <w:r w:rsidR="0078796A" w:rsidRPr="00883853">
        <w:rPr>
          <w:rStyle w:val="y2iqfc"/>
          <w:rFonts w:ascii="Times New Roman" w:hAnsi="Times New Roman" w:cs="Times New Roman"/>
          <w:lang w:val="en"/>
        </w:rPr>
        <w:t xml:space="preserve"> quantity</w:t>
      </w:r>
      <w:r w:rsidR="00754AB4" w:rsidRPr="00883853">
        <w:rPr>
          <w:rStyle w:val="y2iqfc"/>
          <w:rFonts w:ascii="Times New Roman" w:hAnsi="Times New Roman" w:cs="Times New Roman"/>
          <w:lang w:val="en"/>
        </w:rPr>
        <w:t xml:space="preserve">, </w:t>
      </w:r>
      <m:oMath>
        <m:sSubSup>
          <m:sSubSupPr>
            <m:ctrlPr>
              <w:rPr>
                <w:rStyle w:val="y2iqfc"/>
                <w:rFonts w:ascii="Cambria Math" w:hAnsi="Cambria Math" w:cs="Times New Roman"/>
                <w:i/>
                <w:lang w:val="en"/>
              </w:rPr>
            </m:ctrlPr>
          </m:sSubSupPr>
          <m:e>
            <m:r>
              <w:rPr>
                <w:rStyle w:val="y2iqfc"/>
                <w:rFonts w:ascii="Cambria Math" w:hAnsi="Cambria Math" w:cs="Times New Roman"/>
                <w:lang w:val="en"/>
              </w:rPr>
              <m:t>m</m:t>
            </m:r>
          </m:e>
          <m:sub>
            <m:r>
              <w:rPr>
                <w:rStyle w:val="y2iqfc"/>
                <w:rFonts w:ascii="Cambria Math" w:hAnsi="Cambria Math" w:cs="Times New Roman"/>
                <w:lang w:val="en"/>
              </w:rPr>
              <m:t>el</m:t>
            </m:r>
          </m:sub>
          <m:sup>
            <m:r>
              <w:rPr>
                <w:rStyle w:val="y2iqfc"/>
                <w:rFonts w:ascii="Cambria Math" w:hAnsi="Cambria Math" w:cs="Times New Roman"/>
                <w:lang w:val="en"/>
              </w:rPr>
              <m:t>bin</m:t>
            </m:r>
          </m:sup>
        </m:sSubSup>
      </m:oMath>
      <w:r w:rsidR="00754AB4" w:rsidRPr="00883853">
        <w:rPr>
          <w:rStyle w:val="y2iqfc"/>
          <w:rFonts w:ascii="Times New Roman" w:hAnsi="Times New Roman" w:cs="Times New Roman"/>
          <w:lang w:val="en"/>
        </w:rPr>
        <w:t xml:space="preserve">– the molal concentration of the electrolyte solution in the binary solution. </w:t>
      </w:r>
    </w:p>
    <w:p w14:paraId="57BC3807" w14:textId="5E2DDD76" w:rsidR="0044075C" w:rsidRPr="00883853" w:rsidRDefault="00883853" w:rsidP="009733AB">
      <w:pPr>
        <w:pStyle w:val="HTML"/>
        <w:shd w:val="clear" w:color="auto" w:fill="FFFFFF" w:themeFill="background1"/>
        <w:spacing w:before="240" w:after="240"/>
        <w:jc w:val="center"/>
        <w:rPr>
          <w:rFonts w:ascii="Times New Roman" w:hAnsi="Times New Roman" w:cs="Times New Roman"/>
          <w:b/>
          <w:sz w:val="24"/>
          <w:szCs w:val="24"/>
          <w:lang w:val="en-US"/>
        </w:rPr>
      </w:pPr>
      <w:r w:rsidRPr="00883853">
        <w:rPr>
          <w:rStyle w:val="y2iqfc"/>
          <w:rFonts w:ascii="Times New Roman" w:hAnsi="Times New Roman" w:cs="Times New Roman"/>
          <w:b/>
          <w:sz w:val="24"/>
          <w:szCs w:val="24"/>
          <w:lang w:val="en"/>
        </w:rPr>
        <w:t>EXPERIMENTAL PART</w:t>
      </w:r>
    </w:p>
    <w:p w14:paraId="225A4586" w14:textId="326A49D5" w:rsidR="0044075C" w:rsidRPr="00883853" w:rsidRDefault="008F4E08" w:rsidP="009733AB">
      <w:pPr>
        <w:pStyle w:val="HTML"/>
        <w:shd w:val="clear" w:color="auto" w:fill="FFFFFF" w:themeFill="background1"/>
        <w:ind w:firstLine="284"/>
        <w:jc w:val="both"/>
        <w:rPr>
          <w:rFonts w:ascii="Times New Roman" w:hAnsi="Times New Roman" w:cs="Times New Roman"/>
          <w:lang w:val="en-US"/>
        </w:rPr>
      </w:pPr>
      <w:r w:rsidRPr="00883853">
        <w:rPr>
          <w:rStyle w:val="y2iqfc"/>
          <w:rFonts w:ascii="Times New Roman" w:hAnsi="Times New Roman" w:cs="Times New Roman"/>
          <w:lang w:val="en"/>
        </w:rPr>
        <w:t>The experiments used ARA</w:t>
      </w:r>
      <w:r w:rsidRPr="00883853">
        <w:rPr>
          <w:rStyle w:val="y2iqfc"/>
          <w:rFonts w:ascii="Cambria Math" w:hAnsi="Cambria Math" w:cs="Cambria Math"/>
          <w:lang w:val="en"/>
        </w:rPr>
        <w:t>‑</w:t>
      </w:r>
      <w:r w:rsidRPr="00883853">
        <w:rPr>
          <w:rStyle w:val="y2iqfc"/>
          <w:rFonts w:ascii="Times New Roman" w:hAnsi="Times New Roman" w:cs="Times New Roman"/>
          <w:lang w:val="en"/>
        </w:rPr>
        <w:t>4P strongly basic anionite (gel beads, 0.45–1.05 mm)</w:t>
      </w:r>
      <w:r w:rsidR="0044075C" w:rsidRPr="00883853">
        <w:rPr>
          <w:rStyle w:val="y2iqfc"/>
          <w:rFonts w:ascii="Times New Roman" w:hAnsi="Times New Roman" w:cs="Times New Roman"/>
          <w:lang w:val="en"/>
        </w:rPr>
        <w:t>. The structure of anionite is shown in Figure 1.</w:t>
      </w:r>
    </w:p>
    <w:p w14:paraId="6C34C86F" w14:textId="274F97C5" w:rsidR="0077346C" w:rsidRPr="00883853" w:rsidRDefault="0077346C" w:rsidP="009733AB">
      <w:pPr>
        <w:shd w:val="clear" w:color="auto" w:fill="FFFFFF" w:themeFill="background1"/>
        <w:spacing w:after="0" w:line="240" w:lineRule="auto"/>
        <w:jc w:val="center"/>
        <w:rPr>
          <w:rFonts w:ascii="Times New Roman" w:hAnsi="Times New Roman" w:cs="Times New Roman"/>
          <w:sz w:val="20"/>
          <w:szCs w:val="28"/>
          <w:lang w:val="uz-Cyrl-UZ"/>
        </w:rPr>
      </w:pPr>
      <w:r w:rsidRPr="00883853">
        <w:rPr>
          <w:rFonts w:ascii="Times New Roman" w:hAnsi="Times New Roman" w:cs="Times New Roman"/>
          <w:sz w:val="20"/>
          <w:szCs w:val="28"/>
        </w:rPr>
        <w:object w:dxaOrig="2027" w:dyaOrig="1472" w14:anchorId="18C8D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95pt;height:72.4pt" o:ole="">
            <v:imagedata r:id="rId6" o:title=""/>
          </v:shape>
          <o:OLEObject Type="Embed" ProgID="ChemDraw.Document.6.0" ShapeID="_x0000_i1025" DrawAspect="Content" ObjectID="_1830162468" r:id="rId7"/>
        </w:object>
      </w:r>
      <w:r w:rsidRPr="00883853">
        <w:rPr>
          <w:rFonts w:ascii="Times New Roman" w:hAnsi="Times New Roman" w:cs="Times New Roman"/>
          <w:sz w:val="20"/>
          <w:szCs w:val="28"/>
          <w:lang w:val="uz-Cyrl-UZ"/>
        </w:rPr>
        <w:t xml:space="preserve"> n </w:t>
      </w:r>
      <w:r w:rsidRPr="00883853">
        <w:rPr>
          <w:rFonts w:ascii="Times New Roman" w:hAnsi="Times New Roman" w:cs="Times New Roman"/>
          <w:sz w:val="20"/>
          <w:szCs w:val="28"/>
        </w:rPr>
        <w:object w:dxaOrig="1847" w:dyaOrig="1457" w14:anchorId="6B6C01AF">
          <v:shape id="_x0000_i1026" type="#_x0000_t75" style="width:92.25pt;height:72.4pt" o:ole="">
            <v:imagedata r:id="rId8" o:title=""/>
          </v:shape>
          <o:OLEObject Type="Embed" ProgID="ChemDraw.Document.6.0" ShapeID="_x0000_i1026" DrawAspect="Content" ObjectID="_1830162469" r:id="rId9"/>
        </w:object>
      </w:r>
      <w:r w:rsidRPr="00883853">
        <w:rPr>
          <w:rFonts w:ascii="Times New Roman" w:hAnsi="Times New Roman" w:cs="Times New Roman"/>
          <w:sz w:val="20"/>
          <w:szCs w:val="28"/>
          <w:lang w:val="uz-Cyrl-UZ"/>
        </w:rPr>
        <w:t xml:space="preserve"> m</w:t>
      </w:r>
      <w:r w:rsidRPr="00883853">
        <w:rPr>
          <w:rFonts w:ascii="Times New Roman" w:hAnsi="Times New Roman" w:cs="Times New Roman"/>
          <w:sz w:val="20"/>
          <w:szCs w:val="28"/>
        </w:rPr>
        <w:object w:dxaOrig="1847" w:dyaOrig="1457" w14:anchorId="29897EE0">
          <v:shape id="_x0000_i1027" type="#_x0000_t75" style="width:92.25pt;height:72.4pt" o:ole="">
            <v:imagedata r:id="rId10" o:title=""/>
          </v:shape>
          <o:OLEObject Type="Embed" ProgID="ChemDraw.Document.6.0" ShapeID="_x0000_i1027" DrawAspect="Content" ObjectID="_1830162470" r:id="rId11"/>
        </w:object>
      </w:r>
      <w:r w:rsidRPr="00883853">
        <w:rPr>
          <w:rFonts w:ascii="Times New Roman" w:hAnsi="Times New Roman" w:cs="Times New Roman"/>
          <w:sz w:val="20"/>
          <w:szCs w:val="28"/>
          <w:lang w:val="uz-Cyrl-UZ"/>
        </w:rPr>
        <w:t xml:space="preserve"> p</w:t>
      </w:r>
    </w:p>
    <w:p w14:paraId="7E2CC441" w14:textId="62911F62" w:rsidR="0044075C" w:rsidRPr="00883853" w:rsidRDefault="00883853" w:rsidP="009733AB">
      <w:pPr>
        <w:pStyle w:val="HTML"/>
        <w:shd w:val="clear" w:color="auto" w:fill="FFFFFF" w:themeFill="background1"/>
        <w:spacing w:before="120"/>
        <w:jc w:val="center"/>
        <w:rPr>
          <w:rStyle w:val="y2iqfc"/>
          <w:rFonts w:ascii="Times New Roman" w:hAnsi="Times New Roman" w:cs="Times New Roman"/>
          <w:bCs/>
          <w:iCs/>
          <w:sz w:val="18"/>
          <w:szCs w:val="18"/>
          <w:lang w:val="en"/>
        </w:rPr>
      </w:pPr>
      <w:r w:rsidRPr="00883853">
        <w:rPr>
          <w:rStyle w:val="y2iqfc"/>
          <w:rFonts w:ascii="Times New Roman" w:hAnsi="Times New Roman" w:cs="Times New Roman"/>
          <w:b/>
          <w:iCs/>
          <w:sz w:val="18"/>
          <w:szCs w:val="18"/>
          <w:lang w:val="en"/>
        </w:rPr>
        <w:t xml:space="preserve">FIGURE </w:t>
      </w:r>
      <w:r w:rsidR="0044075C" w:rsidRPr="00883853">
        <w:rPr>
          <w:rStyle w:val="y2iqfc"/>
          <w:rFonts w:ascii="Times New Roman" w:hAnsi="Times New Roman" w:cs="Times New Roman"/>
          <w:b/>
          <w:iCs/>
          <w:sz w:val="18"/>
          <w:szCs w:val="18"/>
          <w:lang w:val="en"/>
        </w:rPr>
        <w:t>1.</w:t>
      </w:r>
      <w:r w:rsidR="0044075C" w:rsidRPr="00883853">
        <w:rPr>
          <w:rStyle w:val="y2iqfc"/>
          <w:rFonts w:ascii="Times New Roman" w:hAnsi="Times New Roman" w:cs="Times New Roman"/>
          <w:bCs/>
          <w:iCs/>
          <w:sz w:val="18"/>
          <w:szCs w:val="18"/>
          <w:lang w:val="en"/>
        </w:rPr>
        <w:t xml:space="preserve"> Structure of the strongly basic anionite ARA-4P.</w:t>
      </w:r>
    </w:p>
    <w:p w14:paraId="20F6A520" w14:textId="68D7ABA8" w:rsidR="00BC6EBD" w:rsidRPr="00883853" w:rsidRDefault="008F4E08" w:rsidP="009733AB">
      <w:pPr>
        <w:pStyle w:val="HTML"/>
        <w:shd w:val="clear" w:color="auto" w:fill="FFFFFF" w:themeFill="background1"/>
        <w:ind w:firstLine="284"/>
        <w:jc w:val="both"/>
        <w:rPr>
          <w:rStyle w:val="y2iqfc"/>
          <w:rFonts w:ascii="Times New Roman" w:hAnsi="Times New Roman" w:cs="Times New Roman"/>
          <w:lang w:val="en"/>
        </w:rPr>
      </w:pPr>
      <w:r w:rsidRPr="00883853">
        <w:rPr>
          <w:rStyle w:val="y2iqfc"/>
          <w:rFonts w:ascii="Times New Roman" w:hAnsi="Times New Roman" w:cs="Times New Roman"/>
          <w:lang w:val="en"/>
        </w:rPr>
        <w:t>Analytical reagents included CuCl</w:t>
      </w:r>
      <w:r w:rsidR="003203E6" w:rsidRPr="00883853">
        <w:rPr>
          <w:rStyle w:val="y2iqfc"/>
          <w:rFonts w:ascii="Times New Roman" w:hAnsi="Times New Roman" w:cs="Times New Roman"/>
          <w:vertAlign w:val="subscript"/>
          <w:lang w:val="en"/>
        </w:rPr>
        <w:t>2</w:t>
      </w:r>
      <w:r w:rsidRPr="00883853">
        <w:rPr>
          <w:rStyle w:val="y2iqfc"/>
          <w:rFonts w:ascii="Times New Roman" w:hAnsi="Times New Roman" w:cs="Times New Roman"/>
          <w:lang w:val="en"/>
        </w:rPr>
        <w:t xml:space="preserve"> (</w:t>
      </w:r>
      <w:proofErr w:type="spellStart"/>
      <w:r w:rsidRPr="00883853">
        <w:rPr>
          <w:rStyle w:val="y2iqfc"/>
          <w:rFonts w:ascii="Times New Roman" w:hAnsi="Times New Roman" w:cs="Times New Roman"/>
          <w:lang w:val="en"/>
        </w:rPr>
        <w:t>xr</w:t>
      </w:r>
      <w:proofErr w:type="spellEnd"/>
      <w:r w:rsidRPr="00883853">
        <w:rPr>
          <w:rStyle w:val="y2iqfc"/>
          <w:rFonts w:ascii="Times New Roman" w:hAnsi="Times New Roman" w:cs="Times New Roman"/>
          <w:lang w:val="en"/>
        </w:rPr>
        <w:t xml:space="preserve"> grade), NiCl</w:t>
      </w:r>
      <w:r w:rsidR="006E6965" w:rsidRPr="00883853">
        <w:rPr>
          <w:rStyle w:val="y2iqfc"/>
          <w:rFonts w:ascii="Times New Roman" w:hAnsi="Times New Roman" w:cs="Times New Roman"/>
          <w:vertAlign w:val="subscript"/>
          <w:lang w:val="en"/>
        </w:rPr>
        <w:t>2</w:t>
      </w:r>
      <w:r w:rsidRPr="00883853">
        <w:rPr>
          <w:rStyle w:val="y2iqfc"/>
          <w:rFonts w:ascii="Times New Roman" w:hAnsi="Times New Roman" w:cs="Times New Roman"/>
          <w:lang w:val="en"/>
        </w:rPr>
        <w:t>, NaOH, HCl standards, NH</w:t>
      </w:r>
      <w:r w:rsidRPr="00883853">
        <w:rPr>
          <w:rStyle w:val="y2iqfc"/>
          <w:rFonts w:ascii="Cambria Math" w:hAnsi="Cambria Math" w:cs="Cambria Math"/>
          <w:lang w:val="en"/>
        </w:rPr>
        <w:t>₃</w:t>
      </w:r>
      <w:r w:rsidRPr="00883853">
        <w:rPr>
          <w:rStyle w:val="y2iqfc"/>
          <w:rFonts w:ascii="Times New Roman" w:hAnsi="Times New Roman" w:cs="Times New Roman"/>
          <w:lang w:val="en"/>
        </w:rPr>
        <w:t xml:space="preserve"> solution, EDTA, </w:t>
      </w:r>
      <w:proofErr w:type="spellStart"/>
      <w:r w:rsidRPr="00883853">
        <w:rPr>
          <w:rStyle w:val="y2iqfc"/>
          <w:rFonts w:ascii="Times New Roman" w:hAnsi="Times New Roman" w:cs="Times New Roman"/>
          <w:lang w:val="en"/>
        </w:rPr>
        <w:t>eriochrome</w:t>
      </w:r>
      <w:proofErr w:type="spellEnd"/>
      <w:r w:rsidRPr="00883853">
        <w:rPr>
          <w:rStyle w:val="y2iqfc"/>
          <w:rFonts w:ascii="Times New Roman" w:hAnsi="Times New Roman" w:cs="Times New Roman"/>
          <w:lang w:val="en"/>
        </w:rPr>
        <w:t xml:space="preserve"> black T, murexide, and phenolphthalein. Hydroxyl and hydrogen ions were determined </w:t>
      </w:r>
      <w:proofErr w:type="spellStart"/>
      <w:r w:rsidRPr="00883853">
        <w:rPr>
          <w:rStyle w:val="y2iqfc"/>
          <w:rFonts w:ascii="Times New Roman" w:hAnsi="Times New Roman" w:cs="Times New Roman"/>
          <w:lang w:val="en"/>
        </w:rPr>
        <w:t>titrimetrically</w:t>
      </w:r>
      <w:proofErr w:type="spellEnd"/>
      <w:r w:rsidRPr="00883853">
        <w:rPr>
          <w:rStyle w:val="y2iqfc"/>
          <w:rFonts w:ascii="Times New Roman" w:hAnsi="Times New Roman" w:cs="Times New Roman"/>
          <w:lang w:val="en"/>
        </w:rPr>
        <w:t xml:space="preserve">; divalent cations by EDTA </w:t>
      </w:r>
      <w:proofErr w:type="spellStart"/>
      <w:r w:rsidRPr="00883853">
        <w:rPr>
          <w:rStyle w:val="y2iqfc"/>
          <w:rFonts w:ascii="Times New Roman" w:hAnsi="Times New Roman" w:cs="Times New Roman"/>
          <w:lang w:val="en"/>
        </w:rPr>
        <w:t>complexometry</w:t>
      </w:r>
      <w:proofErr w:type="spellEnd"/>
      <w:r w:rsidRPr="00883853">
        <w:rPr>
          <w:rStyle w:val="y2iqfc"/>
          <w:rFonts w:ascii="Times New Roman" w:hAnsi="Times New Roman" w:cs="Times New Roman"/>
          <w:lang w:val="en"/>
        </w:rPr>
        <w:t>; and NH</w:t>
      </w:r>
      <w:r w:rsidR="006E6965" w:rsidRPr="00883853">
        <w:rPr>
          <w:rStyle w:val="y2iqfc"/>
          <w:rFonts w:ascii="Times New Roman" w:hAnsi="Times New Roman" w:cs="Times New Roman"/>
          <w:vertAlign w:val="subscript"/>
          <w:lang w:val="en"/>
        </w:rPr>
        <w:t>4</w:t>
      </w:r>
      <w:r w:rsidRPr="00883853">
        <w:rPr>
          <w:rStyle w:val="y2iqfc"/>
          <w:rFonts w:ascii="Cambria Math" w:hAnsi="Cambria Math" w:cs="Cambria Math"/>
          <w:lang w:val="en"/>
        </w:rPr>
        <w:t>⁺</w:t>
      </w:r>
      <w:r w:rsidRPr="00883853">
        <w:rPr>
          <w:rStyle w:val="y2iqfc"/>
          <w:rFonts w:ascii="Times New Roman" w:hAnsi="Times New Roman" w:cs="Times New Roman"/>
          <w:lang w:val="en"/>
        </w:rPr>
        <w:t xml:space="preserve"> by the formaldehyde method. A 75 m</w:t>
      </w:r>
      <w:r w:rsidR="00A60795" w:rsidRPr="00883853">
        <w:rPr>
          <w:rStyle w:val="y2iqfc"/>
          <w:rFonts w:ascii="Times New Roman" w:hAnsi="Times New Roman" w:cs="Times New Roman"/>
          <w:lang w:val="en"/>
        </w:rPr>
        <w:t>l</w:t>
      </w:r>
      <w:r w:rsidRPr="00883853">
        <w:rPr>
          <w:rStyle w:val="y2iqfc"/>
          <w:rFonts w:ascii="Times New Roman" w:hAnsi="Times New Roman" w:cs="Times New Roman"/>
          <w:lang w:val="en"/>
        </w:rPr>
        <w:t xml:space="preserve"> suspension of ARA</w:t>
      </w:r>
      <w:r w:rsidRPr="00883853">
        <w:rPr>
          <w:rStyle w:val="y2iqfc"/>
          <w:rFonts w:ascii="Cambria Math" w:hAnsi="Cambria Math" w:cs="Cambria Math"/>
          <w:lang w:val="en"/>
        </w:rPr>
        <w:t>‑</w:t>
      </w:r>
      <w:r w:rsidRPr="00883853">
        <w:rPr>
          <w:rStyle w:val="y2iqfc"/>
          <w:rFonts w:ascii="Times New Roman" w:hAnsi="Times New Roman" w:cs="Times New Roman"/>
          <w:lang w:val="en"/>
        </w:rPr>
        <w:t>4P (exchange capacity 67 mg</w:t>
      </w:r>
      <w:r w:rsidRPr="00883853">
        <w:rPr>
          <w:rStyle w:val="y2iqfc"/>
          <w:rFonts w:ascii="Cambria Math" w:hAnsi="Cambria Math" w:cs="Cambria Math"/>
          <w:lang w:val="en"/>
        </w:rPr>
        <w:t>‑</w:t>
      </w:r>
      <w:r w:rsidRPr="00883853">
        <w:rPr>
          <w:rStyle w:val="y2iqfc"/>
          <w:rFonts w:ascii="Times New Roman" w:hAnsi="Times New Roman" w:cs="Times New Roman"/>
          <w:lang w:val="en"/>
        </w:rPr>
        <w:t>eq) was packed in the column.</w:t>
      </w:r>
    </w:p>
    <w:p w14:paraId="7400EC87" w14:textId="0EE8E680" w:rsidR="008F4E08" w:rsidRPr="00883853" w:rsidRDefault="008F4E08" w:rsidP="009733AB">
      <w:pPr>
        <w:pStyle w:val="HTML"/>
        <w:shd w:val="clear" w:color="auto" w:fill="FFFFFF" w:themeFill="background1"/>
        <w:ind w:firstLine="284"/>
        <w:jc w:val="both"/>
        <w:rPr>
          <w:rFonts w:ascii="Times New Roman" w:eastAsiaTheme="minorEastAsia" w:hAnsi="Times New Roman" w:cs="Times New Roman"/>
          <w:bCs/>
          <w:iCs/>
          <w:sz w:val="24"/>
          <w:szCs w:val="24"/>
          <w:lang w:val="en-US"/>
        </w:rPr>
      </w:pPr>
      <w:r w:rsidRPr="00883853">
        <w:rPr>
          <w:rFonts w:ascii="Times New Roman" w:eastAsiaTheme="minorEastAsia" w:hAnsi="Times New Roman" w:cs="Times New Roman"/>
          <w:bCs/>
          <w:iCs/>
          <w:lang w:val="en-US"/>
        </w:rPr>
        <w:t>Frontal separations were performed in acidic medium (1.18 N HCl) or alkaline medium (1 M NH</w:t>
      </w:r>
      <w:r w:rsidR="006E6965" w:rsidRPr="00883853">
        <w:rPr>
          <w:rFonts w:ascii="Times New Roman" w:eastAsiaTheme="minorEastAsia" w:hAnsi="Times New Roman" w:cs="Times New Roman"/>
          <w:bCs/>
          <w:iCs/>
          <w:vertAlign w:val="subscript"/>
          <w:lang w:val="en-US"/>
        </w:rPr>
        <w:t>4</w:t>
      </w:r>
      <w:r w:rsidRPr="00883853">
        <w:rPr>
          <w:rFonts w:ascii="Times New Roman" w:eastAsiaTheme="minorEastAsia" w:hAnsi="Times New Roman" w:cs="Times New Roman"/>
          <w:bCs/>
          <w:iCs/>
          <w:lang w:val="en-US"/>
        </w:rPr>
        <w:t>OH) at 1 m</w:t>
      </w:r>
      <w:r w:rsidR="00A60795" w:rsidRPr="00883853">
        <w:rPr>
          <w:rFonts w:ascii="Times New Roman" w:eastAsiaTheme="minorEastAsia" w:hAnsi="Times New Roman" w:cs="Times New Roman"/>
          <w:bCs/>
          <w:iCs/>
          <w:lang w:val="en-US"/>
        </w:rPr>
        <w:t>l</w:t>
      </w:r>
      <w:r w:rsidRPr="00883853">
        <w:rPr>
          <w:rFonts w:ascii="Times New Roman" w:eastAsiaTheme="minorEastAsia" w:hAnsi="Times New Roman" w:cs="Times New Roman"/>
          <w:bCs/>
          <w:iCs/>
          <w:lang w:val="en-US"/>
        </w:rPr>
        <w:t>·min</w:t>
      </w:r>
      <w:r w:rsidRPr="00883853">
        <w:rPr>
          <w:rFonts w:ascii="Cambria Math" w:eastAsiaTheme="minorEastAsia" w:hAnsi="Cambria Math" w:cs="Cambria Math"/>
          <w:bCs/>
          <w:iCs/>
          <w:lang w:val="en-US"/>
        </w:rPr>
        <w:t>⁻</w:t>
      </w:r>
      <w:r w:rsidRPr="00883853">
        <w:rPr>
          <w:rFonts w:ascii="Times New Roman" w:eastAsiaTheme="minorEastAsia" w:hAnsi="Times New Roman" w:cs="Times New Roman"/>
          <w:bCs/>
          <w:iCs/>
          <w:vertAlign w:val="superscript"/>
          <w:lang w:val="en-US"/>
        </w:rPr>
        <w:t>1</w:t>
      </w:r>
      <w:r w:rsidRPr="00883853">
        <w:rPr>
          <w:rFonts w:ascii="Times New Roman" w:eastAsiaTheme="minorEastAsia" w:hAnsi="Times New Roman" w:cs="Times New Roman"/>
          <w:bCs/>
          <w:iCs/>
          <w:lang w:val="en-US"/>
        </w:rPr>
        <w:t xml:space="preserve"> upward flow; effluent was collected in 10 m</w:t>
      </w:r>
      <w:r w:rsidR="00A60795" w:rsidRPr="00883853">
        <w:rPr>
          <w:rFonts w:ascii="Times New Roman" w:eastAsiaTheme="minorEastAsia" w:hAnsi="Times New Roman" w:cs="Times New Roman"/>
          <w:bCs/>
          <w:iCs/>
          <w:lang w:val="en-US"/>
        </w:rPr>
        <w:t>l</w:t>
      </w:r>
      <w:r w:rsidRPr="00883853">
        <w:rPr>
          <w:rFonts w:ascii="Times New Roman" w:eastAsiaTheme="minorEastAsia" w:hAnsi="Times New Roman" w:cs="Times New Roman"/>
          <w:bCs/>
          <w:iCs/>
          <w:lang w:val="en-US"/>
        </w:rPr>
        <w:t xml:space="preserve"> fractions up to 110 m</w:t>
      </w:r>
      <w:r w:rsidR="00A60795" w:rsidRPr="00883853">
        <w:rPr>
          <w:rFonts w:ascii="Times New Roman" w:eastAsiaTheme="minorEastAsia" w:hAnsi="Times New Roman" w:cs="Times New Roman"/>
          <w:bCs/>
          <w:iCs/>
          <w:lang w:val="en-US"/>
        </w:rPr>
        <w:t>l</w:t>
      </w:r>
      <w:r w:rsidRPr="00883853">
        <w:rPr>
          <w:rFonts w:ascii="Times New Roman" w:eastAsiaTheme="minorEastAsia" w:hAnsi="Times New Roman" w:cs="Times New Roman"/>
          <w:bCs/>
          <w:iCs/>
          <w:lang w:val="en-US"/>
        </w:rPr>
        <w:t xml:space="preserve"> for ion analysis. Compression (elution) used 1 M HCl at 2 m</w:t>
      </w:r>
      <w:r w:rsidR="00A60795" w:rsidRPr="00883853">
        <w:rPr>
          <w:rFonts w:ascii="Times New Roman" w:eastAsiaTheme="minorEastAsia" w:hAnsi="Times New Roman" w:cs="Times New Roman"/>
          <w:bCs/>
          <w:iCs/>
          <w:lang w:val="en-US"/>
        </w:rPr>
        <w:t>l</w:t>
      </w:r>
      <w:r w:rsidRPr="00883853">
        <w:rPr>
          <w:rFonts w:ascii="Times New Roman" w:eastAsiaTheme="minorEastAsia" w:hAnsi="Times New Roman" w:cs="Times New Roman"/>
          <w:bCs/>
          <w:iCs/>
          <w:lang w:val="en-US"/>
        </w:rPr>
        <w:t>·min</w:t>
      </w:r>
      <w:r w:rsidRPr="00883853">
        <w:rPr>
          <w:rFonts w:ascii="Cambria Math" w:eastAsiaTheme="minorEastAsia" w:hAnsi="Cambria Math" w:cs="Cambria Math"/>
          <w:bCs/>
          <w:iCs/>
          <w:lang w:val="en-US"/>
        </w:rPr>
        <w:t>⁻</w:t>
      </w:r>
      <w:r w:rsidRPr="00883853">
        <w:rPr>
          <w:rFonts w:ascii="Times New Roman" w:eastAsiaTheme="minorEastAsia" w:hAnsi="Times New Roman" w:cs="Times New Roman"/>
          <w:bCs/>
          <w:iCs/>
          <w:vertAlign w:val="superscript"/>
          <w:lang w:val="en-US"/>
        </w:rPr>
        <w:t>1</w:t>
      </w:r>
      <w:r w:rsidRPr="00883853">
        <w:rPr>
          <w:rFonts w:ascii="Times New Roman" w:eastAsiaTheme="minorEastAsia" w:hAnsi="Times New Roman" w:cs="Times New Roman"/>
          <w:bCs/>
          <w:iCs/>
          <w:lang w:val="en-US"/>
        </w:rPr>
        <w:t xml:space="preserve"> downward. For multicomponent tests, a nitrate mixture (HNO</w:t>
      </w:r>
      <w:r w:rsidR="006E6965" w:rsidRPr="00883853">
        <w:rPr>
          <w:rFonts w:ascii="Times New Roman" w:eastAsiaTheme="minorEastAsia" w:hAnsi="Times New Roman" w:cs="Times New Roman"/>
          <w:bCs/>
          <w:iCs/>
          <w:vertAlign w:val="subscript"/>
          <w:lang w:val="en-US"/>
        </w:rPr>
        <w:t>3</w:t>
      </w:r>
      <w:r w:rsidRPr="00883853">
        <w:rPr>
          <w:rFonts w:ascii="Times New Roman" w:eastAsiaTheme="minorEastAsia" w:hAnsi="Times New Roman" w:cs="Times New Roman"/>
          <w:bCs/>
          <w:iCs/>
          <w:lang w:val="en-US"/>
        </w:rPr>
        <w:t xml:space="preserve"> plus Fe</w:t>
      </w:r>
      <w:r w:rsidR="006E6965" w:rsidRPr="00883853">
        <w:rPr>
          <w:rFonts w:ascii="Times New Roman" w:eastAsiaTheme="minorEastAsia" w:hAnsi="Times New Roman" w:cs="Times New Roman"/>
          <w:bCs/>
          <w:iCs/>
          <w:vertAlign w:val="superscript"/>
          <w:lang w:val="en-US"/>
        </w:rPr>
        <w:t>3</w:t>
      </w:r>
      <w:r w:rsidRPr="00883853">
        <w:rPr>
          <w:rFonts w:ascii="Cambria Math" w:eastAsiaTheme="minorEastAsia" w:hAnsi="Cambria Math" w:cs="Cambria Math"/>
          <w:bCs/>
          <w:iCs/>
          <w:lang w:val="en-US"/>
        </w:rPr>
        <w:t>⁺</w:t>
      </w:r>
      <w:r w:rsidRPr="00883853">
        <w:rPr>
          <w:rFonts w:ascii="Times New Roman" w:eastAsiaTheme="minorEastAsia" w:hAnsi="Times New Roman" w:cs="Times New Roman"/>
          <w:bCs/>
          <w:iCs/>
          <w:lang w:val="en-US"/>
        </w:rPr>
        <w:t>, Al</w:t>
      </w:r>
      <w:r w:rsidR="006E6965" w:rsidRPr="00883853">
        <w:rPr>
          <w:rFonts w:ascii="Times New Roman" w:eastAsiaTheme="minorEastAsia" w:hAnsi="Times New Roman" w:cs="Times New Roman"/>
          <w:bCs/>
          <w:iCs/>
          <w:vertAlign w:val="superscript"/>
          <w:lang w:val="en-US"/>
        </w:rPr>
        <w:t>3</w:t>
      </w:r>
      <w:r w:rsidRPr="00883853">
        <w:rPr>
          <w:rFonts w:ascii="Cambria Math" w:eastAsiaTheme="minorEastAsia" w:hAnsi="Cambria Math" w:cs="Cambria Math"/>
          <w:bCs/>
          <w:iCs/>
          <w:lang w:val="en-US"/>
        </w:rPr>
        <w:t>⁺</w:t>
      </w:r>
      <w:r w:rsidRPr="00883853">
        <w:rPr>
          <w:rFonts w:ascii="Times New Roman" w:eastAsiaTheme="minorEastAsia" w:hAnsi="Times New Roman" w:cs="Times New Roman"/>
          <w:bCs/>
          <w:iCs/>
          <w:lang w:val="en-US"/>
        </w:rPr>
        <w:t>, Sr</w:t>
      </w:r>
      <w:r w:rsidR="006E6965" w:rsidRPr="00883853">
        <w:rPr>
          <w:rFonts w:ascii="Times New Roman" w:eastAsiaTheme="minorEastAsia" w:hAnsi="Times New Roman" w:cs="Times New Roman"/>
          <w:bCs/>
          <w:iCs/>
          <w:vertAlign w:val="superscript"/>
          <w:lang w:val="en-US"/>
        </w:rPr>
        <w:t>2</w:t>
      </w:r>
      <w:r w:rsidRPr="00883853">
        <w:rPr>
          <w:rFonts w:ascii="Cambria Math" w:eastAsiaTheme="minorEastAsia" w:hAnsi="Cambria Math" w:cs="Cambria Math"/>
          <w:bCs/>
          <w:iCs/>
          <w:lang w:val="en-US"/>
        </w:rPr>
        <w:t>⁺</w:t>
      </w:r>
      <w:r w:rsidRPr="00883853">
        <w:rPr>
          <w:rFonts w:ascii="Times New Roman" w:eastAsiaTheme="minorEastAsia" w:hAnsi="Times New Roman" w:cs="Times New Roman"/>
          <w:bCs/>
          <w:iCs/>
          <w:lang w:val="en-US"/>
        </w:rPr>
        <w:t>, Cs</w:t>
      </w:r>
      <w:r w:rsidRPr="00883853">
        <w:rPr>
          <w:rFonts w:ascii="Cambria Math" w:eastAsiaTheme="minorEastAsia" w:hAnsi="Cambria Math" w:cs="Cambria Math"/>
          <w:bCs/>
          <w:iCs/>
          <w:lang w:val="en-US"/>
        </w:rPr>
        <w:t>⁺</w:t>
      </w:r>
      <w:r w:rsidRPr="00883853">
        <w:rPr>
          <w:rFonts w:ascii="Times New Roman" w:eastAsiaTheme="minorEastAsia" w:hAnsi="Times New Roman" w:cs="Times New Roman"/>
          <w:bCs/>
          <w:iCs/>
          <w:lang w:val="en-US"/>
        </w:rPr>
        <w:t>, Na</w:t>
      </w:r>
      <w:r w:rsidRPr="00883853">
        <w:rPr>
          <w:rFonts w:ascii="Cambria Math" w:eastAsiaTheme="minorEastAsia" w:hAnsi="Cambria Math" w:cs="Cambria Math"/>
          <w:bCs/>
          <w:iCs/>
          <w:lang w:val="en-US"/>
        </w:rPr>
        <w:t>⁺</w:t>
      </w:r>
      <w:r w:rsidRPr="00883853">
        <w:rPr>
          <w:rFonts w:ascii="Times New Roman" w:eastAsiaTheme="minorEastAsia" w:hAnsi="Times New Roman" w:cs="Times New Roman"/>
          <w:bCs/>
          <w:iCs/>
          <w:lang w:val="en-US"/>
        </w:rPr>
        <w:t>) was treated at 2 m</w:t>
      </w:r>
      <w:r w:rsidR="00A60795" w:rsidRPr="00883853">
        <w:rPr>
          <w:rFonts w:ascii="Times New Roman" w:eastAsiaTheme="minorEastAsia" w:hAnsi="Times New Roman" w:cs="Times New Roman"/>
          <w:bCs/>
          <w:iCs/>
          <w:lang w:val="en-US"/>
        </w:rPr>
        <w:t>l</w:t>
      </w:r>
      <w:r w:rsidRPr="00883853">
        <w:rPr>
          <w:rFonts w:ascii="Times New Roman" w:eastAsiaTheme="minorEastAsia" w:hAnsi="Times New Roman" w:cs="Times New Roman"/>
          <w:bCs/>
          <w:iCs/>
          <w:lang w:val="en-US"/>
        </w:rPr>
        <w:t>·min</w:t>
      </w:r>
      <w:r w:rsidRPr="00883853">
        <w:rPr>
          <w:rFonts w:ascii="Cambria Math" w:eastAsiaTheme="minorEastAsia" w:hAnsi="Cambria Math" w:cs="Cambria Math"/>
          <w:bCs/>
          <w:iCs/>
          <w:lang w:val="en-US"/>
        </w:rPr>
        <w:t>⁻</w:t>
      </w:r>
      <w:r w:rsidRPr="00883853">
        <w:rPr>
          <w:rFonts w:ascii="Times New Roman" w:eastAsiaTheme="minorEastAsia" w:hAnsi="Times New Roman" w:cs="Times New Roman"/>
          <w:bCs/>
          <w:iCs/>
          <w:vertAlign w:val="superscript"/>
          <w:lang w:val="en-US"/>
        </w:rPr>
        <w:t>1</w:t>
      </w:r>
      <w:r w:rsidRPr="00883853">
        <w:rPr>
          <w:rFonts w:ascii="Times New Roman" w:eastAsiaTheme="minorEastAsia" w:hAnsi="Times New Roman" w:cs="Times New Roman"/>
          <w:bCs/>
          <w:iCs/>
          <w:lang w:val="en-US"/>
        </w:rPr>
        <w:t xml:space="preserve"> upward.</w:t>
      </w:r>
    </w:p>
    <w:p w14:paraId="24357DA0" w14:textId="709889D8" w:rsidR="004C43B0" w:rsidRPr="00883853" w:rsidRDefault="00883853" w:rsidP="009733AB">
      <w:pPr>
        <w:pStyle w:val="HTML"/>
        <w:shd w:val="clear" w:color="auto" w:fill="FFFFFF" w:themeFill="background1"/>
        <w:spacing w:before="240" w:after="240"/>
        <w:jc w:val="center"/>
        <w:rPr>
          <w:rStyle w:val="y2iqfc"/>
          <w:rFonts w:ascii="Times New Roman" w:hAnsi="Times New Roman" w:cs="Times New Roman"/>
          <w:b/>
          <w:sz w:val="24"/>
          <w:szCs w:val="24"/>
          <w:lang w:val="en"/>
        </w:rPr>
      </w:pPr>
      <w:r w:rsidRPr="00883853">
        <w:rPr>
          <w:rStyle w:val="y2iqfc"/>
          <w:rFonts w:ascii="Times New Roman" w:hAnsi="Times New Roman" w:cs="Times New Roman"/>
          <w:b/>
          <w:sz w:val="24"/>
          <w:szCs w:val="24"/>
          <w:lang w:val="en"/>
        </w:rPr>
        <w:t>RESULTS AND DISCUSSION</w:t>
      </w:r>
    </w:p>
    <w:p w14:paraId="1BFECEFC" w14:textId="6D0FF805" w:rsidR="0044075C" w:rsidRDefault="00FE169A" w:rsidP="009733AB">
      <w:pPr>
        <w:pStyle w:val="HTML"/>
        <w:shd w:val="clear" w:color="auto" w:fill="FFFFFF" w:themeFill="background1"/>
        <w:ind w:firstLine="284"/>
        <w:jc w:val="both"/>
        <w:rPr>
          <w:rStyle w:val="y2iqfc"/>
          <w:rFonts w:ascii="Times New Roman" w:hAnsi="Times New Roman" w:cs="Times New Roman"/>
          <w:lang w:val="en"/>
        </w:rPr>
      </w:pPr>
      <w:r w:rsidRPr="00883853">
        <w:rPr>
          <w:rStyle w:val="y2iqfc"/>
          <w:rFonts w:ascii="Times New Roman" w:hAnsi="Times New Roman" w:cs="Times New Roman"/>
          <w:lang w:val="en"/>
        </w:rPr>
        <w:t>A feed containing 1.78 N CuCl</w:t>
      </w:r>
      <w:r w:rsidRPr="00883853">
        <w:rPr>
          <w:rStyle w:val="y2iqfc"/>
          <w:rFonts w:ascii="Times New Roman" w:hAnsi="Times New Roman" w:cs="Times New Roman"/>
          <w:vertAlign w:val="subscript"/>
          <w:lang w:val="en"/>
        </w:rPr>
        <w:t>2</w:t>
      </w:r>
      <w:r w:rsidRPr="00883853">
        <w:rPr>
          <w:rStyle w:val="y2iqfc"/>
          <w:rFonts w:ascii="Times New Roman" w:hAnsi="Times New Roman" w:cs="Times New Roman"/>
          <w:lang w:val="en"/>
        </w:rPr>
        <w:t xml:space="preserve"> and 1.08 N NiCl</w:t>
      </w:r>
      <w:r w:rsidRPr="00883853">
        <w:rPr>
          <w:rStyle w:val="y2iqfc"/>
          <w:rFonts w:ascii="Times New Roman" w:hAnsi="Times New Roman" w:cs="Times New Roman"/>
          <w:vertAlign w:val="subscript"/>
          <w:lang w:val="en"/>
        </w:rPr>
        <w:t>2</w:t>
      </w:r>
      <w:r w:rsidRPr="00883853">
        <w:rPr>
          <w:rStyle w:val="y2iqfc"/>
          <w:rFonts w:ascii="Times New Roman" w:hAnsi="Times New Roman" w:cs="Times New Roman"/>
          <w:lang w:val="en"/>
        </w:rPr>
        <w:t xml:space="preserve"> in 1.18 N HCl was passed upward at 1 m</w:t>
      </w:r>
      <w:r w:rsidR="00A60795" w:rsidRPr="00883853">
        <w:rPr>
          <w:rStyle w:val="y2iqfc"/>
          <w:rFonts w:ascii="Times New Roman" w:hAnsi="Times New Roman" w:cs="Times New Roman"/>
          <w:lang w:val="en"/>
        </w:rPr>
        <w:t>l</w:t>
      </w:r>
      <w:r w:rsidRPr="00883853">
        <w:rPr>
          <w:rStyle w:val="y2iqfc"/>
          <w:rFonts w:ascii="Times New Roman" w:hAnsi="Times New Roman" w:cs="Times New Roman"/>
          <w:lang w:val="en"/>
        </w:rPr>
        <w:t>·min</w:t>
      </w:r>
      <w:r w:rsidRPr="00883853">
        <w:rPr>
          <w:rStyle w:val="y2iqfc"/>
          <w:rFonts w:ascii="Times New Roman" w:hAnsi="Times New Roman" w:cs="Times New Roman"/>
          <w:vertAlign w:val="superscript"/>
          <w:lang w:val="en"/>
        </w:rPr>
        <w:t>-1</w:t>
      </w:r>
      <w:r w:rsidRPr="00883853">
        <w:rPr>
          <w:rStyle w:val="y2iqfc"/>
          <w:rFonts w:ascii="Times New Roman" w:hAnsi="Times New Roman" w:cs="Times New Roman"/>
          <w:lang w:val="en"/>
        </w:rPr>
        <w:t>. Ni</w:t>
      </w:r>
      <w:r w:rsidRPr="00883853">
        <w:rPr>
          <w:rStyle w:val="y2iqfc"/>
          <w:rFonts w:ascii="Times New Roman" w:hAnsi="Times New Roman" w:cs="Times New Roman"/>
          <w:vertAlign w:val="superscript"/>
          <w:lang w:val="en"/>
        </w:rPr>
        <w:t>2+</w:t>
      </w:r>
      <w:r w:rsidRPr="00883853">
        <w:rPr>
          <w:rStyle w:val="y2iqfc"/>
          <w:rFonts w:ascii="Times New Roman" w:hAnsi="Times New Roman" w:cs="Times New Roman"/>
          <w:lang w:val="en"/>
        </w:rPr>
        <w:t xml:space="preserve"> breakthrough occurred at ~30 m</w:t>
      </w:r>
      <w:r w:rsidR="00131B98" w:rsidRPr="00883853">
        <w:rPr>
          <w:rStyle w:val="y2iqfc"/>
          <w:rFonts w:ascii="Times New Roman" w:hAnsi="Times New Roman" w:cs="Times New Roman"/>
          <w:lang w:val="en"/>
        </w:rPr>
        <w:t>l</w:t>
      </w:r>
      <w:r w:rsidRPr="00883853">
        <w:rPr>
          <w:rStyle w:val="y2iqfc"/>
          <w:rFonts w:ascii="Times New Roman" w:hAnsi="Times New Roman" w:cs="Times New Roman"/>
          <w:lang w:val="en"/>
        </w:rPr>
        <w:t xml:space="preserve"> and reached feed concentration by 100 m</w:t>
      </w:r>
      <w:r w:rsidR="00131B98" w:rsidRPr="00883853">
        <w:rPr>
          <w:rStyle w:val="y2iqfc"/>
          <w:rFonts w:ascii="Times New Roman" w:hAnsi="Times New Roman" w:cs="Times New Roman"/>
          <w:lang w:val="en"/>
        </w:rPr>
        <w:t>l</w:t>
      </w:r>
      <w:r w:rsidRPr="00883853">
        <w:rPr>
          <w:rStyle w:val="y2iqfc"/>
          <w:rFonts w:ascii="Times New Roman" w:hAnsi="Times New Roman" w:cs="Times New Roman"/>
          <w:lang w:val="en"/>
        </w:rPr>
        <w:t>, while Cu</w:t>
      </w:r>
      <w:r w:rsidRPr="00883853">
        <w:rPr>
          <w:rStyle w:val="y2iqfc"/>
          <w:rFonts w:ascii="Times New Roman" w:hAnsi="Times New Roman" w:cs="Times New Roman"/>
          <w:vertAlign w:val="superscript"/>
          <w:lang w:val="en"/>
        </w:rPr>
        <w:t>2+</w:t>
      </w:r>
      <w:r w:rsidRPr="00883853">
        <w:rPr>
          <w:rStyle w:val="y2iqfc"/>
          <w:rFonts w:ascii="Times New Roman" w:hAnsi="Times New Roman" w:cs="Times New Roman"/>
          <w:lang w:val="en"/>
        </w:rPr>
        <w:t xml:space="preserve"> eluted around 90 m</w:t>
      </w:r>
      <w:r w:rsidR="00A60795" w:rsidRPr="00883853">
        <w:rPr>
          <w:rStyle w:val="y2iqfc"/>
          <w:rFonts w:ascii="Times New Roman" w:hAnsi="Times New Roman" w:cs="Times New Roman"/>
          <w:lang w:val="en"/>
        </w:rPr>
        <w:t>l</w:t>
      </w:r>
      <w:r w:rsidRPr="00883853">
        <w:rPr>
          <w:rStyle w:val="y2iqfc"/>
          <w:rFonts w:ascii="Times New Roman" w:hAnsi="Times New Roman" w:cs="Times New Roman"/>
          <w:lang w:val="en"/>
        </w:rPr>
        <w:t xml:space="preserve"> (</w:t>
      </w:r>
      <w:r w:rsidR="00883853">
        <w:rPr>
          <w:rStyle w:val="y2iqfc"/>
          <w:rFonts w:ascii="Times New Roman" w:hAnsi="Times New Roman" w:cs="Times New Roman"/>
          <w:lang w:val="en"/>
        </w:rPr>
        <w:t xml:space="preserve">see </w:t>
      </w:r>
      <w:r w:rsidRPr="00883853">
        <w:rPr>
          <w:rStyle w:val="y2iqfc"/>
          <w:rFonts w:ascii="Times New Roman" w:hAnsi="Times New Roman" w:cs="Times New Roman"/>
          <w:lang w:val="en"/>
        </w:rPr>
        <w:t>Figure</w:t>
      </w:r>
      <w:r w:rsidR="00883853">
        <w:rPr>
          <w:rStyle w:val="y2iqfc"/>
          <w:rFonts w:ascii="Times New Roman" w:hAnsi="Times New Roman" w:cs="Times New Roman"/>
          <w:lang w:val="en"/>
        </w:rPr>
        <w:t xml:space="preserve"> 2; Table </w:t>
      </w:r>
      <w:r w:rsidRPr="00883853">
        <w:rPr>
          <w:rStyle w:val="y2iqfc"/>
          <w:rFonts w:ascii="Times New Roman" w:hAnsi="Times New Roman" w:cs="Times New Roman"/>
          <w:lang w:val="en"/>
        </w:rPr>
        <w:t>1), demonstrating clear temporal separation based on differential resin affinity. This baseline resolution (α_Cu/Ni ≥ 5) surpasses that seen with conventional sulfonated PS–DVB cation resins, which often require elution gradients to achieve even partial separation</w:t>
      </w:r>
      <w:r w:rsidR="00883853">
        <w:rPr>
          <w:rStyle w:val="y2iqfc"/>
          <w:rFonts w:ascii="Times New Roman" w:hAnsi="Times New Roman" w:cs="Times New Roman"/>
          <w:lang w:val="en"/>
        </w:rPr>
        <w:t xml:space="preserve"> </w:t>
      </w:r>
      <w:r w:rsidR="001014E6" w:rsidRPr="00883853">
        <w:rPr>
          <w:rStyle w:val="y2iqfc"/>
          <w:rFonts w:ascii="Times New Roman" w:hAnsi="Times New Roman" w:cs="Times New Roman"/>
          <w:lang w:val="en"/>
        </w:rPr>
        <w:t>[12]</w:t>
      </w:r>
      <w:r w:rsidRPr="00883853">
        <w:rPr>
          <w:rStyle w:val="y2iqfc"/>
          <w:rFonts w:ascii="Times New Roman" w:hAnsi="Times New Roman" w:cs="Times New Roman"/>
          <w:lang w:val="en"/>
        </w:rPr>
        <w:t>.</w:t>
      </w:r>
    </w:p>
    <w:p w14:paraId="26ED204D" w14:textId="77777777" w:rsidR="00883853" w:rsidRPr="00883853" w:rsidRDefault="00883853" w:rsidP="009733AB">
      <w:pPr>
        <w:pStyle w:val="HTML"/>
        <w:shd w:val="clear" w:color="auto" w:fill="FFFFFF" w:themeFill="background1"/>
        <w:jc w:val="both"/>
        <w:rPr>
          <w:rFonts w:ascii="Times New Roman" w:hAnsi="Times New Roman" w:cs="Times New Roman"/>
          <w:lang w:val="en"/>
        </w:rPr>
      </w:pPr>
    </w:p>
    <w:p w14:paraId="46BC7F22" w14:textId="2B6A8754" w:rsidR="00534AAD" w:rsidRPr="00883853" w:rsidRDefault="00883853" w:rsidP="009733AB">
      <w:pPr>
        <w:pStyle w:val="HTML"/>
        <w:shd w:val="clear" w:color="auto" w:fill="FFFFFF" w:themeFill="background1"/>
        <w:spacing w:before="120" w:after="120"/>
        <w:jc w:val="center"/>
        <w:rPr>
          <w:rStyle w:val="y2iqfc"/>
          <w:rFonts w:ascii="Times New Roman" w:hAnsi="Times New Roman" w:cs="Times New Roman"/>
          <w:sz w:val="18"/>
          <w:szCs w:val="24"/>
          <w:lang w:val="en"/>
        </w:rPr>
      </w:pPr>
      <w:r w:rsidRPr="00883853">
        <w:rPr>
          <w:rStyle w:val="y2iqfc"/>
          <w:rFonts w:ascii="Times New Roman" w:hAnsi="Times New Roman" w:cs="Times New Roman"/>
          <w:b/>
          <w:iCs/>
          <w:sz w:val="18"/>
          <w:szCs w:val="24"/>
          <w:lang w:val="en"/>
        </w:rPr>
        <w:t xml:space="preserve">TABLE </w:t>
      </w:r>
      <w:r w:rsidR="00534AAD" w:rsidRPr="00883853">
        <w:rPr>
          <w:rStyle w:val="y2iqfc"/>
          <w:rFonts w:ascii="Times New Roman" w:hAnsi="Times New Roman" w:cs="Times New Roman"/>
          <w:b/>
          <w:iCs/>
          <w:sz w:val="18"/>
          <w:szCs w:val="24"/>
          <w:lang w:val="en"/>
        </w:rPr>
        <w:t>1</w:t>
      </w:r>
      <w:r w:rsidRPr="00883853">
        <w:rPr>
          <w:rStyle w:val="y2iqfc"/>
          <w:rFonts w:ascii="Times New Roman" w:hAnsi="Times New Roman" w:cs="Times New Roman"/>
          <w:b/>
          <w:iCs/>
          <w:sz w:val="18"/>
          <w:szCs w:val="24"/>
          <w:lang w:val="en"/>
        </w:rPr>
        <w:t>.</w:t>
      </w:r>
      <w:r w:rsidR="00FE169A" w:rsidRPr="00883853">
        <w:rPr>
          <w:rStyle w:val="y2iqfc"/>
          <w:rFonts w:ascii="Times New Roman" w:hAnsi="Times New Roman" w:cs="Times New Roman"/>
          <w:b/>
          <w:iCs/>
          <w:sz w:val="18"/>
          <w:szCs w:val="24"/>
          <w:lang w:val="en"/>
        </w:rPr>
        <w:t xml:space="preserve"> </w:t>
      </w:r>
      <w:r w:rsidR="00534AAD" w:rsidRPr="00883853">
        <w:rPr>
          <w:rStyle w:val="y2iqfc"/>
          <w:rFonts w:ascii="Times New Roman" w:hAnsi="Times New Roman" w:cs="Times New Roman"/>
          <w:sz w:val="18"/>
          <w:szCs w:val="24"/>
          <w:lang w:val="en"/>
        </w:rPr>
        <w:t>ARA-4P – HCl - NiCl</w:t>
      </w:r>
      <w:r w:rsidR="00534AAD" w:rsidRPr="00883853">
        <w:rPr>
          <w:rStyle w:val="y2iqfc"/>
          <w:rFonts w:ascii="Times New Roman" w:hAnsi="Times New Roman" w:cs="Times New Roman"/>
          <w:sz w:val="18"/>
          <w:szCs w:val="24"/>
          <w:vertAlign w:val="subscript"/>
          <w:lang w:val="en"/>
        </w:rPr>
        <w:t>2</w:t>
      </w:r>
      <w:r w:rsidR="00534AAD" w:rsidRPr="00883853">
        <w:rPr>
          <w:rStyle w:val="y2iqfc"/>
          <w:rFonts w:ascii="Times New Roman" w:hAnsi="Times New Roman" w:cs="Times New Roman"/>
          <w:sz w:val="18"/>
          <w:szCs w:val="24"/>
          <w:lang w:val="en"/>
        </w:rPr>
        <w:t xml:space="preserve"> – CuCl</w:t>
      </w:r>
      <w:r w:rsidR="00534AAD" w:rsidRPr="00883853">
        <w:rPr>
          <w:rStyle w:val="y2iqfc"/>
          <w:rFonts w:ascii="Times New Roman" w:hAnsi="Times New Roman" w:cs="Times New Roman"/>
          <w:sz w:val="18"/>
          <w:szCs w:val="24"/>
          <w:vertAlign w:val="subscript"/>
          <w:lang w:val="en"/>
        </w:rPr>
        <w:t>2</w:t>
      </w:r>
      <w:r w:rsidR="00534AAD" w:rsidRPr="00883853">
        <w:rPr>
          <w:rStyle w:val="y2iqfc"/>
          <w:rFonts w:ascii="Times New Roman" w:hAnsi="Times New Roman" w:cs="Times New Roman"/>
          <w:sz w:val="18"/>
          <w:szCs w:val="24"/>
          <w:lang w:val="en"/>
        </w:rPr>
        <w:t xml:space="preserve"> system</w:t>
      </w:r>
    </w:p>
    <w:tbl>
      <w:tblPr>
        <w:tblStyle w:val="a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851"/>
        <w:gridCol w:w="850"/>
        <w:gridCol w:w="851"/>
        <w:gridCol w:w="709"/>
        <w:gridCol w:w="850"/>
        <w:gridCol w:w="851"/>
        <w:gridCol w:w="850"/>
        <w:gridCol w:w="776"/>
        <w:gridCol w:w="870"/>
        <w:gridCol w:w="871"/>
      </w:tblGrid>
      <w:tr w:rsidR="004E42C6" w:rsidRPr="00883853" w14:paraId="2ECEAC0A" w14:textId="77777777" w:rsidTr="00883853">
        <w:trPr>
          <w:jc w:val="center"/>
        </w:trPr>
        <w:tc>
          <w:tcPr>
            <w:tcW w:w="995" w:type="dxa"/>
            <w:tcBorders>
              <w:bottom w:val="single" w:sz="4" w:space="0" w:color="auto"/>
            </w:tcBorders>
          </w:tcPr>
          <w:p w14:paraId="10D75880" w14:textId="6DDC746E"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V,</w:t>
            </w:r>
            <w:r w:rsidR="00BB14A5" w:rsidRPr="00883853">
              <w:rPr>
                <w:rFonts w:ascii="Times New Roman" w:hAnsi="Times New Roman" w:cs="Times New Roman"/>
                <w:b/>
                <w:sz w:val="20"/>
                <w:szCs w:val="24"/>
                <w:lang w:val="en-US"/>
              </w:rPr>
              <w:t xml:space="preserve"> </w:t>
            </w:r>
            <w:r w:rsidRPr="00883853">
              <w:rPr>
                <w:rFonts w:ascii="Times New Roman" w:hAnsi="Times New Roman" w:cs="Times New Roman"/>
                <w:b/>
                <w:sz w:val="20"/>
                <w:szCs w:val="24"/>
                <w:lang w:val="en-US"/>
              </w:rPr>
              <w:t>ml</w:t>
            </w:r>
          </w:p>
        </w:tc>
        <w:tc>
          <w:tcPr>
            <w:tcW w:w="851" w:type="dxa"/>
            <w:tcBorders>
              <w:bottom w:val="single" w:sz="4" w:space="0" w:color="auto"/>
            </w:tcBorders>
          </w:tcPr>
          <w:p w14:paraId="306ADC26" w14:textId="77777777"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20</w:t>
            </w:r>
          </w:p>
        </w:tc>
        <w:tc>
          <w:tcPr>
            <w:tcW w:w="850" w:type="dxa"/>
            <w:tcBorders>
              <w:bottom w:val="single" w:sz="4" w:space="0" w:color="auto"/>
            </w:tcBorders>
          </w:tcPr>
          <w:p w14:paraId="0E8C79BF" w14:textId="77777777"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30</w:t>
            </w:r>
          </w:p>
        </w:tc>
        <w:tc>
          <w:tcPr>
            <w:tcW w:w="851" w:type="dxa"/>
            <w:tcBorders>
              <w:bottom w:val="single" w:sz="4" w:space="0" w:color="auto"/>
            </w:tcBorders>
          </w:tcPr>
          <w:p w14:paraId="3E2742FE" w14:textId="77777777"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40</w:t>
            </w:r>
          </w:p>
        </w:tc>
        <w:tc>
          <w:tcPr>
            <w:tcW w:w="709" w:type="dxa"/>
            <w:tcBorders>
              <w:bottom w:val="single" w:sz="4" w:space="0" w:color="auto"/>
            </w:tcBorders>
          </w:tcPr>
          <w:p w14:paraId="0341E35E" w14:textId="77777777"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50</w:t>
            </w:r>
          </w:p>
        </w:tc>
        <w:tc>
          <w:tcPr>
            <w:tcW w:w="850" w:type="dxa"/>
            <w:tcBorders>
              <w:bottom w:val="single" w:sz="4" w:space="0" w:color="auto"/>
            </w:tcBorders>
          </w:tcPr>
          <w:p w14:paraId="11BC3F81" w14:textId="77777777"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60</w:t>
            </w:r>
          </w:p>
        </w:tc>
        <w:tc>
          <w:tcPr>
            <w:tcW w:w="851" w:type="dxa"/>
            <w:tcBorders>
              <w:bottom w:val="single" w:sz="4" w:space="0" w:color="auto"/>
            </w:tcBorders>
          </w:tcPr>
          <w:p w14:paraId="7DDCEDBC" w14:textId="77777777"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70</w:t>
            </w:r>
          </w:p>
        </w:tc>
        <w:tc>
          <w:tcPr>
            <w:tcW w:w="850" w:type="dxa"/>
            <w:tcBorders>
              <w:bottom w:val="single" w:sz="4" w:space="0" w:color="auto"/>
            </w:tcBorders>
          </w:tcPr>
          <w:p w14:paraId="1F994D25" w14:textId="77777777"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80</w:t>
            </w:r>
          </w:p>
        </w:tc>
        <w:tc>
          <w:tcPr>
            <w:tcW w:w="776" w:type="dxa"/>
            <w:tcBorders>
              <w:bottom w:val="single" w:sz="4" w:space="0" w:color="auto"/>
            </w:tcBorders>
          </w:tcPr>
          <w:p w14:paraId="5731440E" w14:textId="77777777"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90</w:t>
            </w:r>
          </w:p>
        </w:tc>
        <w:tc>
          <w:tcPr>
            <w:tcW w:w="870" w:type="dxa"/>
            <w:tcBorders>
              <w:bottom w:val="single" w:sz="4" w:space="0" w:color="auto"/>
            </w:tcBorders>
          </w:tcPr>
          <w:p w14:paraId="180CAF18" w14:textId="77777777"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100</w:t>
            </w:r>
          </w:p>
        </w:tc>
        <w:tc>
          <w:tcPr>
            <w:tcW w:w="871" w:type="dxa"/>
            <w:tcBorders>
              <w:bottom w:val="single" w:sz="4" w:space="0" w:color="auto"/>
            </w:tcBorders>
          </w:tcPr>
          <w:p w14:paraId="39A5F5AC" w14:textId="77777777"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110</w:t>
            </w:r>
          </w:p>
        </w:tc>
      </w:tr>
      <w:tr w:rsidR="004E42C6" w:rsidRPr="00883853" w14:paraId="767D4205" w14:textId="77777777" w:rsidTr="00883853">
        <w:trPr>
          <w:jc w:val="center"/>
        </w:trPr>
        <w:tc>
          <w:tcPr>
            <w:tcW w:w="995" w:type="dxa"/>
            <w:tcBorders>
              <w:top w:val="single" w:sz="4" w:space="0" w:color="auto"/>
              <w:bottom w:val="nil"/>
            </w:tcBorders>
          </w:tcPr>
          <w:p w14:paraId="49AACC55" w14:textId="77777777"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C</w:t>
            </w:r>
            <w:r w:rsidRPr="00883853">
              <w:rPr>
                <w:rFonts w:ascii="Times New Roman" w:hAnsi="Times New Roman" w:cs="Times New Roman"/>
                <w:b/>
                <w:sz w:val="20"/>
                <w:szCs w:val="24"/>
                <w:vertAlign w:val="subscript"/>
                <w:lang w:val="en-US"/>
              </w:rPr>
              <w:t>H</w:t>
            </w:r>
            <w:r w:rsidRPr="00883853">
              <w:rPr>
                <w:rFonts w:ascii="Times New Roman" w:hAnsi="Times New Roman" w:cs="Times New Roman"/>
                <w:b/>
                <w:sz w:val="20"/>
                <w:szCs w:val="24"/>
                <w:vertAlign w:val="superscript"/>
                <w:lang w:val="en-US"/>
              </w:rPr>
              <w:t>+</w:t>
            </w:r>
            <w:r w:rsidRPr="00883853">
              <w:rPr>
                <w:rFonts w:ascii="Times New Roman" w:hAnsi="Times New Roman" w:cs="Times New Roman"/>
                <w:b/>
                <w:sz w:val="20"/>
                <w:szCs w:val="24"/>
                <w:lang w:val="en-US"/>
              </w:rPr>
              <w:t>, n</w:t>
            </w:r>
          </w:p>
        </w:tc>
        <w:tc>
          <w:tcPr>
            <w:tcW w:w="851" w:type="dxa"/>
            <w:tcBorders>
              <w:top w:val="single" w:sz="4" w:space="0" w:color="auto"/>
              <w:bottom w:val="nil"/>
            </w:tcBorders>
          </w:tcPr>
          <w:p w14:paraId="386DA468" w14:textId="18A27CC9"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18</w:t>
            </w:r>
          </w:p>
        </w:tc>
        <w:tc>
          <w:tcPr>
            <w:tcW w:w="850" w:type="dxa"/>
            <w:tcBorders>
              <w:top w:val="single" w:sz="4" w:space="0" w:color="auto"/>
              <w:bottom w:val="nil"/>
            </w:tcBorders>
          </w:tcPr>
          <w:p w14:paraId="61490737" w14:textId="27E509B2" w:rsidR="0077346C" w:rsidRPr="00883853" w:rsidRDefault="0077346C" w:rsidP="009733AB">
            <w:pPr>
              <w:shd w:val="clear" w:color="auto" w:fill="FFFFFF" w:themeFill="background1"/>
              <w:jc w:val="center"/>
              <w:rPr>
                <w:rFonts w:ascii="Times New Roman" w:hAnsi="Times New Roman" w:cs="Times New Roman"/>
                <w:sz w:val="20"/>
                <w:szCs w:val="24"/>
                <w:lang w:val="en-US"/>
              </w:rPr>
            </w:pPr>
            <w:r w:rsidRPr="00883853">
              <w:rPr>
                <w:rFonts w:ascii="Times New Roman" w:hAnsi="Times New Roman" w:cs="Times New Roman"/>
                <w:sz w:val="20"/>
                <w:szCs w:val="24"/>
                <w:lang w:val="en-US"/>
              </w:rPr>
              <w:t>1</w:t>
            </w:r>
            <w:r w:rsidR="00883853">
              <w:rPr>
                <w:rFonts w:ascii="Times New Roman" w:hAnsi="Times New Roman" w:cs="Times New Roman"/>
                <w:sz w:val="20"/>
                <w:szCs w:val="24"/>
                <w:lang w:val="en-US"/>
              </w:rPr>
              <w:t>,</w:t>
            </w:r>
            <w:r w:rsidRPr="00883853">
              <w:rPr>
                <w:rFonts w:ascii="Times New Roman" w:hAnsi="Times New Roman" w:cs="Times New Roman"/>
                <w:sz w:val="20"/>
                <w:szCs w:val="24"/>
                <w:lang w:val="en-US"/>
              </w:rPr>
              <w:t>18</w:t>
            </w:r>
          </w:p>
        </w:tc>
        <w:tc>
          <w:tcPr>
            <w:tcW w:w="851" w:type="dxa"/>
            <w:tcBorders>
              <w:top w:val="single" w:sz="4" w:space="0" w:color="auto"/>
              <w:bottom w:val="nil"/>
            </w:tcBorders>
          </w:tcPr>
          <w:p w14:paraId="49A6B63A" w14:textId="5747E97B"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10</w:t>
            </w:r>
          </w:p>
        </w:tc>
        <w:tc>
          <w:tcPr>
            <w:tcW w:w="709" w:type="dxa"/>
            <w:tcBorders>
              <w:top w:val="single" w:sz="4" w:space="0" w:color="auto"/>
              <w:bottom w:val="nil"/>
            </w:tcBorders>
          </w:tcPr>
          <w:p w14:paraId="1BA9A278" w14:textId="765F5B08"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77346C" w:rsidRPr="00883853">
              <w:rPr>
                <w:rFonts w:ascii="Times New Roman" w:hAnsi="Times New Roman" w:cs="Times New Roman"/>
                <w:sz w:val="20"/>
                <w:szCs w:val="24"/>
                <w:lang w:val="en-US"/>
              </w:rPr>
              <w:t>08</w:t>
            </w:r>
          </w:p>
        </w:tc>
        <w:tc>
          <w:tcPr>
            <w:tcW w:w="850" w:type="dxa"/>
            <w:tcBorders>
              <w:top w:val="single" w:sz="4" w:space="0" w:color="auto"/>
              <w:bottom w:val="nil"/>
            </w:tcBorders>
          </w:tcPr>
          <w:p w14:paraId="55CA8F70" w14:textId="60994DCE"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77346C" w:rsidRPr="00883853">
              <w:rPr>
                <w:rFonts w:ascii="Times New Roman" w:hAnsi="Times New Roman" w:cs="Times New Roman"/>
                <w:sz w:val="20"/>
                <w:szCs w:val="24"/>
                <w:lang w:val="en-US"/>
              </w:rPr>
              <w:t>85</w:t>
            </w:r>
          </w:p>
        </w:tc>
        <w:tc>
          <w:tcPr>
            <w:tcW w:w="851" w:type="dxa"/>
            <w:tcBorders>
              <w:top w:val="single" w:sz="4" w:space="0" w:color="auto"/>
              <w:bottom w:val="nil"/>
            </w:tcBorders>
          </w:tcPr>
          <w:p w14:paraId="56ED9E38" w14:textId="637A1B2D"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18</w:t>
            </w:r>
          </w:p>
        </w:tc>
        <w:tc>
          <w:tcPr>
            <w:tcW w:w="850" w:type="dxa"/>
            <w:tcBorders>
              <w:top w:val="single" w:sz="4" w:space="0" w:color="auto"/>
              <w:bottom w:val="nil"/>
            </w:tcBorders>
          </w:tcPr>
          <w:p w14:paraId="74DB9EB6" w14:textId="2B2B5A30"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18</w:t>
            </w:r>
          </w:p>
        </w:tc>
        <w:tc>
          <w:tcPr>
            <w:tcW w:w="776" w:type="dxa"/>
            <w:tcBorders>
              <w:top w:val="single" w:sz="4" w:space="0" w:color="auto"/>
              <w:bottom w:val="nil"/>
            </w:tcBorders>
          </w:tcPr>
          <w:p w14:paraId="28649A30" w14:textId="1418E37D"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18</w:t>
            </w:r>
          </w:p>
        </w:tc>
        <w:tc>
          <w:tcPr>
            <w:tcW w:w="870" w:type="dxa"/>
            <w:tcBorders>
              <w:top w:val="single" w:sz="4" w:space="0" w:color="auto"/>
              <w:bottom w:val="nil"/>
            </w:tcBorders>
          </w:tcPr>
          <w:p w14:paraId="367BF6D5" w14:textId="2B4AAEA4"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18</w:t>
            </w:r>
          </w:p>
        </w:tc>
        <w:tc>
          <w:tcPr>
            <w:tcW w:w="871" w:type="dxa"/>
            <w:tcBorders>
              <w:top w:val="single" w:sz="4" w:space="0" w:color="auto"/>
              <w:bottom w:val="nil"/>
            </w:tcBorders>
          </w:tcPr>
          <w:p w14:paraId="4CB92996" w14:textId="2A68C61C"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18</w:t>
            </w:r>
          </w:p>
        </w:tc>
      </w:tr>
      <w:tr w:rsidR="004E42C6" w:rsidRPr="00883853" w14:paraId="3B7806ED" w14:textId="77777777" w:rsidTr="00883853">
        <w:trPr>
          <w:jc w:val="center"/>
        </w:trPr>
        <w:tc>
          <w:tcPr>
            <w:tcW w:w="995" w:type="dxa"/>
            <w:tcBorders>
              <w:top w:val="nil"/>
            </w:tcBorders>
          </w:tcPr>
          <w:p w14:paraId="3E5AB48D" w14:textId="77777777"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C</w:t>
            </w:r>
            <w:r w:rsidRPr="00883853">
              <w:rPr>
                <w:rFonts w:ascii="Times New Roman" w:hAnsi="Times New Roman" w:cs="Times New Roman"/>
                <w:b/>
                <w:sz w:val="20"/>
                <w:szCs w:val="24"/>
                <w:vertAlign w:val="subscript"/>
                <w:lang w:val="en-US"/>
              </w:rPr>
              <w:t>Ni</w:t>
            </w:r>
            <w:r w:rsidRPr="00883853">
              <w:rPr>
                <w:rFonts w:ascii="Times New Roman" w:hAnsi="Times New Roman" w:cs="Times New Roman"/>
                <w:b/>
                <w:sz w:val="20"/>
                <w:szCs w:val="24"/>
                <w:vertAlign w:val="superscript"/>
                <w:lang w:val="en-US"/>
              </w:rPr>
              <w:t>+2</w:t>
            </w:r>
            <w:r w:rsidRPr="00883853">
              <w:rPr>
                <w:rFonts w:ascii="Times New Roman" w:hAnsi="Times New Roman" w:cs="Times New Roman"/>
                <w:b/>
                <w:sz w:val="20"/>
                <w:szCs w:val="24"/>
                <w:lang w:val="en-US"/>
              </w:rPr>
              <w:t>, n</w:t>
            </w:r>
          </w:p>
        </w:tc>
        <w:tc>
          <w:tcPr>
            <w:tcW w:w="851" w:type="dxa"/>
            <w:tcBorders>
              <w:top w:val="nil"/>
            </w:tcBorders>
          </w:tcPr>
          <w:p w14:paraId="38CD4D14" w14:textId="77777777" w:rsidR="0077346C" w:rsidRPr="00883853" w:rsidRDefault="0077346C" w:rsidP="009733AB">
            <w:pPr>
              <w:shd w:val="clear" w:color="auto" w:fill="FFFFFF" w:themeFill="background1"/>
              <w:jc w:val="center"/>
              <w:rPr>
                <w:rFonts w:ascii="Times New Roman" w:hAnsi="Times New Roman" w:cs="Times New Roman"/>
                <w:sz w:val="20"/>
                <w:szCs w:val="24"/>
                <w:lang w:val="en-US"/>
              </w:rPr>
            </w:pPr>
            <w:r w:rsidRPr="00883853">
              <w:rPr>
                <w:rFonts w:ascii="Times New Roman" w:hAnsi="Times New Roman" w:cs="Times New Roman"/>
                <w:sz w:val="20"/>
                <w:szCs w:val="24"/>
                <w:lang w:val="en-US"/>
              </w:rPr>
              <w:t>0</w:t>
            </w:r>
          </w:p>
        </w:tc>
        <w:tc>
          <w:tcPr>
            <w:tcW w:w="850" w:type="dxa"/>
            <w:tcBorders>
              <w:top w:val="nil"/>
            </w:tcBorders>
          </w:tcPr>
          <w:p w14:paraId="3712D986" w14:textId="77777777" w:rsidR="0077346C" w:rsidRPr="00883853" w:rsidRDefault="0077346C" w:rsidP="009733AB">
            <w:pPr>
              <w:shd w:val="clear" w:color="auto" w:fill="FFFFFF" w:themeFill="background1"/>
              <w:jc w:val="center"/>
              <w:rPr>
                <w:rFonts w:ascii="Times New Roman" w:hAnsi="Times New Roman" w:cs="Times New Roman"/>
                <w:sz w:val="20"/>
                <w:szCs w:val="24"/>
                <w:lang w:val="en-US"/>
              </w:rPr>
            </w:pPr>
            <w:r w:rsidRPr="00883853">
              <w:rPr>
                <w:rFonts w:ascii="Times New Roman" w:hAnsi="Times New Roman" w:cs="Times New Roman"/>
                <w:sz w:val="20"/>
                <w:szCs w:val="24"/>
                <w:lang w:val="en-US"/>
              </w:rPr>
              <w:t>0</w:t>
            </w:r>
          </w:p>
        </w:tc>
        <w:tc>
          <w:tcPr>
            <w:tcW w:w="851" w:type="dxa"/>
            <w:tcBorders>
              <w:top w:val="nil"/>
            </w:tcBorders>
          </w:tcPr>
          <w:p w14:paraId="692FBAAD" w14:textId="14BDF49C"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77346C" w:rsidRPr="00883853">
              <w:rPr>
                <w:rFonts w:ascii="Times New Roman" w:hAnsi="Times New Roman" w:cs="Times New Roman"/>
                <w:sz w:val="20"/>
                <w:szCs w:val="24"/>
                <w:lang w:val="en-US"/>
              </w:rPr>
              <w:t>10</w:t>
            </w:r>
          </w:p>
        </w:tc>
        <w:tc>
          <w:tcPr>
            <w:tcW w:w="709" w:type="dxa"/>
            <w:tcBorders>
              <w:top w:val="nil"/>
            </w:tcBorders>
          </w:tcPr>
          <w:p w14:paraId="6719663F" w14:textId="21EA49AD"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77346C" w:rsidRPr="00883853">
              <w:rPr>
                <w:rFonts w:ascii="Times New Roman" w:hAnsi="Times New Roman" w:cs="Times New Roman"/>
                <w:sz w:val="20"/>
                <w:szCs w:val="24"/>
                <w:lang w:val="en-US"/>
              </w:rPr>
              <w:t>62</w:t>
            </w:r>
          </w:p>
        </w:tc>
        <w:tc>
          <w:tcPr>
            <w:tcW w:w="850" w:type="dxa"/>
            <w:tcBorders>
              <w:top w:val="nil"/>
            </w:tcBorders>
          </w:tcPr>
          <w:p w14:paraId="54747233" w14:textId="2B0631EB"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77346C" w:rsidRPr="00883853">
              <w:rPr>
                <w:rFonts w:ascii="Times New Roman" w:hAnsi="Times New Roman" w:cs="Times New Roman"/>
                <w:sz w:val="20"/>
                <w:szCs w:val="24"/>
                <w:lang w:val="en-US"/>
              </w:rPr>
              <w:t>88</w:t>
            </w:r>
          </w:p>
        </w:tc>
        <w:tc>
          <w:tcPr>
            <w:tcW w:w="851" w:type="dxa"/>
            <w:tcBorders>
              <w:top w:val="nil"/>
            </w:tcBorders>
          </w:tcPr>
          <w:p w14:paraId="124DFD46" w14:textId="61CA726C"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08</w:t>
            </w:r>
          </w:p>
        </w:tc>
        <w:tc>
          <w:tcPr>
            <w:tcW w:w="850" w:type="dxa"/>
            <w:tcBorders>
              <w:top w:val="nil"/>
            </w:tcBorders>
          </w:tcPr>
          <w:p w14:paraId="54FA2BBD" w14:textId="696E4B66"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08</w:t>
            </w:r>
          </w:p>
        </w:tc>
        <w:tc>
          <w:tcPr>
            <w:tcW w:w="776" w:type="dxa"/>
            <w:tcBorders>
              <w:top w:val="nil"/>
            </w:tcBorders>
          </w:tcPr>
          <w:p w14:paraId="1C6CCC2D" w14:textId="45AF1C0D"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08</w:t>
            </w:r>
          </w:p>
        </w:tc>
        <w:tc>
          <w:tcPr>
            <w:tcW w:w="870" w:type="dxa"/>
            <w:tcBorders>
              <w:top w:val="nil"/>
            </w:tcBorders>
          </w:tcPr>
          <w:p w14:paraId="14E19E03" w14:textId="2638C3C9"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08</w:t>
            </w:r>
          </w:p>
        </w:tc>
        <w:tc>
          <w:tcPr>
            <w:tcW w:w="871" w:type="dxa"/>
            <w:tcBorders>
              <w:top w:val="nil"/>
            </w:tcBorders>
          </w:tcPr>
          <w:p w14:paraId="2E778D64" w14:textId="677BC82E"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08</w:t>
            </w:r>
          </w:p>
        </w:tc>
      </w:tr>
      <w:tr w:rsidR="00D23DB1" w:rsidRPr="00883853" w14:paraId="3643763A" w14:textId="77777777" w:rsidTr="00883853">
        <w:trPr>
          <w:jc w:val="center"/>
        </w:trPr>
        <w:tc>
          <w:tcPr>
            <w:tcW w:w="995" w:type="dxa"/>
          </w:tcPr>
          <w:p w14:paraId="06AE8486" w14:textId="77777777" w:rsidR="0077346C" w:rsidRPr="00883853" w:rsidRDefault="0077346C" w:rsidP="009733AB">
            <w:pPr>
              <w:shd w:val="clear" w:color="auto" w:fill="FFFFFF" w:themeFill="background1"/>
              <w:jc w:val="center"/>
              <w:rPr>
                <w:rFonts w:ascii="Times New Roman" w:hAnsi="Times New Roman" w:cs="Times New Roman"/>
                <w:b/>
                <w:sz w:val="20"/>
                <w:szCs w:val="24"/>
                <w:lang w:val="en-US"/>
              </w:rPr>
            </w:pPr>
            <w:r w:rsidRPr="00883853">
              <w:rPr>
                <w:rFonts w:ascii="Times New Roman" w:hAnsi="Times New Roman" w:cs="Times New Roman"/>
                <w:b/>
                <w:sz w:val="20"/>
                <w:szCs w:val="24"/>
                <w:lang w:val="en-US"/>
              </w:rPr>
              <w:t>C</w:t>
            </w:r>
            <w:r w:rsidRPr="00883853">
              <w:rPr>
                <w:rFonts w:ascii="Times New Roman" w:hAnsi="Times New Roman" w:cs="Times New Roman"/>
                <w:b/>
                <w:sz w:val="20"/>
                <w:szCs w:val="24"/>
                <w:vertAlign w:val="subscript"/>
                <w:lang w:val="en-US"/>
              </w:rPr>
              <w:t>Cu</w:t>
            </w:r>
            <w:r w:rsidRPr="00883853">
              <w:rPr>
                <w:rFonts w:ascii="Times New Roman" w:hAnsi="Times New Roman" w:cs="Times New Roman"/>
                <w:b/>
                <w:sz w:val="20"/>
                <w:szCs w:val="24"/>
                <w:vertAlign w:val="superscript"/>
                <w:lang w:val="en-US"/>
              </w:rPr>
              <w:t>+2</w:t>
            </w:r>
            <w:r w:rsidRPr="00883853">
              <w:rPr>
                <w:rFonts w:ascii="Times New Roman" w:hAnsi="Times New Roman" w:cs="Times New Roman"/>
                <w:b/>
                <w:sz w:val="20"/>
                <w:szCs w:val="24"/>
                <w:lang w:val="en-US"/>
              </w:rPr>
              <w:t>, n</w:t>
            </w:r>
          </w:p>
        </w:tc>
        <w:tc>
          <w:tcPr>
            <w:tcW w:w="851" w:type="dxa"/>
          </w:tcPr>
          <w:p w14:paraId="701EB4A9" w14:textId="77777777" w:rsidR="0077346C" w:rsidRPr="00883853" w:rsidRDefault="0077346C" w:rsidP="009733AB">
            <w:pPr>
              <w:shd w:val="clear" w:color="auto" w:fill="FFFFFF" w:themeFill="background1"/>
              <w:jc w:val="center"/>
              <w:rPr>
                <w:rFonts w:ascii="Times New Roman" w:hAnsi="Times New Roman" w:cs="Times New Roman"/>
                <w:sz w:val="20"/>
                <w:szCs w:val="24"/>
                <w:lang w:val="en-US"/>
              </w:rPr>
            </w:pPr>
            <w:r w:rsidRPr="00883853">
              <w:rPr>
                <w:rFonts w:ascii="Times New Roman" w:hAnsi="Times New Roman" w:cs="Times New Roman"/>
                <w:sz w:val="20"/>
                <w:szCs w:val="24"/>
                <w:lang w:val="en-US"/>
              </w:rPr>
              <w:t>0</w:t>
            </w:r>
          </w:p>
        </w:tc>
        <w:tc>
          <w:tcPr>
            <w:tcW w:w="850" w:type="dxa"/>
          </w:tcPr>
          <w:p w14:paraId="6505A922" w14:textId="77777777" w:rsidR="0077346C" w:rsidRPr="00883853" w:rsidRDefault="0077346C" w:rsidP="009733AB">
            <w:pPr>
              <w:shd w:val="clear" w:color="auto" w:fill="FFFFFF" w:themeFill="background1"/>
              <w:jc w:val="center"/>
              <w:rPr>
                <w:rFonts w:ascii="Times New Roman" w:hAnsi="Times New Roman" w:cs="Times New Roman"/>
                <w:sz w:val="20"/>
                <w:szCs w:val="24"/>
                <w:lang w:val="en-US"/>
              </w:rPr>
            </w:pPr>
            <w:r w:rsidRPr="00883853">
              <w:rPr>
                <w:rFonts w:ascii="Times New Roman" w:hAnsi="Times New Roman" w:cs="Times New Roman"/>
                <w:sz w:val="20"/>
                <w:szCs w:val="24"/>
                <w:lang w:val="en-US"/>
              </w:rPr>
              <w:t>0</w:t>
            </w:r>
          </w:p>
        </w:tc>
        <w:tc>
          <w:tcPr>
            <w:tcW w:w="851" w:type="dxa"/>
          </w:tcPr>
          <w:p w14:paraId="2536735E" w14:textId="610BB431"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77346C" w:rsidRPr="00883853">
              <w:rPr>
                <w:rFonts w:ascii="Times New Roman" w:hAnsi="Times New Roman" w:cs="Times New Roman"/>
                <w:sz w:val="20"/>
                <w:szCs w:val="24"/>
                <w:lang w:val="en-US"/>
              </w:rPr>
              <w:t>05</w:t>
            </w:r>
          </w:p>
        </w:tc>
        <w:tc>
          <w:tcPr>
            <w:tcW w:w="709" w:type="dxa"/>
          </w:tcPr>
          <w:p w14:paraId="34F493D9" w14:textId="1A82F125"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77346C" w:rsidRPr="00883853">
              <w:rPr>
                <w:rFonts w:ascii="Times New Roman" w:hAnsi="Times New Roman" w:cs="Times New Roman"/>
                <w:sz w:val="20"/>
                <w:szCs w:val="24"/>
                <w:lang w:val="en-US"/>
              </w:rPr>
              <w:t>19</w:t>
            </w:r>
          </w:p>
        </w:tc>
        <w:tc>
          <w:tcPr>
            <w:tcW w:w="850" w:type="dxa"/>
          </w:tcPr>
          <w:p w14:paraId="25D8B63D" w14:textId="1B433715"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77346C" w:rsidRPr="00883853">
              <w:rPr>
                <w:rFonts w:ascii="Times New Roman" w:hAnsi="Times New Roman" w:cs="Times New Roman"/>
                <w:sz w:val="20"/>
                <w:szCs w:val="24"/>
                <w:lang w:val="en-US"/>
              </w:rPr>
              <w:t>34</w:t>
            </w:r>
          </w:p>
        </w:tc>
        <w:tc>
          <w:tcPr>
            <w:tcW w:w="851" w:type="dxa"/>
          </w:tcPr>
          <w:p w14:paraId="05D403CD" w14:textId="3186050C"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77346C" w:rsidRPr="00883853">
              <w:rPr>
                <w:rFonts w:ascii="Times New Roman" w:hAnsi="Times New Roman" w:cs="Times New Roman"/>
                <w:sz w:val="20"/>
                <w:szCs w:val="24"/>
                <w:lang w:val="en-US"/>
              </w:rPr>
              <w:t>76</w:t>
            </w:r>
          </w:p>
        </w:tc>
        <w:tc>
          <w:tcPr>
            <w:tcW w:w="850" w:type="dxa"/>
          </w:tcPr>
          <w:p w14:paraId="31A28772" w14:textId="0DD0D7A3"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30</w:t>
            </w:r>
          </w:p>
        </w:tc>
        <w:tc>
          <w:tcPr>
            <w:tcW w:w="776" w:type="dxa"/>
          </w:tcPr>
          <w:p w14:paraId="4332EE31" w14:textId="7F7EB595"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74</w:t>
            </w:r>
          </w:p>
        </w:tc>
        <w:tc>
          <w:tcPr>
            <w:tcW w:w="870" w:type="dxa"/>
          </w:tcPr>
          <w:p w14:paraId="13E8961C" w14:textId="27ABF4D9"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78</w:t>
            </w:r>
          </w:p>
        </w:tc>
        <w:tc>
          <w:tcPr>
            <w:tcW w:w="871" w:type="dxa"/>
          </w:tcPr>
          <w:p w14:paraId="5CD36E83" w14:textId="50868D64" w:rsidR="0077346C" w:rsidRPr="00883853" w:rsidRDefault="00883853"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77346C" w:rsidRPr="00883853">
              <w:rPr>
                <w:rFonts w:ascii="Times New Roman" w:hAnsi="Times New Roman" w:cs="Times New Roman"/>
                <w:sz w:val="20"/>
                <w:szCs w:val="24"/>
                <w:lang w:val="en-US"/>
              </w:rPr>
              <w:t>78</w:t>
            </w:r>
          </w:p>
        </w:tc>
      </w:tr>
    </w:tbl>
    <w:p w14:paraId="551B525B" w14:textId="2C4B4ED2" w:rsidR="0077346C" w:rsidRPr="00883853" w:rsidRDefault="0077346C" w:rsidP="009733AB">
      <w:pPr>
        <w:shd w:val="clear" w:color="auto" w:fill="FFFFFF" w:themeFill="background1"/>
        <w:spacing w:after="0" w:line="240" w:lineRule="auto"/>
        <w:jc w:val="both"/>
        <w:rPr>
          <w:rFonts w:ascii="Times New Roman" w:hAnsi="Times New Roman" w:cs="Times New Roman"/>
          <w:sz w:val="20"/>
          <w:szCs w:val="28"/>
          <w:lang w:val="en-US"/>
        </w:rPr>
      </w:pPr>
    </w:p>
    <w:p w14:paraId="08472C28" w14:textId="6AA26B0A" w:rsidR="00BC6EBD" w:rsidRPr="00883853" w:rsidRDefault="00883853" w:rsidP="009733AB">
      <w:pPr>
        <w:pStyle w:val="HTML"/>
        <w:shd w:val="clear" w:color="auto" w:fill="FFFFFF" w:themeFill="background1"/>
        <w:jc w:val="center"/>
        <w:rPr>
          <w:rStyle w:val="y2iqfc"/>
          <w:rFonts w:ascii="Times New Roman" w:hAnsi="Times New Roman" w:cs="Times New Roman"/>
          <w:iCs/>
          <w:szCs w:val="28"/>
          <w:lang w:val="en"/>
        </w:rPr>
      </w:pPr>
      <w:r>
        <w:rPr>
          <w:noProof/>
        </w:rPr>
        <w:drawing>
          <wp:inline distT="0" distB="0" distL="0" distR="0" wp14:anchorId="73F14C1A" wp14:editId="1B6C3D7E">
            <wp:extent cx="2524125" cy="1985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7064" t="23632" r="30250" b="16631"/>
                    <a:stretch/>
                  </pic:blipFill>
                  <pic:spPr bwMode="auto">
                    <a:xfrm>
                      <a:off x="0" y="0"/>
                      <a:ext cx="2545269" cy="2002475"/>
                    </a:xfrm>
                    <a:prstGeom prst="rect">
                      <a:avLst/>
                    </a:prstGeom>
                    <a:ln>
                      <a:noFill/>
                    </a:ln>
                    <a:extLst>
                      <a:ext uri="{53640926-AAD7-44D8-BBD7-CCE9431645EC}">
                        <a14:shadowObscured xmlns:a14="http://schemas.microsoft.com/office/drawing/2010/main"/>
                      </a:ext>
                    </a:extLst>
                  </pic:spPr>
                </pic:pic>
              </a:graphicData>
            </a:graphic>
          </wp:inline>
        </w:drawing>
      </w:r>
    </w:p>
    <w:p w14:paraId="2D75A637" w14:textId="1F1D6DAE" w:rsidR="00BC6EBD" w:rsidRPr="00BC30AF" w:rsidRDefault="00BC30AF" w:rsidP="009733AB">
      <w:pPr>
        <w:pStyle w:val="HTML"/>
        <w:shd w:val="clear" w:color="auto" w:fill="FFFFFF" w:themeFill="background1"/>
        <w:spacing w:before="120"/>
        <w:jc w:val="center"/>
        <w:rPr>
          <w:rStyle w:val="y2iqfc"/>
          <w:rFonts w:ascii="Times New Roman" w:hAnsi="Times New Roman" w:cs="Times New Roman"/>
          <w:bCs/>
          <w:iCs/>
          <w:sz w:val="18"/>
          <w:lang w:val="en"/>
        </w:rPr>
      </w:pPr>
      <w:r w:rsidRPr="00BC30AF">
        <w:rPr>
          <w:rStyle w:val="y2iqfc"/>
          <w:rFonts w:ascii="Times New Roman" w:hAnsi="Times New Roman" w:cs="Times New Roman"/>
          <w:b/>
          <w:iCs/>
          <w:sz w:val="18"/>
          <w:lang w:val="en"/>
        </w:rPr>
        <w:t xml:space="preserve">FIGURE </w:t>
      </w:r>
      <w:r w:rsidR="00BC6EBD" w:rsidRPr="00BC30AF">
        <w:rPr>
          <w:rStyle w:val="y2iqfc"/>
          <w:rFonts w:ascii="Times New Roman" w:hAnsi="Times New Roman" w:cs="Times New Roman"/>
          <w:b/>
          <w:iCs/>
          <w:sz w:val="18"/>
          <w:lang w:val="en"/>
        </w:rPr>
        <w:t>2</w:t>
      </w:r>
      <w:r w:rsidR="00534AAD" w:rsidRPr="00BC30AF">
        <w:rPr>
          <w:rStyle w:val="y2iqfc"/>
          <w:rFonts w:ascii="Times New Roman" w:hAnsi="Times New Roman" w:cs="Times New Roman"/>
          <w:b/>
          <w:iCs/>
          <w:sz w:val="18"/>
          <w:lang w:val="en"/>
        </w:rPr>
        <w:t>.</w:t>
      </w:r>
      <w:r w:rsidR="00534AAD" w:rsidRPr="00BC30AF">
        <w:rPr>
          <w:rStyle w:val="y2iqfc"/>
          <w:rFonts w:ascii="Times New Roman" w:hAnsi="Times New Roman" w:cs="Times New Roman"/>
          <w:bCs/>
          <w:iCs/>
          <w:sz w:val="18"/>
          <w:lang w:val="en"/>
        </w:rPr>
        <w:t xml:space="preserve"> Frontal separation of CuCl</w:t>
      </w:r>
      <w:r w:rsidR="00534AAD" w:rsidRPr="00BC30AF">
        <w:rPr>
          <w:rStyle w:val="y2iqfc"/>
          <w:rFonts w:ascii="Times New Roman" w:hAnsi="Times New Roman" w:cs="Times New Roman"/>
          <w:bCs/>
          <w:iCs/>
          <w:sz w:val="18"/>
          <w:vertAlign w:val="subscript"/>
          <w:lang w:val="en"/>
        </w:rPr>
        <w:t>2</w:t>
      </w:r>
      <w:r w:rsidR="00534AAD" w:rsidRPr="00BC30AF">
        <w:rPr>
          <w:rStyle w:val="y2iqfc"/>
          <w:rFonts w:ascii="Times New Roman" w:hAnsi="Times New Roman" w:cs="Times New Roman"/>
          <w:bCs/>
          <w:iCs/>
          <w:sz w:val="18"/>
          <w:lang w:val="en"/>
        </w:rPr>
        <w:t>-NiCl</w:t>
      </w:r>
      <w:r w:rsidR="00534AAD" w:rsidRPr="00BC30AF">
        <w:rPr>
          <w:rStyle w:val="y2iqfc"/>
          <w:rFonts w:ascii="Times New Roman" w:hAnsi="Times New Roman" w:cs="Times New Roman"/>
          <w:bCs/>
          <w:iCs/>
          <w:sz w:val="18"/>
          <w:vertAlign w:val="subscript"/>
          <w:lang w:val="en"/>
        </w:rPr>
        <w:t>2</w:t>
      </w:r>
      <w:r w:rsidR="00534AAD" w:rsidRPr="00BC30AF">
        <w:rPr>
          <w:rStyle w:val="y2iqfc"/>
          <w:rFonts w:ascii="Times New Roman" w:hAnsi="Times New Roman" w:cs="Times New Roman"/>
          <w:bCs/>
          <w:iCs/>
          <w:sz w:val="18"/>
          <w:lang w:val="en"/>
        </w:rPr>
        <w:t xml:space="preserve"> mixture in acidic medium.</w:t>
      </w:r>
    </w:p>
    <w:p w14:paraId="7095236B" w14:textId="77777777" w:rsidR="00F376E1" w:rsidRPr="00BC30AF" w:rsidRDefault="00F376E1" w:rsidP="009733AB">
      <w:pPr>
        <w:pStyle w:val="HTML"/>
        <w:shd w:val="clear" w:color="auto" w:fill="FFFFFF" w:themeFill="background1"/>
        <w:jc w:val="center"/>
        <w:rPr>
          <w:rStyle w:val="y2iqfc"/>
          <w:rFonts w:ascii="Times New Roman" w:hAnsi="Times New Roman" w:cs="Times New Roman"/>
          <w:iCs/>
          <w:lang w:val="en"/>
        </w:rPr>
      </w:pPr>
    </w:p>
    <w:p w14:paraId="747688A9" w14:textId="233F3057" w:rsidR="00F70CAF" w:rsidRPr="00883853" w:rsidRDefault="00C64A7B" w:rsidP="009733AB">
      <w:pPr>
        <w:pStyle w:val="HTML"/>
        <w:shd w:val="clear" w:color="auto" w:fill="FFFFFF" w:themeFill="background1"/>
        <w:ind w:firstLine="284"/>
        <w:jc w:val="both"/>
        <w:rPr>
          <w:rStyle w:val="y2iqfc"/>
          <w:rFonts w:ascii="Times New Roman" w:hAnsi="Times New Roman" w:cs="Times New Roman"/>
          <w:lang w:val="en"/>
        </w:rPr>
      </w:pPr>
      <w:r w:rsidRPr="00883853">
        <w:rPr>
          <w:rFonts w:ascii="Times New Roman" w:hAnsi="Times New Roman" w:cs="Times New Roman"/>
          <w:lang w:val="en-US"/>
        </w:rPr>
        <w:t>Elution with 1 M HCl at 2 m</w:t>
      </w:r>
      <w:r w:rsidR="00131B98" w:rsidRPr="00883853">
        <w:rPr>
          <w:rFonts w:ascii="Times New Roman" w:hAnsi="Times New Roman" w:cs="Times New Roman"/>
          <w:lang w:val="en-US"/>
        </w:rPr>
        <w:t>l</w:t>
      </w:r>
      <w:r w:rsidRPr="00883853">
        <w:rPr>
          <w:rFonts w:ascii="Times New Roman" w:hAnsi="Times New Roman" w:cs="Times New Roman"/>
          <w:lang w:val="en-US"/>
        </w:rPr>
        <w:t>·min</w:t>
      </w:r>
      <w:r w:rsidRPr="00883853">
        <w:rPr>
          <w:rFonts w:ascii="Times New Roman" w:hAnsi="Times New Roman" w:cs="Times New Roman"/>
          <w:vertAlign w:val="superscript"/>
          <w:lang w:val="en-US"/>
        </w:rPr>
        <w:t>-1</w:t>
      </w:r>
      <w:r w:rsidRPr="00883853">
        <w:rPr>
          <w:rFonts w:ascii="Times New Roman" w:hAnsi="Times New Roman" w:cs="Times New Roman"/>
          <w:lang w:val="en-US"/>
        </w:rPr>
        <w:t xml:space="preserve"> yielded NiCl</w:t>
      </w:r>
      <w:r w:rsidRPr="00883853">
        <w:rPr>
          <w:rFonts w:ascii="Times New Roman" w:hAnsi="Times New Roman" w:cs="Times New Roman"/>
          <w:vertAlign w:val="subscript"/>
          <w:lang w:val="en-US"/>
        </w:rPr>
        <w:t>2</w:t>
      </w:r>
      <w:r w:rsidRPr="00883853">
        <w:rPr>
          <w:rFonts w:ascii="Times New Roman" w:hAnsi="Times New Roman" w:cs="Times New Roman"/>
          <w:lang w:val="en-US"/>
        </w:rPr>
        <w:t xml:space="preserve"> by ~80 m</w:t>
      </w:r>
      <w:r w:rsidR="00A60795" w:rsidRPr="00883853">
        <w:rPr>
          <w:rFonts w:ascii="Times New Roman" w:hAnsi="Times New Roman" w:cs="Times New Roman"/>
          <w:lang w:val="en-US"/>
        </w:rPr>
        <w:t>l</w:t>
      </w:r>
      <w:r w:rsidRPr="00883853">
        <w:rPr>
          <w:rFonts w:ascii="Times New Roman" w:hAnsi="Times New Roman" w:cs="Times New Roman"/>
          <w:lang w:val="en-US"/>
        </w:rPr>
        <w:t xml:space="preserve"> and CuCl</w:t>
      </w:r>
      <w:r w:rsidRPr="00883853">
        <w:rPr>
          <w:rFonts w:ascii="Times New Roman" w:hAnsi="Times New Roman" w:cs="Times New Roman"/>
          <w:vertAlign w:val="subscript"/>
          <w:lang w:val="en-US"/>
        </w:rPr>
        <w:t>2</w:t>
      </w:r>
      <w:r w:rsidRPr="00883853">
        <w:rPr>
          <w:rFonts w:ascii="Times New Roman" w:hAnsi="Times New Roman" w:cs="Times New Roman"/>
          <w:lang w:val="en-US"/>
        </w:rPr>
        <w:t xml:space="preserve"> by ~90 m</w:t>
      </w:r>
      <w:r w:rsidR="00A60795" w:rsidRPr="00883853">
        <w:rPr>
          <w:rFonts w:ascii="Times New Roman" w:hAnsi="Times New Roman" w:cs="Times New Roman"/>
          <w:lang w:val="en-US"/>
        </w:rPr>
        <w:t>l</w:t>
      </w:r>
      <w:r w:rsidRPr="00883853">
        <w:rPr>
          <w:rFonts w:ascii="Times New Roman" w:hAnsi="Times New Roman" w:cs="Times New Roman"/>
          <w:lang w:val="en-US"/>
        </w:rPr>
        <w:t xml:space="preserve"> (Figure 3; Table 2). The sharp, nonoverlapping peaks and consistent elution volumes (&lt; 3% variation) confirm effective desorption and resin stability. Unlike chelating resins such as </w:t>
      </w:r>
      <w:proofErr w:type="spellStart"/>
      <w:r w:rsidRPr="00883853">
        <w:rPr>
          <w:rFonts w:ascii="Times New Roman" w:hAnsi="Times New Roman" w:cs="Times New Roman"/>
          <w:lang w:val="en-US"/>
        </w:rPr>
        <w:t>Dowex</w:t>
      </w:r>
      <w:proofErr w:type="spellEnd"/>
      <w:r w:rsidRPr="00883853">
        <w:rPr>
          <w:rFonts w:ascii="Times New Roman" w:hAnsi="Times New Roman" w:cs="Times New Roman"/>
          <w:lang w:val="en-US"/>
        </w:rPr>
        <w:t xml:space="preserve"> D850—which, despite high selectivity, demand strong acid regeneration (≥1 M HCl) and pH-step protocols to strip Cu</w:t>
      </w:r>
      <w:r w:rsidRPr="00883853">
        <w:rPr>
          <w:rFonts w:ascii="Times New Roman" w:hAnsi="Times New Roman" w:cs="Times New Roman"/>
          <w:vertAlign w:val="superscript"/>
          <w:lang w:val="en-US"/>
        </w:rPr>
        <w:t>2+</w:t>
      </w:r>
      <w:r w:rsidR="003F77BF">
        <w:rPr>
          <w:rFonts w:ascii="Times New Roman" w:hAnsi="Times New Roman" w:cs="Times New Roman"/>
          <w:vertAlign w:val="superscript"/>
          <w:lang w:val="en-US"/>
        </w:rPr>
        <w:t xml:space="preserve"> </w:t>
      </w:r>
      <w:r w:rsidR="00B64316" w:rsidRPr="00883853">
        <w:rPr>
          <w:rFonts w:ascii="Times New Roman" w:hAnsi="Times New Roman" w:cs="Times New Roman"/>
          <w:lang w:val="en-US"/>
        </w:rPr>
        <w:t>[13]</w:t>
      </w:r>
      <w:r w:rsidR="00B64316" w:rsidRPr="00883853">
        <w:rPr>
          <w:rFonts w:ascii="Times New Roman" w:hAnsi="Times New Roman" w:cs="Times New Roman"/>
          <w:vertAlign w:val="superscript"/>
          <w:lang w:val="en-US"/>
        </w:rPr>
        <w:t xml:space="preserve"> </w:t>
      </w:r>
      <w:r w:rsidRPr="00883853">
        <w:rPr>
          <w:rFonts w:ascii="Times New Roman" w:hAnsi="Times New Roman" w:cs="Times New Roman"/>
          <w:lang w:val="en-US"/>
        </w:rPr>
        <w:t>—ARA</w:t>
      </w:r>
      <w:r w:rsidRPr="00883853">
        <w:rPr>
          <w:rFonts w:ascii="Times New Roman" w:hAnsi="Times New Roman" w:cs="Times New Roman"/>
          <w:lang w:val="en-US"/>
        </w:rPr>
        <w:noBreakHyphen/>
        <w:t>4P delivers full separation in a single reagent-free cycle</w:t>
      </w:r>
      <w:r w:rsidR="003F77BF">
        <w:rPr>
          <w:rFonts w:ascii="Times New Roman" w:hAnsi="Times New Roman" w:cs="Times New Roman"/>
          <w:lang w:val="en-US"/>
        </w:rPr>
        <w:t xml:space="preserve"> </w:t>
      </w:r>
      <w:r w:rsidR="00B64316" w:rsidRPr="00883853">
        <w:rPr>
          <w:rFonts w:ascii="Times New Roman" w:hAnsi="Times New Roman" w:cs="Times New Roman"/>
          <w:lang w:val="en-US"/>
        </w:rPr>
        <w:t>[14]</w:t>
      </w:r>
      <w:r w:rsidRPr="00883853">
        <w:rPr>
          <w:rFonts w:ascii="Times New Roman" w:hAnsi="Times New Roman" w:cs="Times New Roman"/>
          <w:lang w:val="en-US"/>
        </w:rPr>
        <w:t>. Elution with 1 M HCl at 2 m</w:t>
      </w:r>
      <w:r w:rsidR="00A60795" w:rsidRPr="00883853">
        <w:rPr>
          <w:rFonts w:ascii="Times New Roman" w:hAnsi="Times New Roman" w:cs="Times New Roman"/>
          <w:lang w:val="en-US"/>
        </w:rPr>
        <w:t>l</w:t>
      </w:r>
      <w:r w:rsidRPr="00883853">
        <w:rPr>
          <w:rFonts w:ascii="Times New Roman" w:hAnsi="Times New Roman" w:cs="Times New Roman"/>
          <w:lang w:val="en-US"/>
        </w:rPr>
        <w:t>·min</w:t>
      </w:r>
      <w:r w:rsidRPr="00883853">
        <w:rPr>
          <w:rFonts w:ascii="Times New Roman" w:hAnsi="Times New Roman" w:cs="Times New Roman"/>
          <w:vertAlign w:val="superscript"/>
          <w:lang w:val="en-US"/>
        </w:rPr>
        <w:t>-1</w:t>
      </w:r>
      <w:r w:rsidRPr="00883853">
        <w:rPr>
          <w:rFonts w:ascii="Times New Roman" w:hAnsi="Times New Roman" w:cs="Times New Roman"/>
          <w:lang w:val="en-US"/>
        </w:rPr>
        <w:t xml:space="preserve"> yielded NiCl</w:t>
      </w:r>
      <w:r w:rsidRPr="00883853">
        <w:rPr>
          <w:rFonts w:ascii="Times New Roman" w:hAnsi="Times New Roman" w:cs="Times New Roman"/>
          <w:vertAlign w:val="subscript"/>
          <w:lang w:val="en-US"/>
        </w:rPr>
        <w:t>2</w:t>
      </w:r>
      <w:r w:rsidRPr="00883853">
        <w:rPr>
          <w:rFonts w:ascii="Times New Roman" w:hAnsi="Times New Roman" w:cs="Times New Roman"/>
          <w:lang w:val="en-US"/>
        </w:rPr>
        <w:t xml:space="preserve"> by ~80 m</w:t>
      </w:r>
      <w:r w:rsidR="00A60795" w:rsidRPr="00883853">
        <w:rPr>
          <w:rFonts w:ascii="Times New Roman" w:hAnsi="Times New Roman" w:cs="Times New Roman"/>
          <w:lang w:val="en-US"/>
        </w:rPr>
        <w:t>l</w:t>
      </w:r>
      <w:r w:rsidRPr="00883853">
        <w:rPr>
          <w:rFonts w:ascii="Times New Roman" w:hAnsi="Times New Roman" w:cs="Times New Roman"/>
          <w:lang w:val="en-US"/>
        </w:rPr>
        <w:t xml:space="preserve"> and CuCl</w:t>
      </w:r>
      <w:r w:rsidRPr="00883853">
        <w:rPr>
          <w:rFonts w:ascii="Times New Roman" w:hAnsi="Times New Roman" w:cs="Times New Roman"/>
          <w:vertAlign w:val="subscript"/>
          <w:lang w:val="en-US"/>
        </w:rPr>
        <w:t>2</w:t>
      </w:r>
      <w:r w:rsidRPr="00883853">
        <w:rPr>
          <w:rFonts w:ascii="Times New Roman" w:hAnsi="Times New Roman" w:cs="Times New Roman"/>
          <w:lang w:val="en-US"/>
        </w:rPr>
        <w:t xml:space="preserve"> by ~90 m</w:t>
      </w:r>
      <w:r w:rsidR="00A60795" w:rsidRPr="00883853">
        <w:rPr>
          <w:rFonts w:ascii="Times New Roman" w:hAnsi="Times New Roman" w:cs="Times New Roman"/>
          <w:lang w:val="en-US"/>
        </w:rPr>
        <w:t>l</w:t>
      </w:r>
      <w:r w:rsidRPr="00883853">
        <w:rPr>
          <w:rFonts w:ascii="Times New Roman" w:hAnsi="Times New Roman" w:cs="Times New Roman"/>
          <w:lang w:val="en-US"/>
        </w:rPr>
        <w:t xml:space="preserve"> (</w:t>
      </w:r>
      <w:r w:rsidR="003F77BF">
        <w:rPr>
          <w:rFonts w:ascii="Times New Roman" w:hAnsi="Times New Roman" w:cs="Times New Roman"/>
          <w:lang w:val="en-US"/>
        </w:rPr>
        <w:t xml:space="preserve">see Figure 3; Table </w:t>
      </w:r>
      <w:r w:rsidRPr="00883853">
        <w:rPr>
          <w:rFonts w:ascii="Times New Roman" w:hAnsi="Times New Roman" w:cs="Times New Roman"/>
          <w:lang w:val="en-US"/>
        </w:rPr>
        <w:t>2). The sharp, nonoverlapping peaks and consistent elution volumes confirm effective desorption and resin stability</w:t>
      </w:r>
      <w:r w:rsidR="00534AAD" w:rsidRPr="00883853">
        <w:rPr>
          <w:rStyle w:val="y2iqfc"/>
          <w:rFonts w:ascii="Times New Roman" w:hAnsi="Times New Roman" w:cs="Times New Roman"/>
          <w:lang w:val="en"/>
        </w:rPr>
        <w:t>.</w:t>
      </w:r>
    </w:p>
    <w:p w14:paraId="66A6DB85" w14:textId="77777777" w:rsidR="007003A6" w:rsidRPr="00883853" w:rsidRDefault="007003A6" w:rsidP="009733AB">
      <w:pPr>
        <w:pStyle w:val="HTML"/>
        <w:shd w:val="clear" w:color="auto" w:fill="FFFFFF" w:themeFill="background1"/>
        <w:ind w:firstLine="284"/>
        <w:jc w:val="both"/>
        <w:rPr>
          <w:rStyle w:val="y2iqfc"/>
          <w:rFonts w:ascii="Times New Roman" w:hAnsi="Times New Roman" w:cs="Times New Roman"/>
          <w:lang w:val="en-US"/>
        </w:rPr>
      </w:pPr>
    </w:p>
    <w:p w14:paraId="0BBC93EA" w14:textId="01D3F800" w:rsidR="00F70CAF" w:rsidRPr="00BC30AF" w:rsidRDefault="00BC30AF" w:rsidP="009733AB">
      <w:pPr>
        <w:pStyle w:val="HTML"/>
        <w:shd w:val="clear" w:color="auto" w:fill="FFFFFF" w:themeFill="background1"/>
        <w:spacing w:before="120" w:after="120"/>
        <w:jc w:val="center"/>
        <w:rPr>
          <w:rStyle w:val="y2iqfc"/>
          <w:rFonts w:ascii="Times New Roman" w:hAnsi="Times New Roman" w:cs="Times New Roman"/>
          <w:iCs/>
          <w:sz w:val="18"/>
          <w:szCs w:val="24"/>
          <w:lang w:val="en"/>
        </w:rPr>
      </w:pPr>
      <w:r w:rsidRPr="00BC30AF">
        <w:rPr>
          <w:rStyle w:val="y2iqfc"/>
          <w:rFonts w:ascii="Times New Roman" w:hAnsi="Times New Roman" w:cs="Times New Roman"/>
          <w:b/>
          <w:iCs/>
          <w:sz w:val="18"/>
          <w:szCs w:val="24"/>
          <w:lang w:val="en"/>
        </w:rPr>
        <w:t xml:space="preserve">TABLE </w:t>
      </w:r>
      <w:r w:rsidR="00F70CAF" w:rsidRPr="00BC30AF">
        <w:rPr>
          <w:rStyle w:val="y2iqfc"/>
          <w:rFonts w:ascii="Times New Roman" w:hAnsi="Times New Roman" w:cs="Times New Roman"/>
          <w:b/>
          <w:iCs/>
          <w:sz w:val="18"/>
          <w:szCs w:val="24"/>
          <w:lang w:val="en"/>
        </w:rPr>
        <w:t>2</w:t>
      </w:r>
      <w:r w:rsidRPr="00BC30AF">
        <w:rPr>
          <w:rStyle w:val="y2iqfc"/>
          <w:rFonts w:ascii="Times New Roman" w:hAnsi="Times New Roman" w:cs="Times New Roman"/>
          <w:b/>
          <w:iCs/>
          <w:sz w:val="18"/>
          <w:szCs w:val="24"/>
          <w:lang w:val="en"/>
        </w:rPr>
        <w:t xml:space="preserve">. </w:t>
      </w:r>
      <w:r w:rsidR="00F70CAF" w:rsidRPr="00BC30AF">
        <w:rPr>
          <w:rStyle w:val="y2iqfc"/>
          <w:rFonts w:ascii="Times New Roman" w:hAnsi="Times New Roman" w:cs="Times New Roman"/>
          <w:iCs/>
          <w:sz w:val="18"/>
          <w:szCs w:val="24"/>
          <w:lang w:val="en"/>
        </w:rPr>
        <w:t>ARA-4P – HCl - NiCl</w:t>
      </w:r>
      <w:r w:rsidR="00F70CAF" w:rsidRPr="00BC30AF">
        <w:rPr>
          <w:rStyle w:val="y2iqfc"/>
          <w:rFonts w:ascii="Times New Roman" w:hAnsi="Times New Roman" w:cs="Times New Roman"/>
          <w:iCs/>
          <w:sz w:val="18"/>
          <w:szCs w:val="24"/>
          <w:vertAlign w:val="subscript"/>
          <w:lang w:val="en"/>
        </w:rPr>
        <w:t>2</w:t>
      </w:r>
      <w:r w:rsidR="00F70CAF" w:rsidRPr="00BC30AF">
        <w:rPr>
          <w:rStyle w:val="y2iqfc"/>
          <w:rFonts w:ascii="Times New Roman" w:hAnsi="Times New Roman" w:cs="Times New Roman"/>
          <w:iCs/>
          <w:sz w:val="18"/>
          <w:szCs w:val="24"/>
          <w:lang w:val="en"/>
        </w:rPr>
        <w:t xml:space="preserve"> – CuCl</w:t>
      </w:r>
      <w:r w:rsidR="00F70CAF" w:rsidRPr="00BC30AF">
        <w:rPr>
          <w:rStyle w:val="y2iqfc"/>
          <w:rFonts w:ascii="Times New Roman" w:hAnsi="Times New Roman" w:cs="Times New Roman"/>
          <w:iCs/>
          <w:sz w:val="18"/>
          <w:szCs w:val="24"/>
          <w:vertAlign w:val="subscript"/>
          <w:lang w:val="en"/>
        </w:rPr>
        <w:t>2</w:t>
      </w:r>
      <w:r w:rsidR="00F70CAF" w:rsidRPr="00BC30AF">
        <w:rPr>
          <w:rStyle w:val="y2iqfc"/>
          <w:rFonts w:ascii="Times New Roman" w:hAnsi="Times New Roman" w:cs="Times New Roman"/>
          <w:iCs/>
          <w:sz w:val="18"/>
          <w:szCs w:val="24"/>
          <w:lang w:val="en"/>
        </w:rPr>
        <w:t xml:space="preserve"> </w:t>
      </w:r>
      <w:r w:rsidR="00F70CAF" w:rsidRPr="009733AB">
        <w:rPr>
          <w:rStyle w:val="y2iqfc"/>
          <w:rFonts w:ascii="Times New Roman" w:hAnsi="Times New Roman" w:cs="Times New Roman"/>
          <w:sz w:val="18"/>
          <w:szCs w:val="24"/>
          <w:lang w:val="en"/>
        </w:rPr>
        <w:t>system</w:t>
      </w:r>
    </w:p>
    <w:tbl>
      <w:tblPr>
        <w:tblStyle w:val="a3"/>
        <w:tblW w:w="926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851"/>
        <w:gridCol w:w="850"/>
        <w:gridCol w:w="851"/>
        <w:gridCol w:w="709"/>
        <w:gridCol w:w="850"/>
        <w:gridCol w:w="851"/>
        <w:gridCol w:w="850"/>
        <w:gridCol w:w="776"/>
        <w:gridCol w:w="732"/>
        <w:gridCol w:w="809"/>
      </w:tblGrid>
      <w:tr w:rsidR="004E42C6" w:rsidRPr="00BC30AF" w14:paraId="0233A935" w14:textId="77777777" w:rsidTr="00BC30AF">
        <w:trPr>
          <w:jc w:val="center"/>
        </w:trPr>
        <w:tc>
          <w:tcPr>
            <w:tcW w:w="1137" w:type="dxa"/>
            <w:tcBorders>
              <w:bottom w:val="single" w:sz="4" w:space="0" w:color="auto"/>
            </w:tcBorders>
            <w:vAlign w:val="center"/>
          </w:tcPr>
          <w:p w14:paraId="5C831F32" w14:textId="60B89C81"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V,</w:t>
            </w:r>
            <w:r w:rsidR="00BC30AF">
              <w:rPr>
                <w:rFonts w:ascii="Times New Roman" w:hAnsi="Times New Roman" w:cs="Times New Roman"/>
                <w:b/>
                <w:sz w:val="20"/>
                <w:szCs w:val="24"/>
                <w:lang w:val="en-US"/>
              </w:rPr>
              <w:t xml:space="preserve"> </w:t>
            </w:r>
            <w:r w:rsidRPr="00BC30AF">
              <w:rPr>
                <w:rFonts w:ascii="Times New Roman" w:hAnsi="Times New Roman" w:cs="Times New Roman"/>
                <w:b/>
                <w:sz w:val="20"/>
                <w:szCs w:val="24"/>
                <w:lang w:val="en-US"/>
              </w:rPr>
              <w:t>ml</w:t>
            </w:r>
          </w:p>
        </w:tc>
        <w:tc>
          <w:tcPr>
            <w:tcW w:w="851" w:type="dxa"/>
            <w:tcBorders>
              <w:bottom w:val="single" w:sz="4" w:space="0" w:color="auto"/>
            </w:tcBorders>
            <w:vAlign w:val="center"/>
          </w:tcPr>
          <w:p w14:paraId="2D509AEE" w14:textId="77777777"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20</w:t>
            </w:r>
          </w:p>
        </w:tc>
        <w:tc>
          <w:tcPr>
            <w:tcW w:w="850" w:type="dxa"/>
            <w:tcBorders>
              <w:bottom w:val="single" w:sz="4" w:space="0" w:color="auto"/>
            </w:tcBorders>
            <w:vAlign w:val="center"/>
          </w:tcPr>
          <w:p w14:paraId="0854672B" w14:textId="77777777"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30</w:t>
            </w:r>
          </w:p>
        </w:tc>
        <w:tc>
          <w:tcPr>
            <w:tcW w:w="851" w:type="dxa"/>
            <w:tcBorders>
              <w:bottom w:val="single" w:sz="4" w:space="0" w:color="auto"/>
            </w:tcBorders>
            <w:vAlign w:val="center"/>
          </w:tcPr>
          <w:p w14:paraId="290693C5" w14:textId="77777777"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40</w:t>
            </w:r>
          </w:p>
        </w:tc>
        <w:tc>
          <w:tcPr>
            <w:tcW w:w="709" w:type="dxa"/>
            <w:tcBorders>
              <w:bottom w:val="single" w:sz="4" w:space="0" w:color="auto"/>
            </w:tcBorders>
            <w:vAlign w:val="center"/>
          </w:tcPr>
          <w:p w14:paraId="7C5FBA6A" w14:textId="77777777"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50</w:t>
            </w:r>
          </w:p>
        </w:tc>
        <w:tc>
          <w:tcPr>
            <w:tcW w:w="850" w:type="dxa"/>
            <w:tcBorders>
              <w:bottom w:val="single" w:sz="4" w:space="0" w:color="auto"/>
            </w:tcBorders>
            <w:vAlign w:val="center"/>
          </w:tcPr>
          <w:p w14:paraId="7F7F6A24" w14:textId="77777777"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60</w:t>
            </w:r>
          </w:p>
        </w:tc>
        <w:tc>
          <w:tcPr>
            <w:tcW w:w="851" w:type="dxa"/>
            <w:tcBorders>
              <w:bottom w:val="single" w:sz="4" w:space="0" w:color="auto"/>
            </w:tcBorders>
            <w:vAlign w:val="center"/>
          </w:tcPr>
          <w:p w14:paraId="5617EE2C" w14:textId="77777777"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70</w:t>
            </w:r>
          </w:p>
        </w:tc>
        <w:tc>
          <w:tcPr>
            <w:tcW w:w="850" w:type="dxa"/>
            <w:tcBorders>
              <w:bottom w:val="single" w:sz="4" w:space="0" w:color="auto"/>
            </w:tcBorders>
            <w:vAlign w:val="center"/>
          </w:tcPr>
          <w:p w14:paraId="6F18FB01" w14:textId="77777777"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80</w:t>
            </w:r>
          </w:p>
        </w:tc>
        <w:tc>
          <w:tcPr>
            <w:tcW w:w="776" w:type="dxa"/>
            <w:tcBorders>
              <w:bottom w:val="single" w:sz="4" w:space="0" w:color="auto"/>
            </w:tcBorders>
            <w:vAlign w:val="center"/>
          </w:tcPr>
          <w:p w14:paraId="2C623A38" w14:textId="77777777"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90</w:t>
            </w:r>
          </w:p>
        </w:tc>
        <w:tc>
          <w:tcPr>
            <w:tcW w:w="732" w:type="dxa"/>
            <w:tcBorders>
              <w:bottom w:val="single" w:sz="4" w:space="0" w:color="auto"/>
            </w:tcBorders>
            <w:vAlign w:val="center"/>
          </w:tcPr>
          <w:p w14:paraId="4F603CB3" w14:textId="77777777"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100</w:t>
            </w:r>
          </w:p>
        </w:tc>
        <w:tc>
          <w:tcPr>
            <w:tcW w:w="809" w:type="dxa"/>
            <w:tcBorders>
              <w:bottom w:val="single" w:sz="4" w:space="0" w:color="auto"/>
            </w:tcBorders>
            <w:vAlign w:val="center"/>
          </w:tcPr>
          <w:p w14:paraId="3A058E5F" w14:textId="77777777"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110</w:t>
            </w:r>
          </w:p>
        </w:tc>
      </w:tr>
      <w:tr w:rsidR="004E42C6" w:rsidRPr="00BC30AF" w14:paraId="15482FC0" w14:textId="77777777" w:rsidTr="00BC30AF">
        <w:trPr>
          <w:jc w:val="center"/>
        </w:trPr>
        <w:tc>
          <w:tcPr>
            <w:tcW w:w="1137" w:type="dxa"/>
            <w:tcBorders>
              <w:top w:val="single" w:sz="4" w:space="0" w:color="auto"/>
              <w:bottom w:val="nil"/>
            </w:tcBorders>
            <w:vAlign w:val="center"/>
          </w:tcPr>
          <w:p w14:paraId="12EF0FCD" w14:textId="77777777"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C</w:t>
            </w:r>
            <w:r w:rsidRPr="00BC30AF">
              <w:rPr>
                <w:rFonts w:ascii="Times New Roman" w:hAnsi="Times New Roman" w:cs="Times New Roman"/>
                <w:b/>
                <w:sz w:val="20"/>
                <w:szCs w:val="24"/>
                <w:vertAlign w:val="subscript"/>
                <w:lang w:val="en-US"/>
              </w:rPr>
              <w:t>H</w:t>
            </w:r>
            <w:r w:rsidRPr="00BC30AF">
              <w:rPr>
                <w:rFonts w:ascii="Times New Roman" w:hAnsi="Times New Roman" w:cs="Times New Roman"/>
                <w:b/>
                <w:sz w:val="20"/>
                <w:szCs w:val="24"/>
                <w:vertAlign w:val="superscript"/>
                <w:lang w:val="en-US"/>
              </w:rPr>
              <w:t>+</w:t>
            </w:r>
            <w:r w:rsidRPr="00BC30AF">
              <w:rPr>
                <w:rFonts w:ascii="Times New Roman" w:hAnsi="Times New Roman" w:cs="Times New Roman"/>
                <w:b/>
                <w:sz w:val="20"/>
                <w:szCs w:val="24"/>
                <w:lang w:val="en-US"/>
              </w:rPr>
              <w:t>, n</w:t>
            </w:r>
          </w:p>
        </w:tc>
        <w:tc>
          <w:tcPr>
            <w:tcW w:w="851" w:type="dxa"/>
            <w:tcBorders>
              <w:top w:val="single" w:sz="4" w:space="0" w:color="auto"/>
              <w:bottom w:val="nil"/>
            </w:tcBorders>
            <w:vAlign w:val="center"/>
          </w:tcPr>
          <w:p w14:paraId="783DF221" w14:textId="1F4EDA79"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18</w:t>
            </w:r>
          </w:p>
        </w:tc>
        <w:tc>
          <w:tcPr>
            <w:tcW w:w="850" w:type="dxa"/>
            <w:tcBorders>
              <w:top w:val="single" w:sz="4" w:space="0" w:color="auto"/>
              <w:bottom w:val="nil"/>
            </w:tcBorders>
            <w:vAlign w:val="center"/>
          </w:tcPr>
          <w:p w14:paraId="7B7ED7D7" w14:textId="037A2BF8"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18</w:t>
            </w:r>
          </w:p>
        </w:tc>
        <w:tc>
          <w:tcPr>
            <w:tcW w:w="851" w:type="dxa"/>
            <w:tcBorders>
              <w:top w:val="single" w:sz="4" w:space="0" w:color="auto"/>
              <w:bottom w:val="nil"/>
            </w:tcBorders>
            <w:vAlign w:val="center"/>
          </w:tcPr>
          <w:p w14:paraId="4C2B5D0C" w14:textId="6FB8CC74"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20</w:t>
            </w:r>
          </w:p>
        </w:tc>
        <w:tc>
          <w:tcPr>
            <w:tcW w:w="709" w:type="dxa"/>
            <w:tcBorders>
              <w:top w:val="single" w:sz="4" w:space="0" w:color="auto"/>
              <w:bottom w:val="nil"/>
            </w:tcBorders>
            <w:vAlign w:val="center"/>
          </w:tcPr>
          <w:p w14:paraId="369D7EA2" w14:textId="78539CAF"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47</w:t>
            </w:r>
          </w:p>
        </w:tc>
        <w:tc>
          <w:tcPr>
            <w:tcW w:w="850" w:type="dxa"/>
            <w:tcBorders>
              <w:top w:val="single" w:sz="4" w:space="0" w:color="auto"/>
              <w:bottom w:val="nil"/>
            </w:tcBorders>
            <w:vAlign w:val="center"/>
          </w:tcPr>
          <w:p w14:paraId="530FEE8F" w14:textId="1FC5F72C"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67</w:t>
            </w:r>
          </w:p>
        </w:tc>
        <w:tc>
          <w:tcPr>
            <w:tcW w:w="851" w:type="dxa"/>
            <w:tcBorders>
              <w:top w:val="single" w:sz="4" w:space="0" w:color="auto"/>
              <w:bottom w:val="nil"/>
            </w:tcBorders>
            <w:vAlign w:val="center"/>
          </w:tcPr>
          <w:p w14:paraId="253FB865" w14:textId="240CE284"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40</w:t>
            </w:r>
          </w:p>
        </w:tc>
        <w:tc>
          <w:tcPr>
            <w:tcW w:w="850" w:type="dxa"/>
            <w:tcBorders>
              <w:top w:val="single" w:sz="4" w:space="0" w:color="auto"/>
              <w:bottom w:val="nil"/>
            </w:tcBorders>
            <w:vAlign w:val="center"/>
          </w:tcPr>
          <w:p w14:paraId="1891C95E" w14:textId="16C7E548"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22</w:t>
            </w:r>
          </w:p>
        </w:tc>
        <w:tc>
          <w:tcPr>
            <w:tcW w:w="776" w:type="dxa"/>
            <w:tcBorders>
              <w:top w:val="single" w:sz="4" w:space="0" w:color="auto"/>
              <w:bottom w:val="nil"/>
            </w:tcBorders>
            <w:vAlign w:val="center"/>
          </w:tcPr>
          <w:p w14:paraId="2BE6EA59" w14:textId="61AB980C"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18</w:t>
            </w:r>
          </w:p>
        </w:tc>
        <w:tc>
          <w:tcPr>
            <w:tcW w:w="732" w:type="dxa"/>
            <w:tcBorders>
              <w:top w:val="single" w:sz="4" w:space="0" w:color="auto"/>
              <w:bottom w:val="nil"/>
            </w:tcBorders>
            <w:vAlign w:val="center"/>
          </w:tcPr>
          <w:p w14:paraId="54B931F2" w14:textId="7B724124"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18</w:t>
            </w:r>
          </w:p>
        </w:tc>
        <w:tc>
          <w:tcPr>
            <w:tcW w:w="809" w:type="dxa"/>
            <w:tcBorders>
              <w:top w:val="single" w:sz="4" w:space="0" w:color="auto"/>
              <w:bottom w:val="nil"/>
            </w:tcBorders>
            <w:vAlign w:val="center"/>
          </w:tcPr>
          <w:p w14:paraId="5FBDF40B" w14:textId="3ED0862F"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18</w:t>
            </w:r>
          </w:p>
        </w:tc>
      </w:tr>
      <w:tr w:rsidR="004E42C6" w:rsidRPr="00BC30AF" w14:paraId="3674BF9C" w14:textId="77777777" w:rsidTr="00BC30AF">
        <w:trPr>
          <w:jc w:val="center"/>
        </w:trPr>
        <w:tc>
          <w:tcPr>
            <w:tcW w:w="1137" w:type="dxa"/>
            <w:tcBorders>
              <w:top w:val="nil"/>
            </w:tcBorders>
            <w:vAlign w:val="center"/>
          </w:tcPr>
          <w:p w14:paraId="0D5CA5DB" w14:textId="77777777"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C</w:t>
            </w:r>
            <w:r w:rsidRPr="00BC30AF">
              <w:rPr>
                <w:rFonts w:ascii="Times New Roman" w:hAnsi="Times New Roman" w:cs="Times New Roman"/>
                <w:b/>
                <w:sz w:val="20"/>
                <w:szCs w:val="24"/>
                <w:vertAlign w:val="subscript"/>
                <w:lang w:val="en-US"/>
              </w:rPr>
              <w:t>Ni</w:t>
            </w:r>
            <w:r w:rsidRPr="00BC30AF">
              <w:rPr>
                <w:rFonts w:ascii="Times New Roman" w:hAnsi="Times New Roman" w:cs="Times New Roman"/>
                <w:b/>
                <w:sz w:val="20"/>
                <w:szCs w:val="24"/>
                <w:vertAlign w:val="superscript"/>
                <w:lang w:val="en-US"/>
              </w:rPr>
              <w:t>+2</w:t>
            </w:r>
            <w:r w:rsidRPr="00BC30AF">
              <w:rPr>
                <w:rFonts w:ascii="Times New Roman" w:hAnsi="Times New Roman" w:cs="Times New Roman"/>
                <w:b/>
                <w:sz w:val="20"/>
                <w:szCs w:val="24"/>
                <w:lang w:val="en-US"/>
              </w:rPr>
              <w:t>, n</w:t>
            </w:r>
          </w:p>
        </w:tc>
        <w:tc>
          <w:tcPr>
            <w:tcW w:w="851" w:type="dxa"/>
            <w:tcBorders>
              <w:top w:val="nil"/>
            </w:tcBorders>
            <w:vAlign w:val="center"/>
          </w:tcPr>
          <w:p w14:paraId="36537283" w14:textId="28496D48"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08</w:t>
            </w:r>
          </w:p>
        </w:tc>
        <w:tc>
          <w:tcPr>
            <w:tcW w:w="850" w:type="dxa"/>
            <w:tcBorders>
              <w:top w:val="nil"/>
            </w:tcBorders>
            <w:vAlign w:val="center"/>
          </w:tcPr>
          <w:p w14:paraId="3A5CEF05" w14:textId="31FA8293"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08</w:t>
            </w:r>
          </w:p>
        </w:tc>
        <w:tc>
          <w:tcPr>
            <w:tcW w:w="851" w:type="dxa"/>
            <w:tcBorders>
              <w:top w:val="nil"/>
            </w:tcBorders>
            <w:vAlign w:val="center"/>
          </w:tcPr>
          <w:p w14:paraId="1A4A6E15" w14:textId="304633DB"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02</w:t>
            </w:r>
          </w:p>
        </w:tc>
        <w:tc>
          <w:tcPr>
            <w:tcW w:w="709" w:type="dxa"/>
            <w:tcBorders>
              <w:top w:val="nil"/>
            </w:tcBorders>
            <w:vAlign w:val="center"/>
          </w:tcPr>
          <w:p w14:paraId="346DD83F" w14:textId="4FDD689B"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F70CAF" w:rsidRPr="00BC30AF">
              <w:rPr>
                <w:rFonts w:ascii="Times New Roman" w:hAnsi="Times New Roman" w:cs="Times New Roman"/>
                <w:sz w:val="20"/>
                <w:szCs w:val="24"/>
                <w:lang w:val="en-US"/>
              </w:rPr>
              <w:t>52</w:t>
            </w:r>
          </w:p>
        </w:tc>
        <w:tc>
          <w:tcPr>
            <w:tcW w:w="850" w:type="dxa"/>
            <w:tcBorders>
              <w:top w:val="nil"/>
            </w:tcBorders>
            <w:vAlign w:val="center"/>
          </w:tcPr>
          <w:p w14:paraId="750DC0B3" w14:textId="62121A96"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F70CAF" w:rsidRPr="00BC30AF">
              <w:rPr>
                <w:rFonts w:ascii="Times New Roman" w:hAnsi="Times New Roman" w:cs="Times New Roman"/>
                <w:sz w:val="20"/>
                <w:szCs w:val="24"/>
                <w:lang w:val="en-US"/>
              </w:rPr>
              <w:t>12</w:t>
            </w:r>
          </w:p>
        </w:tc>
        <w:tc>
          <w:tcPr>
            <w:tcW w:w="851" w:type="dxa"/>
            <w:tcBorders>
              <w:top w:val="nil"/>
            </w:tcBorders>
            <w:vAlign w:val="center"/>
          </w:tcPr>
          <w:p w14:paraId="2BA68EBC" w14:textId="2C003477"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F70CAF" w:rsidRPr="00BC30AF">
              <w:rPr>
                <w:rFonts w:ascii="Times New Roman" w:hAnsi="Times New Roman" w:cs="Times New Roman"/>
                <w:sz w:val="20"/>
                <w:szCs w:val="24"/>
                <w:lang w:val="en-US"/>
              </w:rPr>
              <w:t>02</w:t>
            </w:r>
          </w:p>
        </w:tc>
        <w:tc>
          <w:tcPr>
            <w:tcW w:w="850" w:type="dxa"/>
            <w:tcBorders>
              <w:top w:val="nil"/>
            </w:tcBorders>
            <w:vAlign w:val="center"/>
          </w:tcPr>
          <w:p w14:paraId="2FBE97F1" w14:textId="77777777" w:rsidR="00F70CAF" w:rsidRPr="00BC30AF" w:rsidRDefault="00F70CAF" w:rsidP="009733AB">
            <w:pPr>
              <w:shd w:val="clear" w:color="auto" w:fill="FFFFFF" w:themeFill="background1"/>
              <w:jc w:val="center"/>
              <w:rPr>
                <w:rFonts w:ascii="Times New Roman" w:hAnsi="Times New Roman" w:cs="Times New Roman"/>
                <w:sz w:val="20"/>
                <w:szCs w:val="24"/>
                <w:lang w:val="en-US"/>
              </w:rPr>
            </w:pPr>
            <w:r w:rsidRPr="00BC30AF">
              <w:rPr>
                <w:rFonts w:ascii="Times New Roman" w:hAnsi="Times New Roman" w:cs="Times New Roman"/>
                <w:sz w:val="20"/>
                <w:szCs w:val="24"/>
                <w:lang w:val="en-US"/>
              </w:rPr>
              <w:t>0</w:t>
            </w:r>
          </w:p>
        </w:tc>
        <w:tc>
          <w:tcPr>
            <w:tcW w:w="776" w:type="dxa"/>
            <w:tcBorders>
              <w:top w:val="nil"/>
            </w:tcBorders>
            <w:vAlign w:val="center"/>
          </w:tcPr>
          <w:p w14:paraId="3DD7C3A1" w14:textId="77777777" w:rsidR="00F70CAF" w:rsidRPr="00BC30AF" w:rsidRDefault="00F70CAF" w:rsidP="009733AB">
            <w:pPr>
              <w:shd w:val="clear" w:color="auto" w:fill="FFFFFF" w:themeFill="background1"/>
              <w:jc w:val="center"/>
              <w:rPr>
                <w:rFonts w:ascii="Times New Roman" w:hAnsi="Times New Roman" w:cs="Times New Roman"/>
                <w:sz w:val="20"/>
                <w:szCs w:val="24"/>
                <w:lang w:val="en-US"/>
              </w:rPr>
            </w:pPr>
            <w:r w:rsidRPr="00BC30AF">
              <w:rPr>
                <w:rFonts w:ascii="Times New Roman" w:hAnsi="Times New Roman" w:cs="Times New Roman"/>
                <w:sz w:val="20"/>
                <w:szCs w:val="24"/>
                <w:lang w:val="en-US"/>
              </w:rPr>
              <w:t>0</w:t>
            </w:r>
          </w:p>
        </w:tc>
        <w:tc>
          <w:tcPr>
            <w:tcW w:w="732" w:type="dxa"/>
            <w:tcBorders>
              <w:top w:val="nil"/>
            </w:tcBorders>
            <w:vAlign w:val="center"/>
          </w:tcPr>
          <w:p w14:paraId="1978D17B" w14:textId="77777777" w:rsidR="00F70CAF" w:rsidRPr="00BC30AF" w:rsidRDefault="00F70CAF" w:rsidP="009733AB">
            <w:pPr>
              <w:shd w:val="clear" w:color="auto" w:fill="FFFFFF" w:themeFill="background1"/>
              <w:jc w:val="center"/>
              <w:rPr>
                <w:rFonts w:ascii="Times New Roman" w:hAnsi="Times New Roman" w:cs="Times New Roman"/>
                <w:sz w:val="20"/>
                <w:szCs w:val="24"/>
                <w:lang w:val="en-US"/>
              </w:rPr>
            </w:pPr>
            <w:r w:rsidRPr="00BC30AF">
              <w:rPr>
                <w:rFonts w:ascii="Times New Roman" w:hAnsi="Times New Roman" w:cs="Times New Roman"/>
                <w:sz w:val="20"/>
                <w:szCs w:val="24"/>
                <w:lang w:val="en-US"/>
              </w:rPr>
              <w:t>0</w:t>
            </w:r>
          </w:p>
        </w:tc>
        <w:tc>
          <w:tcPr>
            <w:tcW w:w="809" w:type="dxa"/>
            <w:tcBorders>
              <w:top w:val="nil"/>
            </w:tcBorders>
            <w:vAlign w:val="center"/>
          </w:tcPr>
          <w:p w14:paraId="4B0914EE" w14:textId="77777777" w:rsidR="00F70CAF" w:rsidRPr="00BC30AF" w:rsidRDefault="00F70CAF" w:rsidP="009733AB">
            <w:pPr>
              <w:shd w:val="clear" w:color="auto" w:fill="FFFFFF" w:themeFill="background1"/>
              <w:jc w:val="center"/>
              <w:rPr>
                <w:rFonts w:ascii="Times New Roman" w:hAnsi="Times New Roman" w:cs="Times New Roman"/>
                <w:sz w:val="20"/>
                <w:szCs w:val="24"/>
                <w:lang w:val="en-US"/>
              </w:rPr>
            </w:pPr>
            <w:r w:rsidRPr="00BC30AF">
              <w:rPr>
                <w:rFonts w:ascii="Times New Roman" w:hAnsi="Times New Roman" w:cs="Times New Roman"/>
                <w:sz w:val="20"/>
                <w:szCs w:val="24"/>
                <w:lang w:val="en-US"/>
              </w:rPr>
              <w:t>0</w:t>
            </w:r>
          </w:p>
        </w:tc>
      </w:tr>
      <w:tr w:rsidR="004E42C6" w:rsidRPr="00BC30AF" w14:paraId="1539FE64" w14:textId="77777777" w:rsidTr="00BC30AF">
        <w:trPr>
          <w:jc w:val="center"/>
        </w:trPr>
        <w:tc>
          <w:tcPr>
            <w:tcW w:w="1137" w:type="dxa"/>
            <w:vAlign w:val="center"/>
          </w:tcPr>
          <w:p w14:paraId="37E792A6" w14:textId="77777777" w:rsidR="00F70CAF" w:rsidRPr="00BC30AF" w:rsidRDefault="00F70CAF" w:rsidP="009733AB">
            <w:pPr>
              <w:shd w:val="clear" w:color="auto" w:fill="FFFFFF" w:themeFill="background1"/>
              <w:jc w:val="center"/>
              <w:rPr>
                <w:rFonts w:ascii="Times New Roman" w:hAnsi="Times New Roman" w:cs="Times New Roman"/>
                <w:b/>
                <w:sz w:val="20"/>
                <w:szCs w:val="24"/>
                <w:lang w:val="en-US"/>
              </w:rPr>
            </w:pPr>
            <w:r w:rsidRPr="00BC30AF">
              <w:rPr>
                <w:rFonts w:ascii="Times New Roman" w:hAnsi="Times New Roman" w:cs="Times New Roman"/>
                <w:b/>
                <w:sz w:val="20"/>
                <w:szCs w:val="24"/>
                <w:lang w:val="en-US"/>
              </w:rPr>
              <w:t>C</w:t>
            </w:r>
            <w:r w:rsidRPr="00BC30AF">
              <w:rPr>
                <w:rFonts w:ascii="Times New Roman" w:hAnsi="Times New Roman" w:cs="Times New Roman"/>
                <w:b/>
                <w:sz w:val="20"/>
                <w:szCs w:val="24"/>
                <w:vertAlign w:val="subscript"/>
                <w:lang w:val="en-US"/>
              </w:rPr>
              <w:t>Cu</w:t>
            </w:r>
            <w:r w:rsidRPr="00BC30AF">
              <w:rPr>
                <w:rFonts w:ascii="Times New Roman" w:hAnsi="Times New Roman" w:cs="Times New Roman"/>
                <w:b/>
                <w:sz w:val="20"/>
                <w:szCs w:val="24"/>
                <w:vertAlign w:val="superscript"/>
                <w:lang w:val="en-US"/>
              </w:rPr>
              <w:t>+2</w:t>
            </w:r>
            <w:r w:rsidRPr="00BC30AF">
              <w:rPr>
                <w:rFonts w:ascii="Times New Roman" w:hAnsi="Times New Roman" w:cs="Times New Roman"/>
                <w:b/>
                <w:sz w:val="20"/>
                <w:szCs w:val="24"/>
                <w:lang w:val="en-US"/>
              </w:rPr>
              <w:t>, n</w:t>
            </w:r>
          </w:p>
        </w:tc>
        <w:tc>
          <w:tcPr>
            <w:tcW w:w="851" w:type="dxa"/>
            <w:vAlign w:val="center"/>
          </w:tcPr>
          <w:p w14:paraId="49F1AF03" w14:textId="4E25AD2C"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78</w:t>
            </w:r>
          </w:p>
        </w:tc>
        <w:tc>
          <w:tcPr>
            <w:tcW w:w="850" w:type="dxa"/>
            <w:vAlign w:val="center"/>
          </w:tcPr>
          <w:p w14:paraId="57D3F595" w14:textId="755EEC15"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80</w:t>
            </w:r>
          </w:p>
        </w:tc>
        <w:tc>
          <w:tcPr>
            <w:tcW w:w="851" w:type="dxa"/>
            <w:vAlign w:val="center"/>
          </w:tcPr>
          <w:p w14:paraId="798139C1" w14:textId="07BEBC17"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85</w:t>
            </w:r>
          </w:p>
        </w:tc>
        <w:tc>
          <w:tcPr>
            <w:tcW w:w="709" w:type="dxa"/>
            <w:vAlign w:val="center"/>
          </w:tcPr>
          <w:p w14:paraId="6D919F24" w14:textId="469F35D0"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92</w:t>
            </w:r>
          </w:p>
        </w:tc>
        <w:tc>
          <w:tcPr>
            <w:tcW w:w="850" w:type="dxa"/>
            <w:vAlign w:val="center"/>
          </w:tcPr>
          <w:p w14:paraId="06931600" w14:textId="67CEBAF7"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1,</w:t>
            </w:r>
            <w:r w:rsidR="00F70CAF" w:rsidRPr="00BC30AF">
              <w:rPr>
                <w:rFonts w:ascii="Times New Roman" w:hAnsi="Times New Roman" w:cs="Times New Roman"/>
                <w:sz w:val="20"/>
                <w:szCs w:val="24"/>
                <w:lang w:val="en-US"/>
              </w:rPr>
              <w:t>96</w:t>
            </w:r>
          </w:p>
        </w:tc>
        <w:tc>
          <w:tcPr>
            <w:tcW w:w="851" w:type="dxa"/>
            <w:vAlign w:val="center"/>
          </w:tcPr>
          <w:p w14:paraId="53BFC375" w14:textId="310E020E"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F70CAF" w:rsidRPr="00BC30AF">
              <w:rPr>
                <w:rFonts w:ascii="Times New Roman" w:hAnsi="Times New Roman" w:cs="Times New Roman"/>
                <w:sz w:val="20"/>
                <w:szCs w:val="24"/>
                <w:lang w:val="en-US"/>
              </w:rPr>
              <w:t>55</w:t>
            </w:r>
          </w:p>
        </w:tc>
        <w:tc>
          <w:tcPr>
            <w:tcW w:w="850" w:type="dxa"/>
            <w:vAlign w:val="center"/>
          </w:tcPr>
          <w:p w14:paraId="7EBA47F3" w14:textId="5585DD95" w:rsidR="00F70CAF" w:rsidRPr="00BC30AF" w:rsidRDefault="00BC30AF" w:rsidP="009733AB">
            <w:pPr>
              <w:shd w:val="clear" w:color="auto" w:fill="FFFFFF" w:themeFill="background1"/>
              <w:jc w:val="center"/>
              <w:rPr>
                <w:rFonts w:ascii="Times New Roman" w:hAnsi="Times New Roman" w:cs="Times New Roman"/>
                <w:sz w:val="20"/>
                <w:szCs w:val="24"/>
                <w:lang w:val="en-US"/>
              </w:rPr>
            </w:pPr>
            <w:r>
              <w:rPr>
                <w:rFonts w:ascii="Times New Roman" w:hAnsi="Times New Roman" w:cs="Times New Roman"/>
                <w:sz w:val="20"/>
                <w:szCs w:val="24"/>
                <w:lang w:val="en-US"/>
              </w:rPr>
              <w:t>0,</w:t>
            </w:r>
            <w:r w:rsidR="00F70CAF" w:rsidRPr="00BC30AF">
              <w:rPr>
                <w:rFonts w:ascii="Times New Roman" w:hAnsi="Times New Roman" w:cs="Times New Roman"/>
                <w:sz w:val="20"/>
                <w:szCs w:val="24"/>
                <w:lang w:val="en-US"/>
              </w:rPr>
              <w:t>10</w:t>
            </w:r>
          </w:p>
        </w:tc>
        <w:tc>
          <w:tcPr>
            <w:tcW w:w="776" w:type="dxa"/>
            <w:vAlign w:val="center"/>
          </w:tcPr>
          <w:p w14:paraId="4B673D6C" w14:textId="77777777" w:rsidR="00F70CAF" w:rsidRPr="00BC30AF" w:rsidRDefault="00F70CAF" w:rsidP="009733AB">
            <w:pPr>
              <w:shd w:val="clear" w:color="auto" w:fill="FFFFFF" w:themeFill="background1"/>
              <w:jc w:val="center"/>
              <w:rPr>
                <w:rFonts w:ascii="Times New Roman" w:hAnsi="Times New Roman" w:cs="Times New Roman"/>
                <w:sz w:val="20"/>
                <w:szCs w:val="24"/>
                <w:lang w:val="en-US"/>
              </w:rPr>
            </w:pPr>
            <w:r w:rsidRPr="00BC30AF">
              <w:rPr>
                <w:rFonts w:ascii="Times New Roman" w:hAnsi="Times New Roman" w:cs="Times New Roman"/>
                <w:sz w:val="20"/>
                <w:szCs w:val="24"/>
                <w:lang w:val="en-US"/>
              </w:rPr>
              <w:t>0</w:t>
            </w:r>
          </w:p>
        </w:tc>
        <w:tc>
          <w:tcPr>
            <w:tcW w:w="732" w:type="dxa"/>
            <w:vAlign w:val="center"/>
          </w:tcPr>
          <w:p w14:paraId="52AC33B9" w14:textId="77777777" w:rsidR="00F70CAF" w:rsidRPr="00BC30AF" w:rsidRDefault="00F70CAF" w:rsidP="009733AB">
            <w:pPr>
              <w:shd w:val="clear" w:color="auto" w:fill="FFFFFF" w:themeFill="background1"/>
              <w:jc w:val="center"/>
              <w:rPr>
                <w:rFonts w:ascii="Times New Roman" w:hAnsi="Times New Roman" w:cs="Times New Roman"/>
                <w:sz w:val="20"/>
                <w:szCs w:val="24"/>
                <w:lang w:val="en-US"/>
              </w:rPr>
            </w:pPr>
            <w:r w:rsidRPr="00BC30AF">
              <w:rPr>
                <w:rFonts w:ascii="Times New Roman" w:hAnsi="Times New Roman" w:cs="Times New Roman"/>
                <w:sz w:val="20"/>
                <w:szCs w:val="24"/>
                <w:lang w:val="en-US"/>
              </w:rPr>
              <w:t>0</w:t>
            </w:r>
          </w:p>
        </w:tc>
        <w:tc>
          <w:tcPr>
            <w:tcW w:w="809" w:type="dxa"/>
            <w:vAlign w:val="center"/>
          </w:tcPr>
          <w:p w14:paraId="334911BB" w14:textId="77777777" w:rsidR="00F70CAF" w:rsidRPr="00BC30AF" w:rsidRDefault="00F70CAF" w:rsidP="009733AB">
            <w:pPr>
              <w:shd w:val="clear" w:color="auto" w:fill="FFFFFF" w:themeFill="background1"/>
              <w:jc w:val="center"/>
              <w:rPr>
                <w:rFonts w:ascii="Times New Roman" w:hAnsi="Times New Roman" w:cs="Times New Roman"/>
                <w:sz w:val="20"/>
                <w:szCs w:val="24"/>
                <w:lang w:val="en-US"/>
              </w:rPr>
            </w:pPr>
            <w:r w:rsidRPr="00BC30AF">
              <w:rPr>
                <w:rFonts w:ascii="Times New Roman" w:hAnsi="Times New Roman" w:cs="Times New Roman"/>
                <w:sz w:val="20"/>
                <w:szCs w:val="24"/>
                <w:lang w:val="en-US"/>
              </w:rPr>
              <w:t>0</w:t>
            </w:r>
          </w:p>
        </w:tc>
      </w:tr>
    </w:tbl>
    <w:p w14:paraId="32DFD93C" w14:textId="478E6EF7" w:rsidR="00F70CAF" w:rsidRPr="003F77BF" w:rsidRDefault="00BC6EBD" w:rsidP="009733AB">
      <w:pPr>
        <w:pStyle w:val="HTML"/>
        <w:shd w:val="clear" w:color="auto" w:fill="FFFFFF" w:themeFill="background1"/>
        <w:jc w:val="center"/>
        <w:rPr>
          <w:rFonts w:ascii="Times New Roman" w:hAnsi="Times New Roman" w:cs="Times New Roman"/>
          <w:szCs w:val="28"/>
          <w:lang w:val="en"/>
        </w:rPr>
      </w:pPr>
      <w:r w:rsidRPr="00883853">
        <w:rPr>
          <w:rFonts w:ascii="Times New Roman" w:hAnsi="Times New Roman" w:cs="Times New Roman"/>
          <w:noProof/>
          <w:sz w:val="28"/>
          <w:szCs w:val="28"/>
        </w:rPr>
        <w:drawing>
          <wp:inline distT="0" distB="0" distL="0" distR="0" wp14:anchorId="06C9C6F2" wp14:editId="7BCF27F3">
            <wp:extent cx="2375065" cy="1568195"/>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4276" cy="1587482"/>
                    </a:xfrm>
                    <a:prstGeom prst="rect">
                      <a:avLst/>
                    </a:prstGeom>
                    <a:noFill/>
                    <a:ln>
                      <a:noFill/>
                    </a:ln>
                  </pic:spPr>
                </pic:pic>
              </a:graphicData>
            </a:graphic>
          </wp:inline>
        </w:drawing>
      </w:r>
    </w:p>
    <w:p w14:paraId="2C8FCF3E" w14:textId="1437E677" w:rsidR="007003A6" w:rsidRDefault="00BC30AF" w:rsidP="009733AB">
      <w:pPr>
        <w:pStyle w:val="HTML"/>
        <w:shd w:val="clear" w:color="auto" w:fill="FFFFFF" w:themeFill="background1"/>
        <w:spacing w:before="120"/>
        <w:jc w:val="center"/>
        <w:rPr>
          <w:rStyle w:val="y2iqfc"/>
          <w:rFonts w:ascii="Times New Roman" w:hAnsi="Times New Roman" w:cs="Times New Roman"/>
          <w:sz w:val="18"/>
          <w:lang w:val="en"/>
        </w:rPr>
      </w:pPr>
      <w:r w:rsidRPr="00BC30AF">
        <w:rPr>
          <w:rStyle w:val="y2iqfc"/>
          <w:rFonts w:ascii="Times New Roman" w:hAnsi="Times New Roman" w:cs="Times New Roman"/>
          <w:b/>
          <w:sz w:val="18"/>
          <w:lang w:val="en"/>
        </w:rPr>
        <w:t xml:space="preserve">FIGURE </w:t>
      </w:r>
      <w:r w:rsidR="00BC6EBD" w:rsidRPr="00BC30AF">
        <w:rPr>
          <w:rStyle w:val="y2iqfc"/>
          <w:rFonts w:ascii="Times New Roman" w:hAnsi="Times New Roman" w:cs="Times New Roman"/>
          <w:b/>
          <w:sz w:val="18"/>
          <w:lang w:val="en"/>
        </w:rPr>
        <w:t>3</w:t>
      </w:r>
      <w:r w:rsidR="003F4570" w:rsidRPr="00BC30AF">
        <w:rPr>
          <w:rStyle w:val="y2iqfc"/>
          <w:rFonts w:ascii="Times New Roman" w:hAnsi="Times New Roman" w:cs="Times New Roman"/>
          <w:b/>
          <w:sz w:val="18"/>
          <w:lang w:val="en"/>
        </w:rPr>
        <w:t xml:space="preserve">. </w:t>
      </w:r>
      <w:r w:rsidR="003F4570" w:rsidRPr="00BC30AF">
        <w:rPr>
          <w:rStyle w:val="y2iqfc"/>
          <w:rFonts w:ascii="Times New Roman" w:hAnsi="Times New Roman" w:cs="Times New Roman"/>
          <w:sz w:val="18"/>
          <w:lang w:val="en"/>
        </w:rPr>
        <w:t>Separation of CuCl</w:t>
      </w:r>
      <w:r w:rsidR="003F4570" w:rsidRPr="00BC30AF">
        <w:rPr>
          <w:rStyle w:val="y2iqfc"/>
          <w:rFonts w:ascii="Times New Roman" w:hAnsi="Times New Roman" w:cs="Times New Roman"/>
          <w:sz w:val="18"/>
          <w:vertAlign w:val="subscript"/>
          <w:lang w:val="en"/>
        </w:rPr>
        <w:t>2</w:t>
      </w:r>
      <w:r w:rsidR="003F4570" w:rsidRPr="00BC30AF">
        <w:rPr>
          <w:rStyle w:val="y2iqfc"/>
          <w:rFonts w:ascii="Times New Roman" w:hAnsi="Times New Roman" w:cs="Times New Roman"/>
          <w:sz w:val="18"/>
          <w:lang w:val="en"/>
        </w:rPr>
        <w:t>-NiCl</w:t>
      </w:r>
      <w:r w:rsidR="003F4570" w:rsidRPr="00BC30AF">
        <w:rPr>
          <w:rStyle w:val="y2iqfc"/>
          <w:rFonts w:ascii="Times New Roman" w:hAnsi="Times New Roman" w:cs="Times New Roman"/>
          <w:sz w:val="18"/>
          <w:vertAlign w:val="subscript"/>
          <w:lang w:val="en"/>
        </w:rPr>
        <w:t xml:space="preserve">2 </w:t>
      </w:r>
      <w:r w:rsidR="003F4570" w:rsidRPr="00BC30AF">
        <w:rPr>
          <w:rStyle w:val="y2iqfc"/>
          <w:rFonts w:ascii="Times New Roman" w:hAnsi="Times New Roman" w:cs="Times New Roman"/>
          <w:sz w:val="18"/>
          <w:lang w:val="en"/>
        </w:rPr>
        <w:t>mixture in acidic medium by compression method.</w:t>
      </w:r>
    </w:p>
    <w:p w14:paraId="3F910CE4" w14:textId="77777777" w:rsidR="00BC30AF" w:rsidRPr="003F77BF" w:rsidRDefault="00BC30AF" w:rsidP="009733AB">
      <w:pPr>
        <w:pStyle w:val="HTML"/>
        <w:shd w:val="clear" w:color="auto" w:fill="FFFFFF" w:themeFill="background1"/>
        <w:jc w:val="center"/>
        <w:rPr>
          <w:rFonts w:ascii="Times New Roman" w:hAnsi="Times New Roman" w:cs="Times New Roman"/>
          <w:lang w:val="en"/>
        </w:rPr>
      </w:pPr>
    </w:p>
    <w:p w14:paraId="30E1F163" w14:textId="7E8C59BF" w:rsidR="00F70CAF" w:rsidRPr="00883853" w:rsidRDefault="00F70CAF" w:rsidP="009733AB">
      <w:pPr>
        <w:pStyle w:val="a8"/>
        <w:spacing w:before="0" w:beforeAutospacing="0" w:after="0" w:afterAutospacing="0"/>
        <w:jc w:val="center"/>
        <w:rPr>
          <w:sz w:val="28"/>
          <w:szCs w:val="28"/>
        </w:rPr>
      </w:pPr>
      <w:r w:rsidRPr="00883853">
        <w:rPr>
          <w:noProof/>
          <w:sz w:val="28"/>
          <w:szCs w:val="28"/>
        </w:rPr>
        <w:drawing>
          <wp:inline distT="0" distB="0" distL="0" distR="0" wp14:anchorId="6AE3668C" wp14:editId="586287DF">
            <wp:extent cx="2375065" cy="1528694"/>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6620" cy="1561877"/>
                    </a:xfrm>
                    <a:prstGeom prst="rect">
                      <a:avLst/>
                    </a:prstGeom>
                    <a:noFill/>
                    <a:ln>
                      <a:noFill/>
                    </a:ln>
                  </pic:spPr>
                </pic:pic>
              </a:graphicData>
            </a:graphic>
          </wp:inline>
        </w:drawing>
      </w:r>
    </w:p>
    <w:p w14:paraId="0FB4E347" w14:textId="7104A55C" w:rsidR="0077346C" w:rsidRPr="00BC30AF" w:rsidRDefault="00BC30AF" w:rsidP="009733AB">
      <w:pPr>
        <w:pStyle w:val="HTML"/>
        <w:shd w:val="clear" w:color="auto" w:fill="FFFFFF" w:themeFill="background1"/>
        <w:spacing w:before="120"/>
        <w:jc w:val="center"/>
        <w:rPr>
          <w:rFonts w:ascii="Times New Roman" w:hAnsi="Times New Roman" w:cs="Times New Roman"/>
          <w:b/>
          <w:sz w:val="18"/>
          <w:lang w:val="en-US"/>
        </w:rPr>
      </w:pPr>
      <w:r w:rsidRPr="00BC30AF">
        <w:rPr>
          <w:rStyle w:val="y2iqfc"/>
          <w:rFonts w:ascii="Times New Roman" w:hAnsi="Times New Roman" w:cs="Times New Roman"/>
          <w:b/>
          <w:iCs/>
          <w:sz w:val="18"/>
          <w:lang w:val="en"/>
        </w:rPr>
        <w:t xml:space="preserve">FIGURE </w:t>
      </w:r>
      <w:r w:rsidR="00BC6EBD" w:rsidRPr="00BC30AF">
        <w:rPr>
          <w:rStyle w:val="y2iqfc"/>
          <w:rFonts w:ascii="Times New Roman" w:hAnsi="Times New Roman" w:cs="Times New Roman"/>
          <w:b/>
          <w:iCs/>
          <w:sz w:val="18"/>
          <w:lang w:val="en"/>
        </w:rPr>
        <w:t>4</w:t>
      </w:r>
      <w:r w:rsidR="003D09E9" w:rsidRPr="00BC30AF">
        <w:rPr>
          <w:rStyle w:val="y2iqfc"/>
          <w:rFonts w:ascii="Times New Roman" w:hAnsi="Times New Roman" w:cs="Times New Roman"/>
          <w:b/>
          <w:iCs/>
          <w:sz w:val="18"/>
          <w:lang w:val="en"/>
        </w:rPr>
        <w:t>.</w:t>
      </w:r>
      <w:r w:rsidR="003D09E9" w:rsidRPr="00BC30AF">
        <w:rPr>
          <w:rStyle w:val="y2iqfc"/>
          <w:rFonts w:ascii="Times New Roman" w:hAnsi="Times New Roman" w:cs="Times New Roman"/>
          <w:bCs/>
          <w:iCs/>
          <w:sz w:val="18"/>
          <w:lang w:val="en"/>
        </w:rPr>
        <w:t xml:space="preserve"> Frontal separation of</w:t>
      </w:r>
      <w:r w:rsidR="00F70CAF" w:rsidRPr="00BC30AF">
        <w:rPr>
          <w:rStyle w:val="y2iqfc"/>
          <w:rFonts w:ascii="Times New Roman" w:hAnsi="Times New Roman" w:cs="Times New Roman"/>
          <w:bCs/>
          <w:iCs/>
          <w:sz w:val="18"/>
          <w:lang w:val="en"/>
        </w:rPr>
        <w:t xml:space="preserve"> </w:t>
      </w:r>
      <w:r w:rsidR="003D09E9" w:rsidRPr="00BC30AF">
        <w:rPr>
          <w:rStyle w:val="y2iqfc"/>
          <w:rFonts w:ascii="Times New Roman" w:hAnsi="Times New Roman" w:cs="Times New Roman"/>
          <w:bCs/>
          <w:iCs/>
          <w:sz w:val="18"/>
          <w:lang w:val="en"/>
        </w:rPr>
        <w:t>CuCl</w:t>
      </w:r>
      <w:r w:rsidR="003D09E9" w:rsidRPr="00BC30AF">
        <w:rPr>
          <w:rStyle w:val="y2iqfc"/>
          <w:rFonts w:ascii="Times New Roman" w:hAnsi="Times New Roman" w:cs="Times New Roman"/>
          <w:bCs/>
          <w:iCs/>
          <w:sz w:val="18"/>
          <w:vertAlign w:val="subscript"/>
          <w:lang w:val="en"/>
        </w:rPr>
        <w:t>2</w:t>
      </w:r>
      <w:r w:rsidR="003D09E9" w:rsidRPr="00BC30AF">
        <w:rPr>
          <w:rStyle w:val="y2iqfc"/>
          <w:rFonts w:ascii="Times New Roman" w:hAnsi="Times New Roman" w:cs="Times New Roman"/>
          <w:bCs/>
          <w:iCs/>
          <w:sz w:val="18"/>
          <w:lang w:val="en"/>
        </w:rPr>
        <w:t>-NiCl</w:t>
      </w:r>
      <w:r w:rsidR="003D09E9" w:rsidRPr="00BC30AF">
        <w:rPr>
          <w:rStyle w:val="y2iqfc"/>
          <w:rFonts w:ascii="Times New Roman" w:hAnsi="Times New Roman" w:cs="Times New Roman"/>
          <w:bCs/>
          <w:iCs/>
          <w:sz w:val="18"/>
          <w:vertAlign w:val="subscript"/>
          <w:lang w:val="en"/>
        </w:rPr>
        <w:t>2</w:t>
      </w:r>
      <w:r w:rsidR="003D09E9" w:rsidRPr="00BC30AF">
        <w:rPr>
          <w:rStyle w:val="y2iqfc"/>
          <w:rFonts w:ascii="Times New Roman" w:hAnsi="Times New Roman" w:cs="Times New Roman"/>
          <w:bCs/>
          <w:iCs/>
          <w:sz w:val="18"/>
          <w:lang w:val="en"/>
        </w:rPr>
        <w:t xml:space="preserve"> mixture in </w:t>
      </w:r>
      <w:r w:rsidR="001843B4" w:rsidRPr="00BC30AF">
        <w:rPr>
          <w:rStyle w:val="y2iqfc"/>
          <w:rFonts w:ascii="Times New Roman" w:hAnsi="Times New Roman" w:cs="Times New Roman"/>
          <w:bCs/>
          <w:iCs/>
          <w:sz w:val="18"/>
          <w:lang w:val="en"/>
        </w:rPr>
        <w:t>basic</w:t>
      </w:r>
      <w:r w:rsidR="003D09E9" w:rsidRPr="00BC30AF">
        <w:rPr>
          <w:rStyle w:val="y2iqfc"/>
          <w:rFonts w:ascii="Times New Roman" w:hAnsi="Times New Roman" w:cs="Times New Roman"/>
          <w:bCs/>
          <w:iCs/>
          <w:sz w:val="18"/>
          <w:lang w:val="en"/>
        </w:rPr>
        <w:t xml:space="preserve"> medium.</w:t>
      </w:r>
    </w:p>
    <w:p w14:paraId="090F1609" w14:textId="77777777" w:rsidR="00BC6EBD" w:rsidRPr="003F77BF" w:rsidRDefault="00BC6EBD" w:rsidP="009733AB">
      <w:pPr>
        <w:pStyle w:val="HTML"/>
        <w:shd w:val="clear" w:color="auto" w:fill="FFFFFF" w:themeFill="background1"/>
        <w:jc w:val="center"/>
        <w:rPr>
          <w:rStyle w:val="y2iqfc"/>
          <w:rFonts w:ascii="Times New Roman" w:hAnsi="Times New Roman" w:cs="Times New Roman"/>
          <w:szCs w:val="28"/>
          <w:lang w:val="en"/>
        </w:rPr>
      </w:pPr>
    </w:p>
    <w:p w14:paraId="3B9F6CA0" w14:textId="74C51682" w:rsidR="00D65EBF" w:rsidRPr="003F77BF" w:rsidRDefault="003F77BF" w:rsidP="009733AB">
      <w:pPr>
        <w:pStyle w:val="HTML"/>
        <w:shd w:val="clear" w:color="auto" w:fill="FFFFFF" w:themeFill="background1"/>
        <w:spacing w:before="120" w:after="120"/>
        <w:jc w:val="center"/>
        <w:rPr>
          <w:rStyle w:val="y2iqfc"/>
          <w:rFonts w:ascii="Times New Roman" w:hAnsi="Times New Roman" w:cs="Times New Roman"/>
          <w:iCs/>
          <w:sz w:val="18"/>
          <w:szCs w:val="24"/>
          <w:lang w:val="en"/>
        </w:rPr>
      </w:pPr>
      <w:r w:rsidRPr="003F77BF">
        <w:rPr>
          <w:rStyle w:val="y2iqfc"/>
          <w:rFonts w:ascii="Times New Roman" w:hAnsi="Times New Roman" w:cs="Times New Roman"/>
          <w:b/>
          <w:iCs/>
          <w:sz w:val="18"/>
          <w:szCs w:val="24"/>
          <w:lang w:val="en"/>
        </w:rPr>
        <w:t xml:space="preserve">TABLE </w:t>
      </w:r>
      <w:r w:rsidR="003D09E9" w:rsidRPr="003F77BF">
        <w:rPr>
          <w:rStyle w:val="y2iqfc"/>
          <w:rFonts w:ascii="Times New Roman" w:hAnsi="Times New Roman" w:cs="Times New Roman"/>
          <w:b/>
          <w:iCs/>
          <w:sz w:val="18"/>
          <w:szCs w:val="24"/>
          <w:lang w:val="en"/>
        </w:rPr>
        <w:t>3</w:t>
      </w:r>
      <w:r w:rsidRPr="003F77BF">
        <w:rPr>
          <w:rStyle w:val="y2iqfc"/>
          <w:rFonts w:ascii="Times New Roman" w:hAnsi="Times New Roman" w:cs="Times New Roman"/>
          <w:b/>
          <w:iCs/>
          <w:sz w:val="18"/>
          <w:szCs w:val="24"/>
          <w:lang w:val="en"/>
        </w:rPr>
        <w:t>.</w:t>
      </w:r>
      <w:r w:rsidR="00D65EBF" w:rsidRPr="003F77BF">
        <w:rPr>
          <w:rStyle w:val="y2iqfc"/>
          <w:rFonts w:ascii="Times New Roman" w:hAnsi="Times New Roman" w:cs="Times New Roman"/>
          <w:b/>
          <w:iCs/>
          <w:sz w:val="18"/>
          <w:szCs w:val="24"/>
          <w:lang w:val="en"/>
        </w:rPr>
        <w:t xml:space="preserve"> </w:t>
      </w:r>
      <w:r w:rsidR="00D65EBF" w:rsidRPr="003F77BF">
        <w:rPr>
          <w:rStyle w:val="y2iqfc"/>
          <w:rFonts w:ascii="Times New Roman" w:hAnsi="Times New Roman" w:cs="Times New Roman"/>
          <w:iCs/>
          <w:sz w:val="18"/>
          <w:szCs w:val="24"/>
          <w:lang w:val="en"/>
        </w:rPr>
        <w:t>Separation of CuCl</w:t>
      </w:r>
      <w:r w:rsidR="00D65EBF" w:rsidRPr="003F77BF">
        <w:rPr>
          <w:rStyle w:val="y2iqfc"/>
          <w:rFonts w:ascii="Times New Roman" w:hAnsi="Times New Roman" w:cs="Times New Roman"/>
          <w:iCs/>
          <w:sz w:val="18"/>
          <w:szCs w:val="24"/>
          <w:vertAlign w:val="subscript"/>
          <w:lang w:val="en"/>
        </w:rPr>
        <w:t>2</w:t>
      </w:r>
      <w:r w:rsidR="00D65EBF" w:rsidRPr="003F77BF">
        <w:rPr>
          <w:rStyle w:val="y2iqfc"/>
          <w:rFonts w:ascii="Times New Roman" w:hAnsi="Times New Roman" w:cs="Times New Roman"/>
          <w:iCs/>
          <w:sz w:val="18"/>
          <w:szCs w:val="24"/>
          <w:lang w:val="en"/>
        </w:rPr>
        <w:t>-NiCl</w:t>
      </w:r>
      <w:r w:rsidR="00D65EBF" w:rsidRPr="003F77BF">
        <w:rPr>
          <w:rStyle w:val="y2iqfc"/>
          <w:rFonts w:ascii="Times New Roman" w:hAnsi="Times New Roman" w:cs="Times New Roman"/>
          <w:iCs/>
          <w:sz w:val="18"/>
          <w:szCs w:val="24"/>
          <w:vertAlign w:val="subscript"/>
          <w:lang w:val="en"/>
        </w:rPr>
        <w:t>2</w:t>
      </w:r>
      <w:r w:rsidR="00D65EBF" w:rsidRPr="003F77BF">
        <w:rPr>
          <w:rStyle w:val="y2iqfc"/>
          <w:rFonts w:ascii="Times New Roman" w:hAnsi="Times New Roman" w:cs="Times New Roman"/>
          <w:iCs/>
          <w:sz w:val="18"/>
          <w:szCs w:val="24"/>
          <w:lang w:val="en"/>
        </w:rPr>
        <w:t xml:space="preserve"> mixture in alkaline medium by </w:t>
      </w:r>
      <w:r w:rsidR="00D65EBF" w:rsidRPr="009733AB">
        <w:rPr>
          <w:rStyle w:val="y2iqfc"/>
          <w:rFonts w:ascii="Times New Roman" w:hAnsi="Times New Roman" w:cs="Times New Roman"/>
          <w:sz w:val="18"/>
          <w:szCs w:val="24"/>
          <w:lang w:val="en"/>
        </w:rPr>
        <w:t>substitution</w:t>
      </w:r>
      <w:r w:rsidR="00D65EBF" w:rsidRPr="003F77BF">
        <w:rPr>
          <w:rStyle w:val="y2iqfc"/>
          <w:rFonts w:ascii="Times New Roman" w:hAnsi="Times New Roman" w:cs="Times New Roman"/>
          <w:iCs/>
          <w:sz w:val="18"/>
          <w:szCs w:val="24"/>
          <w:lang w:val="en"/>
        </w:rPr>
        <w:t xml:space="preserve"> method.</w:t>
      </w:r>
    </w:p>
    <w:tbl>
      <w:tblPr>
        <w:tblStyle w:val="a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851"/>
        <w:gridCol w:w="850"/>
        <w:gridCol w:w="851"/>
        <w:gridCol w:w="709"/>
        <w:gridCol w:w="850"/>
        <w:gridCol w:w="825"/>
        <w:gridCol w:w="739"/>
        <w:gridCol w:w="657"/>
        <w:gridCol w:w="741"/>
        <w:gridCol w:w="619"/>
      </w:tblGrid>
      <w:tr w:rsidR="004E42C6" w:rsidRPr="003F77BF" w14:paraId="1123D0D0" w14:textId="77777777" w:rsidTr="003F77BF">
        <w:trPr>
          <w:jc w:val="center"/>
        </w:trPr>
        <w:tc>
          <w:tcPr>
            <w:tcW w:w="1030" w:type="dxa"/>
            <w:tcBorders>
              <w:bottom w:val="single" w:sz="4" w:space="0" w:color="auto"/>
            </w:tcBorders>
          </w:tcPr>
          <w:p w14:paraId="271CA1D0" w14:textId="07A53454"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V,</w:t>
            </w:r>
            <w:r w:rsidR="003F77BF">
              <w:rPr>
                <w:rFonts w:ascii="Times New Roman" w:hAnsi="Times New Roman" w:cs="Times New Roman"/>
                <w:b/>
                <w:sz w:val="20"/>
                <w:szCs w:val="20"/>
                <w:lang w:val="en-US"/>
              </w:rPr>
              <w:t xml:space="preserve"> </w:t>
            </w:r>
            <w:r w:rsidRPr="003F77BF">
              <w:rPr>
                <w:rFonts w:ascii="Times New Roman" w:hAnsi="Times New Roman" w:cs="Times New Roman"/>
                <w:b/>
                <w:sz w:val="20"/>
                <w:szCs w:val="20"/>
                <w:lang w:val="en-US"/>
              </w:rPr>
              <w:t>ml</w:t>
            </w:r>
          </w:p>
        </w:tc>
        <w:tc>
          <w:tcPr>
            <w:tcW w:w="851" w:type="dxa"/>
            <w:tcBorders>
              <w:bottom w:val="single" w:sz="4" w:space="0" w:color="auto"/>
            </w:tcBorders>
          </w:tcPr>
          <w:p w14:paraId="10786662"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20</w:t>
            </w:r>
          </w:p>
        </w:tc>
        <w:tc>
          <w:tcPr>
            <w:tcW w:w="850" w:type="dxa"/>
            <w:tcBorders>
              <w:bottom w:val="single" w:sz="4" w:space="0" w:color="auto"/>
            </w:tcBorders>
          </w:tcPr>
          <w:p w14:paraId="75FC6B74"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30</w:t>
            </w:r>
          </w:p>
        </w:tc>
        <w:tc>
          <w:tcPr>
            <w:tcW w:w="851" w:type="dxa"/>
            <w:tcBorders>
              <w:bottom w:val="single" w:sz="4" w:space="0" w:color="auto"/>
            </w:tcBorders>
          </w:tcPr>
          <w:p w14:paraId="6FB347A2"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40</w:t>
            </w:r>
          </w:p>
        </w:tc>
        <w:tc>
          <w:tcPr>
            <w:tcW w:w="709" w:type="dxa"/>
            <w:tcBorders>
              <w:bottom w:val="single" w:sz="4" w:space="0" w:color="auto"/>
            </w:tcBorders>
          </w:tcPr>
          <w:p w14:paraId="4BD013DA"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50</w:t>
            </w:r>
          </w:p>
        </w:tc>
        <w:tc>
          <w:tcPr>
            <w:tcW w:w="850" w:type="dxa"/>
            <w:tcBorders>
              <w:bottom w:val="single" w:sz="4" w:space="0" w:color="auto"/>
            </w:tcBorders>
          </w:tcPr>
          <w:p w14:paraId="089671BC"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60</w:t>
            </w:r>
          </w:p>
        </w:tc>
        <w:tc>
          <w:tcPr>
            <w:tcW w:w="825" w:type="dxa"/>
            <w:tcBorders>
              <w:bottom w:val="single" w:sz="4" w:space="0" w:color="auto"/>
            </w:tcBorders>
          </w:tcPr>
          <w:p w14:paraId="0E95DD1E"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70</w:t>
            </w:r>
          </w:p>
        </w:tc>
        <w:tc>
          <w:tcPr>
            <w:tcW w:w="739" w:type="dxa"/>
            <w:tcBorders>
              <w:bottom w:val="single" w:sz="4" w:space="0" w:color="auto"/>
            </w:tcBorders>
          </w:tcPr>
          <w:p w14:paraId="265074A2"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80</w:t>
            </w:r>
          </w:p>
        </w:tc>
        <w:tc>
          <w:tcPr>
            <w:tcW w:w="657" w:type="dxa"/>
            <w:tcBorders>
              <w:bottom w:val="single" w:sz="4" w:space="0" w:color="auto"/>
            </w:tcBorders>
          </w:tcPr>
          <w:p w14:paraId="77972F2F"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90</w:t>
            </w:r>
          </w:p>
        </w:tc>
        <w:tc>
          <w:tcPr>
            <w:tcW w:w="741" w:type="dxa"/>
            <w:tcBorders>
              <w:bottom w:val="single" w:sz="4" w:space="0" w:color="auto"/>
            </w:tcBorders>
          </w:tcPr>
          <w:p w14:paraId="7DFA1116"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100</w:t>
            </w:r>
          </w:p>
        </w:tc>
        <w:tc>
          <w:tcPr>
            <w:tcW w:w="619" w:type="dxa"/>
            <w:tcBorders>
              <w:bottom w:val="single" w:sz="4" w:space="0" w:color="auto"/>
            </w:tcBorders>
          </w:tcPr>
          <w:p w14:paraId="7D6E724C"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110</w:t>
            </w:r>
          </w:p>
        </w:tc>
      </w:tr>
      <w:tr w:rsidR="004E42C6" w:rsidRPr="003F77BF" w14:paraId="040DE2AF" w14:textId="77777777" w:rsidTr="003F77BF">
        <w:trPr>
          <w:jc w:val="center"/>
        </w:trPr>
        <w:tc>
          <w:tcPr>
            <w:tcW w:w="1030" w:type="dxa"/>
            <w:tcBorders>
              <w:top w:val="single" w:sz="4" w:space="0" w:color="auto"/>
              <w:bottom w:val="nil"/>
            </w:tcBorders>
          </w:tcPr>
          <w:p w14:paraId="260E7123"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C</w:t>
            </w:r>
            <w:r w:rsidRPr="003F77BF">
              <w:rPr>
                <w:rFonts w:ascii="Times New Roman" w:hAnsi="Times New Roman" w:cs="Times New Roman"/>
                <w:b/>
                <w:sz w:val="20"/>
                <w:szCs w:val="20"/>
                <w:vertAlign w:val="subscript"/>
                <w:lang w:val="en-US"/>
              </w:rPr>
              <w:t>NH4</w:t>
            </w:r>
            <w:r w:rsidRPr="003F77BF">
              <w:rPr>
                <w:rFonts w:ascii="Times New Roman" w:hAnsi="Times New Roman" w:cs="Times New Roman"/>
                <w:b/>
                <w:sz w:val="20"/>
                <w:szCs w:val="20"/>
                <w:vertAlign w:val="superscript"/>
                <w:lang w:val="en-US"/>
              </w:rPr>
              <w:t>+</w:t>
            </w:r>
            <w:r w:rsidRPr="003F77BF">
              <w:rPr>
                <w:rFonts w:ascii="Times New Roman" w:hAnsi="Times New Roman" w:cs="Times New Roman"/>
                <w:b/>
                <w:sz w:val="20"/>
                <w:szCs w:val="20"/>
                <w:lang w:val="en-US"/>
              </w:rPr>
              <w:t>, n</w:t>
            </w:r>
          </w:p>
        </w:tc>
        <w:tc>
          <w:tcPr>
            <w:tcW w:w="851" w:type="dxa"/>
            <w:tcBorders>
              <w:top w:val="single" w:sz="4" w:space="0" w:color="auto"/>
              <w:bottom w:val="nil"/>
            </w:tcBorders>
          </w:tcPr>
          <w:p w14:paraId="131720B0"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c>
          <w:tcPr>
            <w:tcW w:w="850" w:type="dxa"/>
            <w:tcBorders>
              <w:top w:val="single" w:sz="4" w:space="0" w:color="auto"/>
              <w:bottom w:val="nil"/>
            </w:tcBorders>
          </w:tcPr>
          <w:p w14:paraId="794DB2A9" w14:textId="7A7DDCCC"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02</w:t>
            </w:r>
          </w:p>
        </w:tc>
        <w:tc>
          <w:tcPr>
            <w:tcW w:w="851" w:type="dxa"/>
            <w:tcBorders>
              <w:top w:val="single" w:sz="4" w:space="0" w:color="auto"/>
              <w:bottom w:val="nil"/>
            </w:tcBorders>
          </w:tcPr>
          <w:p w14:paraId="34CBFC79" w14:textId="635C2E06"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06</w:t>
            </w:r>
          </w:p>
        </w:tc>
        <w:tc>
          <w:tcPr>
            <w:tcW w:w="709" w:type="dxa"/>
            <w:tcBorders>
              <w:top w:val="single" w:sz="4" w:space="0" w:color="auto"/>
              <w:bottom w:val="nil"/>
            </w:tcBorders>
          </w:tcPr>
          <w:p w14:paraId="10A18A32" w14:textId="36559CE9"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26</w:t>
            </w:r>
          </w:p>
        </w:tc>
        <w:tc>
          <w:tcPr>
            <w:tcW w:w="850" w:type="dxa"/>
            <w:tcBorders>
              <w:top w:val="single" w:sz="4" w:space="0" w:color="auto"/>
              <w:bottom w:val="nil"/>
            </w:tcBorders>
          </w:tcPr>
          <w:p w14:paraId="203F6AA5" w14:textId="005A6112"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40</w:t>
            </w:r>
          </w:p>
        </w:tc>
        <w:tc>
          <w:tcPr>
            <w:tcW w:w="825" w:type="dxa"/>
            <w:tcBorders>
              <w:top w:val="single" w:sz="4" w:space="0" w:color="auto"/>
              <w:bottom w:val="nil"/>
            </w:tcBorders>
          </w:tcPr>
          <w:p w14:paraId="3BEB048C" w14:textId="3A0A01B3"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52</w:t>
            </w:r>
          </w:p>
        </w:tc>
        <w:tc>
          <w:tcPr>
            <w:tcW w:w="739" w:type="dxa"/>
            <w:tcBorders>
              <w:top w:val="single" w:sz="4" w:space="0" w:color="auto"/>
              <w:bottom w:val="nil"/>
            </w:tcBorders>
          </w:tcPr>
          <w:p w14:paraId="421A4913" w14:textId="335272EC"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60</w:t>
            </w:r>
          </w:p>
        </w:tc>
        <w:tc>
          <w:tcPr>
            <w:tcW w:w="657" w:type="dxa"/>
            <w:tcBorders>
              <w:top w:val="single" w:sz="4" w:space="0" w:color="auto"/>
              <w:bottom w:val="nil"/>
            </w:tcBorders>
          </w:tcPr>
          <w:p w14:paraId="05722C0E" w14:textId="2699915C"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60</w:t>
            </w:r>
          </w:p>
        </w:tc>
        <w:tc>
          <w:tcPr>
            <w:tcW w:w="741" w:type="dxa"/>
            <w:tcBorders>
              <w:top w:val="single" w:sz="4" w:space="0" w:color="auto"/>
              <w:bottom w:val="nil"/>
            </w:tcBorders>
          </w:tcPr>
          <w:p w14:paraId="0810D9E0" w14:textId="50259D52"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62</w:t>
            </w:r>
          </w:p>
        </w:tc>
        <w:tc>
          <w:tcPr>
            <w:tcW w:w="619" w:type="dxa"/>
            <w:tcBorders>
              <w:top w:val="single" w:sz="4" w:space="0" w:color="auto"/>
              <w:bottom w:val="nil"/>
            </w:tcBorders>
          </w:tcPr>
          <w:p w14:paraId="0983101D" w14:textId="03AD2F3A"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60</w:t>
            </w:r>
          </w:p>
        </w:tc>
      </w:tr>
      <w:tr w:rsidR="004E42C6" w:rsidRPr="00883853" w14:paraId="3294A961" w14:textId="77777777" w:rsidTr="003F77BF">
        <w:trPr>
          <w:jc w:val="center"/>
        </w:trPr>
        <w:tc>
          <w:tcPr>
            <w:tcW w:w="1030" w:type="dxa"/>
            <w:tcBorders>
              <w:top w:val="nil"/>
            </w:tcBorders>
          </w:tcPr>
          <w:p w14:paraId="23BE0541"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C</w:t>
            </w:r>
            <w:r w:rsidRPr="003F77BF">
              <w:rPr>
                <w:rFonts w:ascii="Times New Roman" w:hAnsi="Times New Roman" w:cs="Times New Roman"/>
                <w:b/>
                <w:sz w:val="20"/>
                <w:szCs w:val="20"/>
                <w:vertAlign w:val="subscript"/>
                <w:lang w:val="en-US"/>
              </w:rPr>
              <w:t>Cu</w:t>
            </w:r>
            <w:r w:rsidRPr="003F77BF">
              <w:rPr>
                <w:rFonts w:ascii="Times New Roman" w:hAnsi="Times New Roman" w:cs="Times New Roman"/>
                <w:b/>
                <w:sz w:val="20"/>
                <w:szCs w:val="20"/>
                <w:vertAlign w:val="superscript"/>
                <w:lang w:val="en-US"/>
              </w:rPr>
              <w:t>+2</w:t>
            </w:r>
            <w:r w:rsidRPr="003F77BF">
              <w:rPr>
                <w:rFonts w:ascii="Times New Roman" w:hAnsi="Times New Roman" w:cs="Times New Roman"/>
                <w:b/>
                <w:sz w:val="20"/>
                <w:szCs w:val="20"/>
                <w:lang w:val="en-US"/>
              </w:rPr>
              <w:t>, n</w:t>
            </w:r>
          </w:p>
        </w:tc>
        <w:tc>
          <w:tcPr>
            <w:tcW w:w="851" w:type="dxa"/>
            <w:tcBorders>
              <w:top w:val="nil"/>
            </w:tcBorders>
          </w:tcPr>
          <w:p w14:paraId="4BDC527F"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c>
          <w:tcPr>
            <w:tcW w:w="850" w:type="dxa"/>
            <w:tcBorders>
              <w:top w:val="nil"/>
            </w:tcBorders>
          </w:tcPr>
          <w:p w14:paraId="5E55C1B4" w14:textId="03039D48"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01</w:t>
            </w:r>
          </w:p>
        </w:tc>
        <w:tc>
          <w:tcPr>
            <w:tcW w:w="851" w:type="dxa"/>
            <w:tcBorders>
              <w:top w:val="nil"/>
            </w:tcBorders>
          </w:tcPr>
          <w:p w14:paraId="1AF501FE" w14:textId="59E52EBA"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12</w:t>
            </w:r>
          </w:p>
        </w:tc>
        <w:tc>
          <w:tcPr>
            <w:tcW w:w="709" w:type="dxa"/>
            <w:tcBorders>
              <w:top w:val="nil"/>
            </w:tcBorders>
          </w:tcPr>
          <w:p w14:paraId="445A1A75" w14:textId="6A9CB704"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24</w:t>
            </w:r>
          </w:p>
        </w:tc>
        <w:tc>
          <w:tcPr>
            <w:tcW w:w="850" w:type="dxa"/>
            <w:tcBorders>
              <w:top w:val="nil"/>
            </w:tcBorders>
          </w:tcPr>
          <w:p w14:paraId="4FB5C249" w14:textId="54890E99"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66</w:t>
            </w:r>
          </w:p>
        </w:tc>
        <w:tc>
          <w:tcPr>
            <w:tcW w:w="825" w:type="dxa"/>
            <w:tcBorders>
              <w:top w:val="nil"/>
            </w:tcBorders>
          </w:tcPr>
          <w:p w14:paraId="0AEB44D0" w14:textId="5180E31B"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77346C" w:rsidRPr="00883853">
              <w:rPr>
                <w:rFonts w:ascii="Times New Roman" w:hAnsi="Times New Roman" w:cs="Times New Roman"/>
                <w:sz w:val="20"/>
                <w:szCs w:val="20"/>
                <w:lang w:val="en-US"/>
              </w:rPr>
              <w:t>10</w:t>
            </w:r>
          </w:p>
        </w:tc>
        <w:tc>
          <w:tcPr>
            <w:tcW w:w="739" w:type="dxa"/>
            <w:tcBorders>
              <w:top w:val="nil"/>
            </w:tcBorders>
          </w:tcPr>
          <w:p w14:paraId="7EBB8E50" w14:textId="62323D2F"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77346C" w:rsidRPr="00883853">
              <w:rPr>
                <w:rFonts w:ascii="Times New Roman" w:hAnsi="Times New Roman" w:cs="Times New Roman"/>
                <w:sz w:val="20"/>
                <w:szCs w:val="20"/>
                <w:lang w:val="en-US"/>
              </w:rPr>
              <w:t>54</w:t>
            </w:r>
          </w:p>
        </w:tc>
        <w:tc>
          <w:tcPr>
            <w:tcW w:w="657" w:type="dxa"/>
            <w:tcBorders>
              <w:top w:val="nil"/>
            </w:tcBorders>
          </w:tcPr>
          <w:p w14:paraId="7C4FA073" w14:textId="06C67150"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77346C" w:rsidRPr="00883853">
              <w:rPr>
                <w:rFonts w:ascii="Times New Roman" w:hAnsi="Times New Roman" w:cs="Times New Roman"/>
                <w:sz w:val="20"/>
                <w:szCs w:val="20"/>
                <w:lang w:val="en-US"/>
              </w:rPr>
              <w:t>76</w:t>
            </w:r>
          </w:p>
        </w:tc>
        <w:tc>
          <w:tcPr>
            <w:tcW w:w="741" w:type="dxa"/>
            <w:tcBorders>
              <w:top w:val="nil"/>
            </w:tcBorders>
          </w:tcPr>
          <w:p w14:paraId="15CB52B1" w14:textId="36255153"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77346C" w:rsidRPr="00883853">
              <w:rPr>
                <w:rFonts w:ascii="Times New Roman" w:hAnsi="Times New Roman" w:cs="Times New Roman"/>
                <w:sz w:val="20"/>
                <w:szCs w:val="20"/>
                <w:lang w:val="en-US"/>
              </w:rPr>
              <w:t>80</w:t>
            </w:r>
          </w:p>
        </w:tc>
        <w:tc>
          <w:tcPr>
            <w:tcW w:w="619" w:type="dxa"/>
            <w:tcBorders>
              <w:top w:val="nil"/>
            </w:tcBorders>
          </w:tcPr>
          <w:p w14:paraId="34300DF8" w14:textId="572F5E3F"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77346C" w:rsidRPr="00883853">
              <w:rPr>
                <w:rFonts w:ascii="Times New Roman" w:hAnsi="Times New Roman" w:cs="Times New Roman"/>
                <w:sz w:val="20"/>
                <w:szCs w:val="20"/>
                <w:lang w:val="en-US"/>
              </w:rPr>
              <w:t>80</w:t>
            </w:r>
          </w:p>
        </w:tc>
      </w:tr>
      <w:tr w:rsidR="0044075C" w:rsidRPr="00883853" w14:paraId="6D790B49" w14:textId="77777777" w:rsidTr="003F77BF">
        <w:trPr>
          <w:jc w:val="center"/>
        </w:trPr>
        <w:tc>
          <w:tcPr>
            <w:tcW w:w="1030" w:type="dxa"/>
          </w:tcPr>
          <w:p w14:paraId="0C32B041"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C</w:t>
            </w:r>
            <w:r w:rsidRPr="003F77BF">
              <w:rPr>
                <w:rFonts w:ascii="Times New Roman" w:hAnsi="Times New Roman" w:cs="Times New Roman"/>
                <w:b/>
                <w:sz w:val="20"/>
                <w:szCs w:val="20"/>
                <w:vertAlign w:val="subscript"/>
                <w:lang w:val="en-US"/>
              </w:rPr>
              <w:t>Ni</w:t>
            </w:r>
            <w:r w:rsidRPr="003F77BF">
              <w:rPr>
                <w:rFonts w:ascii="Times New Roman" w:hAnsi="Times New Roman" w:cs="Times New Roman"/>
                <w:b/>
                <w:sz w:val="20"/>
                <w:szCs w:val="20"/>
                <w:vertAlign w:val="superscript"/>
                <w:lang w:val="en-US"/>
              </w:rPr>
              <w:t>+2</w:t>
            </w:r>
            <w:r w:rsidRPr="003F77BF">
              <w:rPr>
                <w:rFonts w:ascii="Times New Roman" w:hAnsi="Times New Roman" w:cs="Times New Roman"/>
                <w:b/>
                <w:sz w:val="20"/>
                <w:szCs w:val="20"/>
                <w:lang w:val="en-US"/>
              </w:rPr>
              <w:t>, n</w:t>
            </w:r>
          </w:p>
        </w:tc>
        <w:tc>
          <w:tcPr>
            <w:tcW w:w="851" w:type="dxa"/>
          </w:tcPr>
          <w:p w14:paraId="0FA06211"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c>
          <w:tcPr>
            <w:tcW w:w="850" w:type="dxa"/>
          </w:tcPr>
          <w:p w14:paraId="16DEDF59" w14:textId="23C4115A"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01</w:t>
            </w:r>
          </w:p>
        </w:tc>
        <w:tc>
          <w:tcPr>
            <w:tcW w:w="851" w:type="dxa"/>
          </w:tcPr>
          <w:p w14:paraId="7F2B2382" w14:textId="762A08E4"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20</w:t>
            </w:r>
          </w:p>
        </w:tc>
        <w:tc>
          <w:tcPr>
            <w:tcW w:w="709" w:type="dxa"/>
          </w:tcPr>
          <w:p w14:paraId="34FE2BB0" w14:textId="38A167A1"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58</w:t>
            </w:r>
          </w:p>
        </w:tc>
        <w:tc>
          <w:tcPr>
            <w:tcW w:w="850" w:type="dxa"/>
          </w:tcPr>
          <w:p w14:paraId="15DEC35A" w14:textId="1A99A2A5"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77346C" w:rsidRPr="00883853">
              <w:rPr>
                <w:rFonts w:ascii="Times New Roman" w:hAnsi="Times New Roman" w:cs="Times New Roman"/>
                <w:sz w:val="20"/>
                <w:szCs w:val="20"/>
                <w:lang w:val="en-US"/>
              </w:rPr>
              <w:t>88</w:t>
            </w:r>
          </w:p>
        </w:tc>
        <w:tc>
          <w:tcPr>
            <w:tcW w:w="825" w:type="dxa"/>
          </w:tcPr>
          <w:p w14:paraId="1DF900F4" w14:textId="56A488DC"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77346C" w:rsidRPr="00883853">
              <w:rPr>
                <w:rFonts w:ascii="Times New Roman" w:hAnsi="Times New Roman" w:cs="Times New Roman"/>
                <w:sz w:val="20"/>
                <w:szCs w:val="20"/>
                <w:lang w:val="en-US"/>
              </w:rPr>
              <w:t>18</w:t>
            </w:r>
          </w:p>
        </w:tc>
        <w:tc>
          <w:tcPr>
            <w:tcW w:w="739" w:type="dxa"/>
          </w:tcPr>
          <w:p w14:paraId="74A65F63" w14:textId="7F00BF15"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77346C" w:rsidRPr="00883853">
              <w:rPr>
                <w:rFonts w:ascii="Times New Roman" w:hAnsi="Times New Roman" w:cs="Times New Roman"/>
                <w:sz w:val="20"/>
                <w:szCs w:val="20"/>
                <w:lang w:val="en-US"/>
              </w:rPr>
              <w:t>17</w:t>
            </w:r>
          </w:p>
        </w:tc>
        <w:tc>
          <w:tcPr>
            <w:tcW w:w="657" w:type="dxa"/>
          </w:tcPr>
          <w:p w14:paraId="2DA6557F" w14:textId="6B7C4F64"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77346C" w:rsidRPr="00883853">
              <w:rPr>
                <w:rFonts w:ascii="Times New Roman" w:hAnsi="Times New Roman" w:cs="Times New Roman"/>
                <w:sz w:val="20"/>
                <w:szCs w:val="20"/>
                <w:lang w:val="en-US"/>
              </w:rPr>
              <w:t>17</w:t>
            </w:r>
          </w:p>
        </w:tc>
        <w:tc>
          <w:tcPr>
            <w:tcW w:w="741" w:type="dxa"/>
          </w:tcPr>
          <w:p w14:paraId="612ABEC7" w14:textId="5A596468"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77346C" w:rsidRPr="00883853">
              <w:rPr>
                <w:rFonts w:ascii="Times New Roman" w:hAnsi="Times New Roman" w:cs="Times New Roman"/>
                <w:sz w:val="20"/>
                <w:szCs w:val="20"/>
                <w:lang w:val="en-US"/>
              </w:rPr>
              <w:t>17</w:t>
            </w:r>
          </w:p>
        </w:tc>
        <w:tc>
          <w:tcPr>
            <w:tcW w:w="619" w:type="dxa"/>
          </w:tcPr>
          <w:p w14:paraId="3FE5C9BC" w14:textId="333DD9EB" w:rsidR="0077346C" w:rsidRPr="00883853" w:rsidRDefault="003F77BF" w:rsidP="009733AB">
            <w:pPr>
              <w:shd w:val="clear" w:color="auto" w:fill="FFFFFF" w:themeFill="background1"/>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77346C" w:rsidRPr="00883853">
              <w:rPr>
                <w:rFonts w:ascii="Times New Roman" w:hAnsi="Times New Roman" w:cs="Times New Roman"/>
                <w:sz w:val="20"/>
                <w:szCs w:val="20"/>
                <w:lang w:val="en-US"/>
              </w:rPr>
              <w:t>17</w:t>
            </w:r>
          </w:p>
        </w:tc>
      </w:tr>
    </w:tbl>
    <w:p w14:paraId="728EFFF8" w14:textId="77777777" w:rsidR="001014E6" w:rsidRPr="003F77BF" w:rsidRDefault="001014E6" w:rsidP="009733AB">
      <w:pPr>
        <w:shd w:val="clear" w:color="auto" w:fill="FFFFFF" w:themeFill="background1"/>
        <w:spacing w:after="0" w:line="240" w:lineRule="auto"/>
        <w:ind w:firstLine="284"/>
        <w:jc w:val="both"/>
        <w:rPr>
          <w:rFonts w:ascii="Times New Roman" w:hAnsi="Times New Roman" w:cs="Times New Roman"/>
          <w:sz w:val="20"/>
          <w:szCs w:val="24"/>
          <w:lang w:val="en-US"/>
        </w:rPr>
      </w:pPr>
    </w:p>
    <w:p w14:paraId="48F7B874" w14:textId="3720B133" w:rsidR="007F10AD" w:rsidRPr="003F77BF" w:rsidRDefault="007F10AD" w:rsidP="009733AB">
      <w:pPr>
        <w:shd w:val="clear" w:color="auto" w:fill="FFFFFF" w:themeFill="background1"/>
        <w:spacing w:after="0" w:line="240" w:lineRule="auto"/>
        <w:ind w:firstLine="284"/>
        <w:jc w:val="both"/>
        <w:rPr>
          <w:rFonts w:ascii="Times New Roman" w:hAnsi="Times New Roman" w:cs="Times New Roman"/>
          <w:sz w:val="20"/>
          <w:szCs w:val="20"/>
          <w:lang w:val="en-US"/>
        </w:rPr>
      </w:pPr>
      <w:r w:rsidRPr="003F77BF">
        <w:rPr>
          <w:rFonts w:ascii="Times New Roman" w:hAnsi="Times New Roman" w:cs="Times New Roman"/>
          <w:sz w:val="20"/>
          <w:szCs w:val="20"/>
          <w:lang w:val="en-US"/>
        </w:rPr>
        <w:t>Under 1 M NH</w:t>
      </w:r>
      <w:r w:rsidRPr="003F77BF">
        <w:rPr>
          <w:rFonts w:ascii="Times New Roman" w:hAnsi="Times New Roman" w:cs="Times New Roman"/>
          <w:sz w:val="20"/>
          <w:szCs w:val="20"/>
          <w:vertAlign w:val="subscript"/>
          <w:lang w:val="en-US"/>
        </w:rPr>
        <w:t>4</w:t>
      </w:r>
      <w:r w:rsidRPr="003F77BF">
        <w:rPr>
          <w:rFonts w:ascii="Times New Roman" w:hAnsi="Times New Roman" w:cs="Times New Roman"/>
          <w:sz w:val="20"/>
          <w:szCs w:val="20"/>
          <w:lang w:val="en-US"/>
        </w:rPr>
        <w:t>OH (1 m</w:t>
      </w:r>
      <w:r w:rsidR="00A60795" w:rsidRPr="003F77BF">
        <w:rPr>
          <w:rFonts w:ascii="Times New Roman" w:hAnsi="Times New Roman" w:cs="Times New Roman"/>
          <w:sz w:val="20"/>
          <w:szCs w:val="20"/>
          <w:lang w:val="en-US"/>
        </w:rPr>
        <w:t>l</w:t>
      </w:r>
      <w:r w:rsidRPr="003F77BF">
        <w:rPr>
          <w:rFonts w:ascii="Times New Roman" w:hAnsi="Times New Roman" w:cs="Times New Roman"/>
          <w:sz w:val="20"/>
          <w:szCs w:val="20"/>
          <w:lang w:val="en-US"/>
        </w:rPr>
        <w:t>·min</w:t>
      </w:r>
      <w:r w:rsidRPr="003F77BF">
        <w:rPr>
          <w:rFonts w:ascii="Times New Roman" w:hAnsi="Times New Roman" w:cs="Times New Roman"/>
          <w:sz w:val="20"/>
          <w:szCs w:val="20"/>
          <w:vertAlign w:val="superscript"/>
          <w:lang w:val="en-US"/>
        </w:rPr>
        <w:t>-1</w:t>
      </w:r>
      <w:r w:rsidRPr="003F77BF">
        <w:rPr>
          <w:rFonts w:ascii="Times New Roman" w:hAnsi="Times New Roman" w:cs="Times New Roman"/>
          <w:sz w:val="20"/>
          <w:szCs w:val="20"/>
          <w:lang w:val="en-US"/>
        </w:rPr>
        <w:t>), NH</w:t>
      </w:r>
      <w:r w:rsidRPr="003F77BF">
        <w:rPr>
          <w:rFonts w:ascii="Times New Roman" w:hAnsi="Times New Roman" w:cs="Times New Roman"/>
          <w:sz w:val="20"/>
          <w:szCs w:val="20"/>
          <w:vertAlign w:val="subscript"/>
          <w:lang w:val="en-US"/>
        </w:rPr>
        <w:t>4</w:t>
      </w:r>
      <w:r w:rsidRPr="003F77BF">
        <w:rPr>
          <w:rFonts w:ascii="Times New Roman" w:hAnsi="Times New Roman" w:cs="Times New Roman"/>
          <w:sz w:val="20"/>
          <w:szCs w:val="20"/>
          <w:vertAlign w:val="superscript"/>
          <w:lang w:val="en-US"/>
        </w:rPr>
        <w:t>+</w:t>
      </w:r>
      <w:r w:rsidRPr="003F77BF">
        <w:rPr>
          <w:rFonts w:ascii="Times New Roman" w:hAnsi="Times New Roman" w:cs="Times New Roman"/>
          <w:sz w:val="20"/>
          <w:szCs w:val="20"/>
          <w:lang w:val="en-US"/>
        </w:rPr>
        <w:t xml:space="preserve"> eluted at ~20 m</w:t>
      </w:r>
      <w:r w:rsidR="00A60795" w:rsidRPr="003F77BF">
        <w:rPr>
          <w:rFonts w:ascii="Times New Roman" w:hAnsi="Times New Roman" w:cs="Times New Roman"/>
          <w:sz w:val="20"/>
          <w:szCs w:val="20"/>
          <w:lang w:val="en-US"/>
        </w:rPr>
        <w:t>l</w:t>
      </w:r>
      <w:r w:rsidRPr="003F77BF">
        <w:rPr>
          <w:rFonts w:ascii="Times New Roman" w:hAnsi="Times New Roman" w:cs="Times New Roman"/>
          <w:sz w:val="20"/>
          <w:szCs w:val="20"/>
          <w:lang w:val="en-US"/>
        </w:rPr>
        <w:t>, Ni</w:t>
      </w:r>
      <w:r w:rsidRPr="003F77BF">
        <w:rPr>
          <w:rFonts w:ascii="Times New Roman" w:hAnsi="Times New Roman" w:cs="Times New Roman"/>
          <w:sz w:val="20"/>
          <w:szCs w:val="20"/>
          <w:vertAlign w:val="superscript"/>
          <w:lang w:val="en-US"/>
        </w:rPr>
        <w:t>2+</w:t>
      </w:r>
      <w:r w:rsidRPr="003F77BF">
        <w:rPr>
          <w:rFonts w:ascii="Times New Roman" w:hAnsi="Times New Roman" w:cs="Times New Roman"/>
          <w:sz w:val="20"/>
          <w:szCs w:val="20"/>
          <w:lang w:val="en-US"/>
        </w:rPr>
        <w:t xml:space="preserve"> at ~60 m</w:t>
      </w:r>
      <w:r w:rsidR="00A60795" w:rsidRPr="003F77BF">
        <w:rPr>
          <w:rFonts w:ascii="Times New Roman" w:hAnsi="Times New Roman" w:cs="Times New Roman"/>
          <w:sz w:val="20"/>
          <w:szCs w:val="20"/>
          <w:lang w:val="en-US"/>
        </w:rPr>
        <w:t>l</w:t>
      </w:r>
      <w:r w:rsidRPr="003F77BF">
        <w:rPr>
          <w:rFonts w:ascii="Times New Roman" w:hAnsi="Times New Roman" w:cs="Times New Roman"/>
          <w:sz w:val="20"/>
          <w:szCs w:val="20"/>
          <w:lang w:val="en-US"/>
        </w:rPr>
        <w:t>, and Cu</w:t>
      </w:r>
      <w:r w:rsidRPr="003F77BF">
        <w:rPr>
          <w:rFonts w:ascii="Times New Roman" w:hAnsi="Times New Roman" w:cs="Times New Roman"/>
          <w:sz w:val="20"/>
          <w:szCs w:val="20"/>
          <w:vertAlign w:val="superscript"/>
          <w:lang w:val="en-US"/>
        </w:rPr>
        <w:t>2+</w:t>
      </w:r>
      <w:r w:rsidRPr="003F77BF">
        <w:rPr>
          <w:rFonts w:ascii="Times New Roman" w:hAnsi="Times New Roman" w:cs="Times New Roman"/>
          <w:sz w:val="20"/>
          <w:szCs w:val="20"/>
          <w:lang w:val="en-US"/>
        </w:rPr>
        <w:t xml:space="preserve"> at ~100 m</w:t>
      </w:r>
      <w:r w:rsidR="00A60795" w:rsidRPr="003F77BF">
        <w:rPr>
          <w:rFonts w:ascii="Times New Roman" w:hAnsi="Times New Roman" w:cs="Times New Roman"/>
          <w:sz w:val="20"/>
          <w:szCs w:val="20"/>
          <w:lang w:val="en-US"/>
        </w:rPr>
        <w:t>l</w:t>
      </w:r>
      <w:r w:rsidRPr="003F77BF">
        <w:rPr>
          <w:rFonts w:ascii="Times New Roman" w:hAnsi="Times New Roman" w:cs="Times New Roman"/>
          <w:sz w:val="20"/>
          <w:szCs w:val="20"/>
          <w:lang w:val="en-US"/>
        </w:rPr>
        <w:t xml:space="preserve"> (Figure 4; Table 3). Subsequent downward elution produced the same sequence (</w:t>
      </w:r>
      <w:r w:rsidR="003F77BF">
        <w:rPr>
          <w:rFonts w:ascii="Times New Roman" w:hAnsi="Times New Roman" w:cs="Times New Roman"/>
          <w:sz w:val="20"/>
          <w:szCs w:val="20"/>
          <w:lang w:val="en-US"/>
        </w:rPr>
        <w:t xml:space="preserve">see Figure 5; Table </w:t>
      </w:r>
      <w:r w:rsidRPr="003F77BF">
        <w:rPr>
          <w:rFonts w:ascii="Times New Roman" w:hAnsi="Times New Roman" w:cs="Times New Roman"/>
          <w:sz w:val="20"/>
          <w:szCs w:val="20"/>
          <w:lang w:val="en-US"/>
        </w:rPr>
        <w:t xml:space="preserve">4), indicating that pH does not compromise selectivity. Most published methods focus on acidic feeds and do </w:t>
      </w:r>
      <w:r w:rsidR="009A713B">
        <w:rPr>
          <w:rFonts w:ascii="Times New Roman" w:hAnsi="Times New Roman" w:cs="Times New Roman"/>
          <w:sz w:val="20"/>
          <w:szCs w:val="20"/>
          <w:lang w:val="en-US"/>
        </w:rPr>
        <w:t>not report alkaline performance</w:t>
      </w:r>
      <w:r w:rsidR="003F77BF">
        <w:rPr>
          <w:rFonts w:ascii="Times New Roman" w:hAnsi="Times New Roman" w:cs="Times New Roman"/>
          <w:sz w:val="20"/>
          <w:szCs w:val="20"/>
          <w:lang w:val="en-US"/>
        </w:rPr>
        <w:t xml:space="preserve"> </w:t>
      </w:r>
      <w:proofErr w:type="spellStart"/>
      <w:r w:rsidRPr="003F77BF">
        <w:rPr>
          <w:rFonts w:ascii="Times New Roman" w:hAnsi="Times New Roman" w:cs="Times New Roman"/>
          <w:sz w:val="20"/>
          <w:szCs w:val="20"/>
          <w:lang w:val="en-US"/>
        </w:rPr>
        <w:t>aking</w:t>
      </w:r>
      <w:proofErr w:type="spellEnd"/>
      <w:r w:rsidRPr="003F77BF">
        <w:rPr>
          <w:rFonts w:ascii="Times New Roman" w:hAnsi="Times New Roman" w:cs="Times New Roman"/>
          <w:sz w:val="20"/>
          <w:szCs w:val="20"/>
          <w:lang w:val="en-US"/>
        </w:rPr>
        <w:t xml:space="preserve"> these results a unique demonstration of ARA</w:t>
      </w:r>
      <w:r w:rsidRPr="003F77BF">
        <w:rPr>
          <w:rFonts w:ascii="Times New Roman" w:hAnsi="Times New Roman" w:cs="Times New Roman"/>
          <w:sz w:val="20"/>
          <w:szCs w:val="20"/>
          <w:lang w:val="en-US"/>
        </w:rPr>
        <w:noBreakHyphen/>
        <w:t>4P’s broad operational window.</w:t>
      </w:r>
    </w:p>
    <w:p w14:paraId="57B2CF20" w14:textId="77777777" w:rsidR="0077346C" w:rsidRPr="003F77BF" w:rsidRDefault="0077346C" w:rsidP="009733AB">
      <w:pPr>
        <w:shd w:val="clear" w:color="auto" w:fill="FFFFFF" w:themeFill="background1"/>
        <w:spacing w:after="0" w:line="240" w:lineRule="auto"/>
        <w:ind w:firstLine="284"/>
        <w:jc w:val="both"/>
        <w:rPr>
          <w:rFonts w:ascii="Times New Roman" w:hAnsi="Times New Roman" w:cs="Times New Roman"/>
          <w:sz w:val="20"/>
          <w:szCs w:val="28"/>
          <w:lang w:val="en-US"/>
        </w:rPr>
      </w:pPr>
    </w:p>
    <w:p w14:paraId="47C13730" w14:textId="525EAD0B" w:rsidR="00F70CAF" w:rsidRPr="00883853" w:rsidRDefault="00F70CAF" w:rsidP="009733AB">
      <w:pPr>
        <w:pStyle w:val="a8"/>
        <w:spacing w:before="0" w:beforeAutospacing="0" w:after="0" w:afterAutospacing="0"/>
        <w:jc w:val="center"/>
        <w:rPr>
          <w:sz w:val="28"/>
          <w:szCs w:val="28"/>
        </w:rPr>
      </w:pPr>
      <w:r w:rsidRPr="00883853">
        <w:rPr>
          <w:noProof/>
          <w:sz w:val="28"/>
          <w:szCs w:val="28"/>
        </w:rPr>
        <w:drawing>
          <wp:inline distT="0" distB="0" distL="0" distR="0" wp14:anchorId="3A902AA8" wp14:editId="58B691D0">
            <wp:extent cx="2628900" cy="216080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8387" cy="2185039"/>
                    </a:xfrm>
                    <a:prstGeom prst="rect">
                      <a:avLst/>
                    </a:prstGeom>
                    <a:noFill/>
                    <a:ln>
                      <a:noFill/>
                    </a:ln>
                  </pic:spPr>
                </pic:pic>
              </a:graphicData>
            </a:graphic>
          </wp:inline>
        </w:drawing>
      </w:r>
    </w:p>
    <w:p w14:paraId="5DD4974D" w14:textId="1048924D" w:rsidR="00D65EBF" w:rsidRPr="003F77BF" w:rsidRDefault="003F77BF" w:rsidP="009733AB">
      <w:pPr>
        <w:pStyle w:val="HTML"/>
        <w:shd w:val="clear" w:color="auto" w:fill="FFFFFF" w:themeFill="background1"/>
        <w:spacing w:before="120"/>
        <w:jc w:val="center"/>
        <w:rPr>
          <w:rStyle w:val="y2iqfc"/>
          <w:rFonts w:ascii="Times New Roman" w:hAnsi="Times New Roman" w:cs="Times New Roman"/>
          <w:b/>
          <w:iCs/>
          <w:sz w:val="18"/>
          <w:lang w:val="en"/>
        </w:rPr>
      </w:pPr>
      <w:r w:rsidRPr="003F77BF">
        <w:rPr>
          <w:rStyle w:val="y2iqfc"/>
          <w:rFonts w:ascii="Times New Roman" w:hAnsi="Times New Roman" w:cs="Times New Roman"/>
          <w:b/>
          <w:iCs/>
          <w:sz w:val="18"/>
          <w:lang w:val="en"/>
        </w:rPr>
        <w:t xml:space="preserve">FIGURE </w:t>
      </w:r>
      <w:r w:rsidR="00BC6EBD" w:rsidRPr="003F77BF">
        <w:rPr>
          <w:rStyle w:val="y2iqfc"/>
          <w:rFonts w:ascii="Times New Roman" w:hAnsi="Times New Roman" w:cs="Times New Roman"/>
          <w:b/>
          <w:iCs/>
          <w:sz w:val="18"/>
          <w:lang w:val="en"/>
        </w:rPr>
        <w:t>5</w:t>
      </w:r>
      <w:r w:rsidR="003D09E9" w:rsidRPr="003F77BF">
        <w:rPr>
          <w:rStyle w:val="y2iqfc"/>
          <w:rFonts w:ascii="Times New Roman" w:hAnsi="Times New Roman" w:cs="Times New Roman"/>
          <w:b/>
          <w:iCs/>
          <w:sz w:val="18"/>
          <w:lang w:val="en"/>
        </w:rPr>
        <w:t>.</w:t>
      </w:r>
      <w:r w:rsidR="003D09E9" w:rsidRPr="003F77BF">
        <w:rPr>
          <w:rStyle w:val="y2iqfc"/>
          <w:rFonts w:ascii="Times New Roman" w:hAnsi="Times New Roman" w:cs="Times New Roman"/>
          <w:bCs/>
          <w:iCs/>
          <w:sz w:val="18"/>
          <w:lang w:val="en"/>
        </w:rPr>
        <w:t xml:space="preserve"> Separation of CuCl</w:t>
      </w:r>
      <w:r w:rsidR="003D09E9" w:rsidRPr="003F77BF">
        <w:rPr>
          <w:rStyle w:val="y2iqfc"/>
          <w:rFonts w:ascii="Times New Roman" w:hAnsi="Times New Roman" w:cs="Times New Roman"/>
          <w:bCs/>
          <w:iCs/>
          <w:sz w:val="18"/>
          <w:vertAlign w:val="subscript"/>
          <w:lang w:val="en"/>
        </w:rPr>
        <w:t>2</w:t>
      </w:r>
      <w:r w:rsidR="003D09E9" w:rsidRPr="003F77BF">
        <w:rPr>
          <w:rStyle w:val="y2iqfc"/>
          <w:rFonts w:ascii="Times New Roman" w:hAnsi="Times New Roman" w:cs="Times New Roman"/>
          <w:bCs/>
          <w:iCs/>
          <w:sz w:val="18"/>
          <w:lang w:val="en"/>
        </w:rPr>
        <w:t>-NiCl</w:t>
      </w:r>
      <w:r w:rsidR="003D09E9" w:rsidRPr="003F77BF">
        <w:rPr>
          <w:rStyle w:val="y2iqfc"/>
          <w:rFonts w:ascii="Times New Roman" w:hAnsi="Times New Roman" w:cs="Times New Roman"/>
          <w:bCs/>
          <w:iCs/>
          <w:sz w:val="18"/>
          <w:vertAlign w:val="subscript"/>
          <w:lang w:val="en"/>
        </w:rPr>
        <w:t>2</w:t>
      </w:r>
      <w:r w:rsidR="003D09E9" w:rsidRPr="003F77BF">
        <w:rPr>
          <w:rStyle w:val="y2iqfc"/>
          <w:rFonts w:ascii="Times New Roman" w:hAnsi="Times New Roman" w:cs="Times New Roman"/>
          <w:bCs/>
          <w:iCs/>
          <w:sz w:val="18"/>
          <w:lang w:val="en"/>
        </w:rPr>
        <w:t xml:space="preserve"> mixture in alkaline medium by </w:t>
      </w:r>
      <w:r w:rsidR="000E3350" w:rsidRPr="003F77BF">
        <w:rPr>
          <w:rStyle w:val="y2iqfc"/>
          <w:rFonts w:ascii="Times New Roman" w:hAnsi="Times New Roman" w:cs="Times New Roman"/>
          <w:bCs/>
          <w:iCs/>
          <w:sz w:val="18"/>
          <w:lang w:val="en"/>
        </w:rPr>
        <w:t xml:space="preserve">substitution </w:t>
      </w:r>
      <w:r w:rsidR="003D09E9" w:rsidRPr="003F77BF">
        <w:rPr>
          <w:rStyle w:val="y2iqfc"/>
          <w:rFonts w:ascii="Times New Roman" w:hAnsi="Times New Roman" w:cs="Times New Roman"/>
          <w:bCs/>
          <w:iCs/>
          <w:sz w:val="18"/>
          <w:lang w:val="en"/>
        </w:rPr>
        <w:t>method.</w:t>
      </w:r>
    </w:p>
    <w:p w14:paraId="3CCFBBE9" w14:textId="77777777" w:rsidR="003F77BF" w:rsidRPr="003F77BF" w:rsidRDefault="003F77BF" w:rsidP="009733AB">
      <w:pPr>
        <w:pStyle w:val="HTML"/>
        <w:shd w:val="clear" w:color="auto" w:fill="FFFFFF" w:themeFill="background1"/>
        <w:jc w:val="center"/>
        <w:rPr>
          <w:rStyle w:val="y2iqfc"/>
          <w:rFonts w:ascii="Times New Roman" w:hAnsi="Times New Roman" w:cs="Times New Roman"/>
          <w:iCs/>
          <w:szCs w:val="24"/>
          <w:lang w:val="en"/>
        </w:rPr>
      </w:pPr>
    </w:p>
    <w:p w14:paraId="3BF4EA03" w14:textId="10AB4F5A" w:rsidR="004C43B0" w:rsidRPr="003F77BF" w:rsidRDefault="003F77BF" w:rsidP="009733AB">
      <w:pPr>
        <w:pStyle w:val="HTML"/>
        <w:shd w:val="clear" w:color="auto" w:fill="FFFFFF" w:themeFill="background1"/>
        <w:spacing w:before="120" w:after="120"/>
        <w:jc w:val="center"/>
        <w:rPr>
          <w:rStyle w:val="y2iqfc"/>
          <w:rFonts w:ascii="Times New Roman" w:hAnsi="Times New Roman" w:cs="Times New Roman"/>
          <w:sz w:val="18"/>
          <w:szCs w:val="24"/>
          <w:lang w:val="en"/>
        </w:rPr>
      </w:pPr>
      <w:r w:rsidRPr="003F77BF">
        <w:rPr>
          <w:rStyle w:val="y2iqfc"/>
          <w:rFonts w:ascii="Times New Roman" w:hAnsi="Times New Roman" w:cs="Times New Roman"/>
          <w:b/>
          <w:iCs/>
          <w:sz w:val="18"/>
          <w:szCs w:val="24"/>
          <w:lang w:val="en"/>
        </w:rPr>
        <w:t xml:space="preserve">TABLE </w:t>
      </w:r>
      <w:r w:rsidR="004C43B0" w:rsidRPr="003F77BF">
        <w:rPr>
          <w:rStyle w:val="y2iqfc"/>
          <w:rFonts w:ascii="Times New Roman" w:hAnsi="Times New Roman" w:cs="Times New Roman"/>
          <w:b/>
          <w:iCs/>
          <w:sz w:val="18"/>
          <w:szCs w:val="24"/>
          <w:lang w:val="en"/>
        </w:rPr>
        <w:t>4</w:t>
      </w:r>
      <w:r w:rsidRPr="003F77BF">
        <w:rPr>
          <w:rStyle w:val="y2iqfc"/>
          <w:rFonts w:ascii="Times New Roman" w:hAnsi="Times New Roman" w:cs="Times New Roman"/>
          <w:b/>
          <w:iCs/>
          <w:sz w:val="18"/>
          <w:szCs w:val="24"/>
          <w:lang w:val="en"/>
        </w:rPr>
        <w:t>.</w:t>
      </w:r>
      <w:r w:rsidR="00D65EBF" w:rsidRPr="003F77BF">
        <w:rPr>
          <w:rStyle w:val="y2iqfc"/>
          <w:rFonts w:ascii="Times New Roman" w:hAnsi="Times New Roman" w:cs="Times New Roman"/>
          <w:b/>
          <w:iCs/>
          <w:sz w:val="18"/>
          <w:szCs w:val="24"/>
          <w:lang w:val="en"/>
        </w:rPr>
        <w:t xml:space="preserve"> </w:t>
      </w:r>
      <w:r w:rsidR="004C43B0" w:rsidRPr="003F77BF">
        <w:rPr>
          <w:rStyle w:val="y2iqfc"/>
          <w:rFonts w:ascii="Times New Roman" w:hAnsi="Times New Roman" w:cs="Times New Roman"/>
          <w:sz w:val="18"/>
          <w:szCs w:val="24"/>
          <w:lang w:val="en"/>
        </w:rPr>
        <w:t>ARA-4P – NH</w:t>
      </w:r>
      <w:r w:rsidR="004C43B0" w:rsidRPr="003F77BF">
        <w:rPr>
          <w:rStyle w:val="y2iqfc"/>
          <w:rFonts w:ascii="Times New Roman" w:hAnsi="Times New Roman" w:cs="Times New Roman"/>
          <w:sz w:val="18"/>
          <w:szCs w:val="24"/>
          <w:vertAlign w:val="subscript"/>
          <w:lang w:val="en"/>
        </w:rPr>
        <w:t>4</w:t>
      </w:r>
      <w:r w:rsidR="004C43B0" w:rsidRPr="003F77BF">
        <w:rPr>
          <w:rStyle w:val="y2iqfc"/>
          <w:rFonts w:ascii="Times New Roman" w:hAnsi="Times New Roman" w:cs="Times New Roman"/>
          <w:sz w:val="18"/>
          <w:szCs w:val="24"/>
          <w:lang w:val="en"/>
        </w:rPr>
        <w:t>OH - NiCl</w:t>
      </w:r>
      <w:r w:rsidR="004C43B0" w:rsidRPr="003F77BF">
        <w:rPr>
          <w:rStyle w:val="y2iqfc"/>
          <w:rFonts w:ascii="Times New Roman" w:hAnsi="Times New Roman" w:cs="Times New Roman"/>
          <w:sz w:val="18"/>
          <w:szCs w:val="24"/>
          <w:vertAlign w:val="subscript"/>
          <w:lang w:val="en"/>
        </w:rPr>
        <w:t>2</w:t>
      </w:r>
      <w:r w:rsidR="004C43B0" w:rsidRPr="003F77BF">
        <w:rPr>
          <w:rStyle w:val="y2iqfc"/>
          <w:rFonts w:ascii="Times New Roman" w:hAnsi="Times New Roman" w:cs="Times New Roman"/>
          <w:sz w:val="18"/>
          <w:szCs w:val="24"/>
          <w:lang w:val="en"/>
        </w:rPr>
        <w:t xml:space="preserve"> – CuCl</w:t>
      </w:r>
      <w:r w:rsidR="004C43B0" w:rsidRPr="003F77BF">
        <w:rPr>
          <w:rStyle w:val="y2iqfc"/>
          <w:rFonts w:ascii="Times New Roman" w:hAnsi="Times New Roman" w:cs="Times New Roman"/>
          <w:sz w:val="18"/>
          <w:szCs w:val="24"/>
          <w:vertAlign w:val="subscript"/>
          <w:lang w:val="en"/>
        </w:rPr>
        <w:t>2</w:t>
      </w:r>
      <w:r w:rsidR="004C43B0" w:rsidRPr="003F77BF">
        <w:rPr>
          <w:rStyle w:val="y2iqfc"/>
          <w:rFonts w:ascii="Times New Roman" w:hAnsi="Times New Roman" w:cs="Times New Roman"/>
          <w:sz w:val="18"/>
          <w:szCs w:val="24"/>
          <w:lang w:val="en"/>
        </w:rPr>
        <w:t xml:space="preserve"> system</w:t>
      </w:r>
    </w:p>
    <w:tbl>
      <w:tblPr>
        <w:tblStyle w:val="a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1"/>
        <w:gridCol w:w="850"/>
        <w:gridCol w:w="851"/>
        <w:gridCol w:w="709"/>
        <w:gridCol w:w="850"/>
        <w:gridCol w:w="851"/>
        <w:gridCol w:w="708"/>
        <w:gridCol w:w="709"/>
        <w:gridCol w:w="783"/>
        <w:gridCol w:w="622"/>
      </w:tblGrid>
      <w:tr w:rsidR="004E42C6" w:rsidRPr="003F77BF" w14:paraId="79B144AA" w14:textId="77777777" w:rsidTr="003F77BF">
        <w:trPr>
          <w:jc w:val="center"/>
        </w:trPr>
        <w:tc>
          <w:tcPr>
            <w:tcW w:w="1134" w:type="dxa"/>
            <w:tcBorders>
              <w:bottom w:val="single" w:sz="4" w:space="0" w:color="auto"/>
            </w:tcBorders>
          </w:tcPr>
          <w:p w14:paraId="63520702" w14:textId="4AD5D04F"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V,</w:t>
            </w:r>
            <w:r w:rsidR="003F77BF" w:rsidRPr="003F77BF">
              <w:rPr>
                <w:rFonts w:ascii="Times New Roman" w:hAnsi="Times New Roman" w:cs="Times New Roman"/>
                <w:b/>
                <w:sz w:val="20"/>
                <w:szCs w:val="20"/>
                <w:lang w:val="en-US"/>
              </w:rPr>
              <w:t xml:space="preserve"> </w:t>
            </w:r>
            <w:r w:rsidRPr="003F77BF">
              <w:rPr>
                <w:rFonts w:ascii="Times New Roman" w:hAnsi="Times New Roman" w:cs="Times New Roman"/>
                <w:b/>
                <w:sz w:val="20"/>
                <w:szCs w:val="20"/>
                <w:lang w:val="en-US"/>
              </w:rPr>
              <w:t>ml</w:t>
            </w:r>
          </w:p>
        </w:tc>
        <w:tc>
          <w:tcPr>
            <w:tcW w:w="851" w:type="dxa"/>
            <w:tcBorders>
              <w:bottom w:val="single" w:sz="4" w:space="0" w:color="auto"/>
            </w:tcBorders>
          </w:tcPr>
          <w:p w14:paraId="5CE3CE56"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20</w:t>
            </w:r>
          </w:p>
        </w:tc>
        <w:tc>
          <w:tcPr>
            <w:tcW w:w="850" w:type="dxa"/>
            <w:tcBorders>
              <w:bottom w:val="single" w:sz="4" w:space="0" w:color="auto"/>
            </w:tcBorders>
          </w:tcPr>
          <w:p w14:paraId="2A6FA7B0"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30</w:t>
            </w:r>
          </w:p>
        </w:tc>
        <w:tc>
          <w:tcPr>
            <w:tcW w:w="851" w:type="dxa"/>
            <w:tcBorders>
              <w:bottom w:val="single" w:sz="4" w:space="0" w:color="auto"/>
            </w:tcBorders>
          </w:tcPr>
          <w:p w14:paraId="1880DABD"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40</w:t>
            </w:r>
          </w:p>
        </w:tc>
        <w:tc>
          <w:tcPr>
            <w:tcW w:w="709" w:type="dxa"/>
            <w:tcBorders>
              <w:bottom w:val="single" w:sz="4" w:space="0" w:color="auto"/>
            </w:tcBorders>
          </w:tcPr>
          <w:p w14:paraId="2254494C"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50</w:t>
            </w:r>
          </w:p>
        </w:tc>
        <w:tc>
          <w:tcPr>
            <w:tcW w:w="850" w:type="dxa"/>
            <w:tcBorders>
              <w:bottom w:val="single" w:sz="4" w:space="0" w:color="auto"/>
            </w:tcBorders>
          </w:tcPr>
          <w:p w14:paraId="168CAAC6"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60</w:t>
            </w:r>
          </w:p>
        </w:tc>
        <w:tc>
          <w:tcPr>
            <w:tcW w:w="851" w:type="dxa"/>
            <w:tcBorders>
              <w:bottom w:val="single" w:sz="4" w:space="0" w:color="auto"/>
            </w:tcBorders>
          </w:tcPr>
          <w:p w14:paraId="2D803051"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70</w:t>
            </w:r>
          </w:p>
        </w:tc>
        <w:tc>
          <w:tcPr>
            <w:tcW w:w="708" w:type="dxa"/>
            <w:tcBorders>
              <w:bottom w:val="single" w:sz="4" w:space="0" w:color="auto"/>
            </w:tcBorders>
          </w:tcPr>
          <w:p w14:paraId="29CA6AB8"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80</w:t>
            </w:r>
          </w:p>
        </w:tc>
        <w:tc>
          <w:tcPr>
            <w:tcW w:w="709" w:type="dxa"/>
            <w:tcBorders>
              <w:bottom w:val="single" w:sz="4" w:space="0" w:color="auto"/>
            </w:tcBorders>
          </w:tcPr>
          <w:p w14:paraId="556CDFC5"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90</w:t>
            </w:r>
          </w:p>
        </w:tc>
        <w:tc>
          <w:tcPr>
            <w:tcW w:w="783" w:type="dxa"/>
            <w:tcBorders>
              <w:bottom w:val="single" w:sz="4" w:space="0" w:color="auto"/>
            </w:tcBorders>
          </w:tcPr>
          <w:p w14:paraId="4CD17AFB"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100</w:t>
            </w:r>
          </w:p>
        </w:tc>
        <w:tc>
          <w:tcPr>
            <w:tcW w:w="622" w:type="dxa"/>
            <w:tcBorders>
              <w:bottom w:val="single" w:sz="4" w:space="0" w:color="auto"/>
            </w:tcBorders>
          </w:tcPr>
          <w:p w14:paraId="1B67D709"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110</w:t>
            </w:r>
          </w:p>
        </w:tc>
      </w:tr>
      <w:tr w:rsidR="004E42C6" w:rsidRPr="003F77BF" w14:paraId="29E91577" w14:textId="77777777" w:rsidTr="003F77BF">
        <w:trPr>
          <w:jc w:val="center"/>
        </w:trPr>
        <w:tc>
          <w:tcPr>
            <w:tcW w:w="1134" w:type="dxa"/>
            <w:tcBorders>
              <w:top w:val="single" w:sz="4" w:space="0" w:color="auto"/>
              <w:bottom w:val="nil"/>
            </w:tcBorders>
          </w:tcPr>
          <w:p w14:paraId="20A42A24"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C</w:t>
            </w:r>
            <w:r w:rsidRPr="003F77BF">
              <w:rPr>
                <w:rFonts w:ascii="Times New Roman" w:hAnsi="Times New Roman" w:cs="Times New Roman"/>
                <w:b/>
                <w:sz w:val="20"/>
                <w:szCs w:val="20"/>
                <w:vertAlign w:val="subscript"/>
                <w:lang w:val="en-US"/>
              </w:rPr>
              <w:t>NH4</w:t>
            </w:r>
            <w:r w:rsidRPr="003F77BF">
              <w:rPr>
                <w:rFonts w:ascii="Times New Roman" w:hAnsi="Times New Roman" w:cs="Times New Roman"/>
                <w:b/>
                <w:sz w:val="20"/>
                <w:szCs w:val="20"/>
                <w:vertAlign w:val="superscript"/>
                <w:lang w:val="en-US"/>
              </w:rPr>
              <w:t>+</w:t>
            </w:r>
            <w:r w:rsidRPr="003F77BF">
              <w:rPr>
                <w:rFonts w:ascii="Times New Roman" w:hAnsi="Times New Roman" w:cs="Times New Roman"/>
                <w:b/>
                <w:sz w:val="20"/>
                <w:szCs w:val="20"/>
                <w:lang w:val="en-US"/>
              </w:rPr>
              <w:t>, n</w:t>
            </w:r>
          </w:p>
        </w:tc>
        <w:tc>
          <w:tcPr>
            <w:tcW w:w="851" w:type="dxa"/>
            <w:tcBorders>
              <w:top w:val="single" w:sz="4" w:space="0" w:color="auto"/>
              <w:bottom w:val="nil"/>
            </w:tcBorders>
          </w:tcPr>
          <w:p w14:paraId="54F16EA2"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0.60</w:t>
            </w:r>
          </w:p>
        </w:tc>
        <w:tc>
          <w:tcPr>
            <w:tcW w:w="850" w:type="dxa"/>
            <w:tcBorders>
              <w:top w:val="single" w:sz="4" w:space="0" w:color="auto"/>
              <w:bottom w:val="nil"/>
            </w:tcBorders>
          </w:tcPr>
          <w:p w14:paraId="4D2E2899"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0.50</w:t>
            </w:r>
          </w:p>
        </w:tc>
        <w:tc>
          <w:tcPr>
            <w:tcW w:w="851" w:type="dxa"/>
            <w:tcBorders>
              <w:top w:val="single" w:sz="4" w:space="0" w:color="auto"/>
              <w:bottom w:val="nil"/>
            </w:tcBorders>
          </w:tcPr>
          <w:p w14:paraId="7ED8570F"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0.43</w:t>
            </w:r>
          </w:p>
        </w:tc>
        <w:tc>
          <w:tcPr>
            <w:tcW w:w="709" w:type="dxa"/>
            <w:tcBorders>
              <w:top w:val="single" w:sz="4" w:space="0" w:color="auto"/>
              <w:bottom w:val="nil"/>
            </w:tcBorders>
          </w:tcPr>
          <w:p w14:paraId="4C90E6B7"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0.35</w:t>
            </w:r>
          </w:p>
        </w:tc>
        <w:tc>
          <w:tcPr>
            <w:tcW w:w="850" w:type="dxa"/>
            <w:tcBorders>
              <w:top w:val="single" w:sz="4" w:space="0" w:color="auto"/>
              <w:bottom w:val="nil"/>
            </w:tcBorders>
          </w:tcPr>
          <w:p w14:paraId="6DEFD584"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0.17</w:t>
            </w:r>
          </w:p>
        </w:tc>
        <w:tc>
          <w:tcPr>
            <w:tcW w:w="851" w:type="dxa"/>
            <w:tcBorders>
              <w:top w:val="single" w:sz="4" w:space="0" w:color="auto"/>
              <w:bottom w:val="nil"/>
            </w:tcBorders>
          </w:tcPr>
          <w:p w14:paraId="24DF1D65"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0.02</w:t>
            </w:r>
          </w:p>
        </w:tc>
        <w:tc>
          <w:tcPr>
            <w:tcW w:w="708" w:type="dxa"/>
            <w:tcBorders>
              <w:top w:val="single" w:sz="4" w:space="0" w:color="auto"/>
              <w:bottom w:val="nil"/>
            </w:tcBorders>
          </w:tcPr>
          <w:p w14:paraId="1E7769A9"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c>
          <w:tcPr>
            <w:tcW w:w="709" w:type="dxa"/>
            <w:tcBorders>
              <w:top w:val="single" w:sz="4" w:space="0" w:color="auto"/>
              <w:bottom w:val="nil"/>
            </w:tcBorders>
          </w:tcPr>
          <w:p w14:paraId="661D342F"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c>
          <w:tcPr>
            <w:tcW w:w="783" w:type="dxa"/>
            <w:tcBorders>
              <w:top w:val="single" w:sz="4" w:space="0" w:color="auto"/>
              <w:bottom w:val="nil"/>
            </w:tcBorders>
          </w:tcPr>
          <w:p w14:paraId="0967ED55"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c>
          <w:tcPr>
            <w:tcW w:w="622" w:type="dxa"/>
            <w:tcBorders>
              <w:top w:val="single" w:sz="4" w:space="0" w:color="auto"/>
              <w:bottom w:val="nil"/>
            </w:tcBorders>
          </w:tcPr>
          <w:p w14:paraId="73088BD3"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r>
      <w:tr w:rsidR="004E42C6" w:rsidRPr="00883853" w14:paraId="7F7F7A27" w14:textId="77777777" w:rsidTr="003F77BF">
        <w:trPr>
          <w:jc w:val="center"/>
        </w:trPr>
        <w:tc>
          <w:tcPr>
            <w:tcW w:w="1134" w:type="dxa"/>
            <w:tcBorders>
              <w:top w:val="nil"/>
            </w:tcBorders>
          </w:tcPr>
          <w:p w14:paraId="6DE93ACA"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C</w:t>
            </w:r>
            <w:r w:rsidRPr="003F77BF">
              <w:rPr>
                <w:rFonts w:ascii="Times New Roman" w:hAnsi="Times New Roman" w:cs="Times New Roman"/>
                <w:b/>
                <w:sz w:val="20"/>
                <w:szCs w:val="20"/>
                <w:vertAlign w:val="subscript"/>
                <w:lang w:val="en-US"/>
              </w:rPr>
              <w:t>Ni</w:t>
            </w:r>
            <w:r w:rsidRPr="003F77BF">
              <w:rPr>
                <w:rFonts w:ascii="Times New Roman" w:hAnsi="Times New Roman" w:cs="Times New Roman"/>
                <w:b/>
                <w:sz w:val="20"/>
                <w:szCs w:val="20"/>
                <w:vertAlign w:val="superscript"/>
                <w:lang w:val="en-US"/>
              </w:rPr>
              <w:t>+2</w:t>
            </w:r>
            <w:r w:rsidRPr="003F77BF">
              <w:rPr>
                <w:rFonts w:ascii="Times New Roman" w:hAnsi="Times New Roman" w:cs="Times New Roman"/>
                <w:b/>
                <w:sz w:val="20"/>
                <w:szCs w:val="20"/>
                <w:lang w:val="en-US"/>
              </w:rPr>
              <w:t>, n</w:t>
            </w:r>
          </w:p>
        </w:tc>
        <w:tc>
          <w:tcPr>
            <w:tcW w:w="851" w:type="dxa"/>
            <w:tcBorders>
              <w:top w:val="nil"/>
            </w:tcBorders>
          </w:tcPr>
          <w:p w14:paraId="278138F1"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1.17</w:t>
            </w:r>
          </w:p>
        </w:tc>
        <w:tc>
          <w:tcPr>
            <w:tcW w:w="850" w:type="dxa"/>
            <w:tcBorders>
              <w:top w:val="nil"/>
            </w:tcBorders>
          </w:tcPr>
          <w:p w14:paraId="23723C36"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1.17</w:t>
            </w:r>
          </w:p>
        </w:tc>
        <w:tc>
          <w:tcPr>
            <w:tcW w:w="851" w:type="dxa"/>
            <w:tcBorders>
              <w:top w:val="nil"/>
            </w:tcBorders>
          </w:tcPr>
          <w:p w14:paraId="707CA21B"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1.10</w:t>
            </w:r>
          </w:p>
        </w:tc>
        <w:tc>
          <w:tcPr>
            <w:tcW w:w="709" w:type="dxa"/>
            <w:tcBorders>
              <w:top w:val="nil"/>
            </w:tcBorders>
          </w:tcPr>
          <w:p w14:paraId="7863D260"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0.76</w:t>
            </w:r>
          </w:p>
        </w:tc>
        <w:tc>
          <w:tcPr>
            <w:tcW w:w="850" w:type="dxa"/>
            <w:tcBorders>
              <w:top w:val="nil"/>
            </w:tcBorders>
          </w:tcPr>
          <w:p w14:paraId="288AB4B9"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0.10</w:t>
            </w:r>
          </w:p>
        </w:tc>
        <w:tc>
          <w:tcPr>
            <w:tcW w:w="851" w:type="dxa"/>
            <w:tcBorders>
              <w:top w:val="nil"/>
            </w:tcBorders>
          </w:tcPr>
          <w:p w14:paraId="6C43DCD2"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0.01</w:t>
            </w:r>
          </w:p>
        </w:tc>
        <w:tc>
          <w:tcPr>
            <w:tcW w:w="708" w:type="dxa"/>
            <w:tcBorders>
              <w:top w:val="nil"/>
            </w:tcBorders>
          </w:tcPr>
          <w:p w14:paraId="027B464D"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c>
          <w:tcPr>
            <w:tcW w:w="709" w:type="dxa"/>
            <w:tcBorders>
              <w:top w:val="nil"/>
            </w:tcBorders>
          </w:tcPr>
          <w:p w14:paraId="4E449B90"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c>
          <w:tcPr>
            <w:tcW w:w="783" w:type="dxa"/>
            <w:tcBorders>
              <w:top w:val="nil"/>
            </w:tcBorders>
          </w:tcPr>
          <w:p w14:paraId="3910C7DF"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c>
          <w:tcPr>
            <w:tcW w:w="622" w:type="dxa"/>
            <w:tcBorders>
              <w:top w:val="nil"/>
            </w:tcBorders>
          </w:tcPr>
          <w:p w14:paraId="53D07759"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r>
      <w:tr w:rsidR="0077346C" w:rsidRPr="00883853" w14:paraId="7DC15BAF" w14:textId="77777777" w:rsidTr="003F77BF">
        <w:trPr>
          <w:jc w:val="center"/>
        </w:trPr>
        <w:tc>
          <w:tcPr>
            <w:tcW w:w="1134" w:type="dxa"/>
          </w:tcPr>
          <w:p w14:paraId="587E2ECA" w14:textId="77777777" w:rsidR="0077346C" w:rsidRPr="003F77BF" w:rsidRDefault="0077346C" w:rsidP="009733AB">
            <w:pPr>
              <w:shd w:val="clear" w:color="auto" w:fill="FFFFFF" w:themeFill="background1"/>
              <w:jc w:val="center"/>
              <w:rPr>
                <w:rFonts w:ascii="Times New Roman" w:hAnsi="Times New Roman" w:cs="Times New Roman"/>
                <w:b/>
                <w:sz w:val="20"/>
                <w:szCs w:val="20"/>
                <w:lang w:val="en-US"/>
              </w:rPr>
            </w:pPr>
            <w:r w:rsidRPr="003F77BF">
              <w:rPr>
                <w:rFonts w:ascii="Times New Roman" w:hAnsi="Times New Roman" w:cs="Times New Roman"/>
                <w:b/>
                <w:sz w:val="20"/>
                <w:szCs w:val="20"/>
                <w:lang w:val="en-US"/>
              </w:rPr>
              <w:t>C</w:t>
            </w:r>
            <w:r w:rsidRPr="003F77BF">
              <w:rPr>
                <w:rFonts w:ascii="Times New Roman" w:hAnsi="Times New Roman" w:cs="Times New Roman"/>
                <w:b/>
                <w:sz w:val="20"/>
                <w:szCs w:val="20"/>
                <w:vertAlign w:val="subscript"/>
                <w:lang w:val="en-US"/>
              </w:rPr>
              <w:t>Cu</w:t>
            </w:r>
            <w:r w:rsidRPr="003F77BF">
              <w:rPr>
                <w:rFonts w:ascii="Times New Roman" w:hAnsi="Times New Roman" w:cs="Times New Roman"/>
                <w:b/>
                <w:sz w:val="20"/>
                <w:szCs w:val="20"/>
                <w:vertAlign w:val="superscript"/>
                <w:lang w:val="en-US"/>
              </w:rPr>
              <w:t>+2</w:t>
            </w:r>
            <w:r w:rsidRPr="003F77BF">
              <w:rPr>
                <w:rFonts w:ascii="Times New Roman" w:hAnsi="Times New Roman" w:cs="Times New Roman"/>
                <w:b/>
                <w:sz w:val="20"/>
                <w:szCs w:val="20"/>
                <w:lang w:val="en-US"/>
              </w:rPr>
              <w:t>, n</w:t>
            </w:r>
          </w:p>
        </w:tc>
        <w:tc>
          <w:tcPr>
            <w:tcW w:w="851" w:type="dxa"/>
          </w:tcPr>
          <w:p w14:paraId="7BD5E8B3"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1.80</w:t>
            </w:r>
          </w:p>
        </w:tc>
        <w:tc>
          <w:tcPr>
            <w:tcW w:w="850" w:type="dxa"/>
          </w:tcPr>
          <w:p w14:paraId="584D1BC1"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1.80</w:t>
            </w:r>
          </w:p>
        </w:tc>
        <w:tc>
          <w:tcPr>
            <w:tcW w:w="851" w:type="dxa"/>
          </w:tcPr>
          <w:p w14:paraId="212E975A"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1.84</w:t>
            </w:r>
          </w:p>
        </w:tc>
        <w:tc>
          <w:tcPr>
            <w:tcW w:w="709" w:type="dxa"/>
          </w:tcPr>
          <w:p w14:paraId="1371222D"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2.15</w:t>
            </w:r>
          </w:p>
        </w:tc>
        <w:tc>
          <w:tcPr>
            <w:tcW w:w="850" w:type="dxa"/>
          </w:tcPr>
          <w:p w14:paraId="7638E0F3"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1.55</w:t>
            </w:r>
          </w:p>
        </w:tc>
        <w:tc>
          <w:tcPr>
            <w:tcW w:w="851" w:type="dxa"/>
          </w:tcPr>
          <w:p w14:paraId="7F1ACADA"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0.15</w:t>
            </w:r>
          </w:p>
        </w:tc>
        <w:tc>
          <w:tcPr>
            <w:tcW w:w="708" w:type="dxa"/>
          </w:tcPr>
          <w:p w14:paraId="41E501B6"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0.02</w:t>
            </w:r>
          </w:p>
        </w:tc>
        <w:tc>
          <w:tcPr>
            <w:tcW w:w="709" w:type="dxa"/>
          </w:tcPr>
          <w:p w14:paraId="097F67FB"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c>
          <w:tcPr>
            <w:tcW w:w="783" w:type="dxa"/>
          </w:tcPr>
          <w:p w14:paraId="77C4B8E2"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c>
          <w:tcPr>
            <w:tcW w:w="622" w:type="dxa"/>
          </w:tcPr>
          <w:p w14:paraId="50F5B8DA" w14:textId="77777777" w:rsidR="0077346C" w:rsidRPr="00883853" w:rsidRDefault="0077346C" w:rsidP="009733AB">
            <w:pPr>
              <w:shd w:val="clear" w:color="auto" w:fill="FFFFFF" w:themeFill="background1"/>
              <w:jc w:val="center"/>
              <w:rPr>
                <w:rFonts w:ascii="Times New Roman" w:hAnsi="Times New Roman" w:cs="Times New Roman"/>
                <w:sz w:val="20"/>
                <w:szCs w:val="20"/>
                <w:lang w:val="en-US"/>
              </w:rPr>
            </w:pPr>
            <w:r w:rsidRPr="00883853">
              <w:rPr>
                <w:rFonts w:ascii="Times New Roman" w:hAnsi="Times New Roman" w:cs="Times New Roman"/>
                <w:sz w:val="20"/>
                <w:szCs w:val="20"/>
                <w:lang w:val="en-US"/>
              </w:rPr>
              <w:t>0</w:t>
            </w:r>
          </w:p>
        </w:tc>
      </w:tr>
    </w:tbl>
    <w:p w14:paraId="7DE73644" w14:textId="77777777" w:rsidR="0077346C" w:rsidRPr="003F77BF" w:rsidRDefault="0077346C" w:rsidP="009733AB">
      <w:pPr>
        <w:shd w:val="clear" w:color="auto" w:fill="FFFFFF" w:themeFill="background1"/>
        <w:spacing w:after="0" w:line="240" w:lineRule="auto"/>
        <w:ind w:firstLine="284"/>
        <w:rPr>
          <w:rFonts w:ascii="Times New Roman" w:hAnsi="Times New Roman" w:cs="Times New Roman"/>
          <w:bCs/>
          <w:sz w:val="20"/>
          <w:szCs w:val="28"/>
          <w:lang w:val="en-US"/>
        </w:rPr>
      </w:pPr>
    </w:p>
    <w:p w14:paraId="75F8A511" w14:textId="0B4F4C49" w:rsidR="005B1625" w:rsidRPr="00883853" w:rsidRDefault="00D65EBF" w:rsidP="009733AB">
      <w:pPr>
        <w:spacing w:after="0" w:line="240" w:lineRule="auto"/>
        <w:ind w:right="-1" w:firstLine="284"/>
        <w:jc w:val="both"/>
        <w:rPr>
          <w:rFonts w:ascii="Times New Roman" w:hAnsi="Times New Roman" w:cs="Times New Roman"/>
          <w:sz w:val="20"/>
          <w:szCs w:val="20"/>
          <w:lang w:val="en-US"/>
        </w:rPr>
      </w:pPr>
      <w:r w:rsidRPr="00883853">
        <w:rPr>
          <w:rFonts w:ascii="Times New Roman" w:hAnsi="Times New Roman" w:cs="Times New Roman"/>
          <w:sz w:val="20"/>
          <w:szCs w:val="20"/>
          <w:lang w:val="en-US"/>
        </w:rPr>
        <w:t xml:space="preserve">A nitrate mixture containing </w:t>
      </w:r>
      <w:r w:rsidR="005F1184" w:rsidRPr="00883853">
        <w:rPr>
          <w:rFonts w:ascii="Times New Roman" w:hAnsi="Times New Roman" w:cs="Times New Roman"/>
          <w:sz w:val="20"/>
          <w:szCs w:val="20"/>
          <w:lang w:val="en-US"/>
        </w:rPr>
        <w:t>HNO</w:t>
      </w:r>
      <w:r w:rsidR="005F1184" w:rsidRPr="00883853">
        <w:rPr>
          <w:rFonts w:ascii="Times New Roman" w:hAnsi="Times New Roman" w:cs="Times New Roman"/>
          <w:sz w:val="20"/>
          <w:szCs w:val="20"/>
          <w:vertAlign w:val="subscript"/>
          <w:lang w:val="en-US"/>
        </w:rPr>
        <w:t>3</w:t>
      </w:r>
      <w:r w:rsidR="005F1184" w:rsidRPr="00883853">
        <w:rPr>
          <w:rFonts w:ascii="Times New Roman" w:hAnsi="Times New Roman" w:cs="Times New Roman"/>
          <w:sz w:val="20"/>
          <w:szCs w:val="20"/>
          <w:lang w:val="en-US"/>
        </w:rPr>
        <w:t xml:space="preserve"> </w:t>
      </w:r>
      <w:r w:rsidRPr="00883853">
        <w:rPr>
          <w:rFonts w:ascii="Times New Roman" w:hAnsi="Times New Roman" w:cs="Times New Roman"/>
          <w:sz w:val="20"/>
          <w:szCs w:val="20"/>
          <w:lang w:val="en-US"/>
        </w:rPr>
        <w:t>and nitrates of</w:t>
      </w:r>
      <w:r w:rsidR="00131B98" w:rsidRPr="00883853">
        <w:rPr>
          <w:rFonts w:ascii="Times New Roman" w:hAnsi="Times New Roman" w:cs="Times New Roman"/>
          <w:sz w:val="20"/>
          <w:szCs w:val="20"/>
          <w:lang w:val="en-US"/>
        </w:rPr>
        <w:t xml:space="preserve"> </w:t>
      </w:r>
      <w:r w:rsidR="005F1184" w:rsidRPr="00883853">
        <w:rPr>
          <w:rFonts w:ascii="Times New Roman" w:eastAsiaTheme="minorHAnsi" w:hAnsi="Times New Roman" w:cs="Times New Roman"/>
          <w:sz w:val="20"/>
          <w:szCs w:val="20"/>
          <w:lang w:val="uz-Cyrl-UZ" w:eastAsia="en-US"/>
        </w:rPr>
        <w:t>Fe</w:t>
      </w:r>
      <w:r w:rsidR="005F1184" w:rsidRPr="00883853">
        <w:rPr>
          <w:rFonts w:ascii="Times New Roman" w:eastAsiaTheme="minorHAnsi" w:hAnsi="Times New Roman" w:cs="Times New Roman"/>
          <w:sz w:val="20"/>
          <w:szCs w:val="20"/>
          <w:vertAlign w:val="superscript"/>
          <w:lang w:val="uz-Cyrl-UZ" w:eastAsia="en-US"/>
        </w:rPr>
        <w:t>3+</w:t>
      </w:r>
      <w:r w:rsidR="005F1184" w:rsidRPr="00883853">
        <w:rPr>
          <w:rFonts w:ascii="Times New Roman" w:eastAsiaTheme="minorHAnsi" w:hAnsi="Times New Roman" w:cs="Times New Roman"/>
          <w:sz w:val="20"/>
          <w:szCs w:val="20"/>
          <w:lang w:val="uz-Cyrl-UZ" w:eastAsia="en-US"/>
        </w:rPr>
        <w:t>, Al</w:t>
      </w:r>
      <w:r w:rsidR="005F1184" w:rsidRPr="00883853">
        <w:rPr>
          <w:rFonts w:ascii="Times New Roman" w:eastAsiaTheme="minorHAnsi" w:hAnsi="Times New Roman" w:cs="Times New Roman"/>
          <w:sz w:val="20"/>
          <w:szCs w:val="20"/>
          <w:vertAlign w:val="superscript"/>
          <w:lang w:val="uz-Cyrl-UZ" w:eastAsia="en-US"/>
        </w:rPr>
        <w:t>3+</w:t>
      </w:r>
      <w:r w:rsidR="005F1184" w:rsidRPr="00883853">
        <w:rPr>
          <w:rFonts w:ascii="Times New Roman" w:eastAsiaTheme="minorHAnsi" w:hAnsi="Times New Roman" w:cs="Times New Roman"/>
          <w:sz w:val="20"/>
          <w:szCs w:val="20"/>
          <w:lang w:val="uz-Cyrl-UZ" w:eastAsia="en-US"/>
        </w:rPr>
        <w:t>, Sr</w:t>
      </w:r>
      <w:r w:rsidR="005F1184" w:rsidRPr="00883853">
        <w:rPr>
          <w:rFonts w:ascii="Times New Roman" w:eastAsiaTheme="minorHAnsi" w:hAnsi="Times New Roman" w:cs="Times New Roman"/>
          <w:sz w:val="20"/>
          <w:szCs w:val="20"/>
          <w:vertAlign w:val="superscript"/>
          <w:lang w:val="uz-Cyrl-UZ" w:eastAsia="en-US"/>
        </w:rPr>
        <w:t>2+</w:t>
      </w:r>
      <w:r w:rsidR="005F1184" w:rsidRPr="00883853">
        <w:rPr>
          <w:rFonts w:ascii="Times New Roman" w:eastAsiaTheme="minorHAnsi" w:hAnsi="Times New Roman" w:cs="Times New Roman"/>
          <w:sz w:val="20"/>
          <w:szCs w:val="20"/>
          <w:lang w:val="uz-Cyrl-UZ" w:eastAsia="en-US"/>
        </w:rPr>
        <w:t>, Cs</w:t>
      </w:r>
      <w:r w:rsidR="005F1184" w:rsidRPr="00883853">
        <w:rPr>
          <w:rFonts w:ascii="Times New Roman" w:eastAsiaTheme="minorHAnsi" w:hAnsi="Times New Roman" w:cs="Times New Roman"/>
          <w:sz w:val="20"/>
          <w:szCs w:val="20"/>
          <w:vertAlign w:val="superscript"/>
          <w:lang w:val="uz-Cyrl-UZ" w:eastAsia="en-US"/>
        </w:rPr>
        <w:t>+</w:t>
      </w:r>
      <w:r w:rsidR="005F1184" w:rsidRPr="00883853">
        <w:rPr>
          <w:rFonts w:ascii="Times New Roman" w:eastAsiaTheme="minorHAnsi" w:hAnsi="Times New Roman" w:cs="Times New Roman"/>
          <w:sz w:val="20"/>
          <w:szCs w:val="20"/>
          <w:lang w:val="uz-Cyrl-UZ" w:eastAsia="en-US"/>
        </w:rPr>
        <w:t>,</w:t>
      </w:r>
      <w:r w:rsidR="005B1625" w:rsidRPr="00883853">
        <w:rPr>
          <w:rFonts w:ascii="Times New Roman" w:eastAsiaTheme="minorHAnsi" w:hAnsi="Times New Roman" w:cs="Times New Roman"/>
          <w:sz w:val="20"/>
          <w:szCs w:val="20"/>
          <w:lang w:val="en-US" w:eastAsia="en-US"/>
        </w:rPr>
        <w:t xml:space="preserve"> and</w:t>
      </w:r>
      <w:r w:rsidR="00131B98" w:rsidRPr="00883853">
        <w:rPr>
          <w:rFonts w:ascii="Times New Roman" w:eastAsiaTheme="minorHAnsi" w:hAnsi="Times New Roman" w:cs="Times New Roman"/>
          <w:sz w:val="20"/>
          <w:szCs w:val="20"/>
          <w:lang w:val="en-US" w:eastAsia="en-US"/>
        </w:rPr>
        <w:t xml:space="preserve"> </w:t>
      </w:r>
      <w:r w:rsidR="005F1184" w:rsidRPr="00883853">
        <w:rPr>
          <w:rFonts w:ascii="Times New Roman" w:eastAsiaTheme="minorHAnsi" w:hAnsi="Times New Roman" w:cs="Times New Roman"/>
          <w:sz w:val="20"/>
          <w:szCs w:val="20"/>
          <w:lang w:val="uz-Cyrl-UZ" w:eastAsia="en-US"/>
        </w:rPr>
        <w:t xml:space="preserve"> Na</w:t>
      </w:r>
      <w:r w:rsidR="005F1184" w:rsidRPr="00883853">
        <w:rPr>
          <w:rFonts w:ascii="Times New Roman" w:eastAsiaTheme="minorHAnsi" w:hAnsi="Times New Roman" w:cs="Times New Roman"/>
          <w:sz w:val="20"/>
          <w:szCs w:val="20"/>
          <w:vertAlign w:val="superscript"/>
          <w:lang w:val="uz-Cyrl-UZ" w:eastAsia="en-US"/>
        </w:rPr>
        <w:t>+</w:t>
      </w:r>
      <w:r w:rsidR="005F1184" w:rsidRPr="00883853">
        <w:rPr>
          <w:rFonts w:ascii="Times New Roman" w:hAnsi="Times New Roman" w:cs="Times New Roman"/>
          <w:sz w:val="20"/>
          <w:szCs w:val="20"/>
          <w:lang w:val="en-US"/>
        </w:rPr>
        <w:t xml:space="preserve"> </w:t>
      </w:r>
      <w:r w:rsidR="005B1625" w:rsidRPr="00883853">
        <w:rPr>
          <w:rFonts w:ascii="Times New Roman" w:hAnsi="Times New Roman" w:cs="Times New Roman"/>
          <w:sz w:val="20"/>
          <w:szCs w:val="20"/>
          <w:lang w:val="en-US"/>
        </w:rPr>
        <w:t>was separated into six distinct elution zones between 20 m</w:t>
      </w:r>
      <w:r w:rsidR="00A60795" w:rsidRPr="00883853">
        <w:rPr>
          <w:rFonts w:ascii="Times New Roman" w:hAnsi="Times New Roman" w:cs="Times New Roman"/>
          <w:sz w:val="20"/>
          <w:szCs w:val="20"/>
          <w:lang w:val="en-US"/>
        </w:rPr>
        <w:t>l</w:t>
      </w:r>
      <w:r w:rsidR="005B1625" w:rsidRPr="00883853">
        <w:rPr>
          <w:rFonts w:ascii="Times New Roman" w:hAnsi="Times New Roman" w:cs="Times New Roman"/>
          <w:sz w:val="20"/>
          <w:szCs w:val="20"/>
          <w:lang w:val="en-US"/>
        </w:rPr>
        <w:t xml:space="preserve"> and 1</w:t>
      </w:r>
      <w:r w:rsidR="00B711C7" w:rsidRPr="00883853">
        <w:rPr>
          <w:rFonts w:ascii="Times New Roman" w:hAnsi="Times New Roman" w:cs="Times New Roman"/>
          <w:sz w:val="20"/>
          <w:szCs w:val="20"/>
          <w:lang w:val="en-US"/>
        </w:rPr>
        <w:t>1</w:t>
      </w:r>
      <w:r w:rsidR="005B1625" w:rsidRPr="00883853">
        <w:rPr>
          <w:rFonts w:ascii="Times New Roman" w:hAnsi="Times New Roman" w:cs="Times New Roman"/>
          <w:sz w:val="20"/>
          <w:szCs w:val="20"/>
          <w:lang w:val="en-US"/>
        </w:rPr>
        <w:t>0 m</w:t>
      </w:r>
      <w:r w:rsidR="00A60795" w:rsidRPr="00883853">
        <w:rPr>
          <w:rFonts w:ascii="Times New Roman" w:hAnsi="Times New Roman" w:cs="Times New Roman"/>
          <w:sz w:val="20"/>
          <w:szCs w:val="20"/>
          <w:lang w:val="en-US"/>
        </w:rPr>
        <w:t>l</w:t>
      </w:r>
      <w:r w:rsidR="00741F0B" w:rsidRPr="00883853">
        <w:rPr>
          <w:rFonts w:ascii="Times New Roman" w:hAnsi="Times New Roman" w:cs="Times New Roman"/>
          <w:sz w:val="20"/>
          <w:szCs w:val="20"/>
          <w:lang w:val="en-US"/>
        </w:rPr>
        <w:t xml:space="preserve"> (</w:t>
      </w:r>
      <w:r w:rsidR="00D47959">
        <w:rPr>
          <w:rFonts w:ascii="Times New Roman" w:hAnsi="Times New Roman" w:cs="Times New Roman"/>
          <w:sz w:val="20"/>
          <w:szCs w:val="20"/>
          <w:lang w:val="en-US"/>
        </w:rPr>
        <w:t xml:space="preserve">see Figure </w:t>
      </w:r>
      <w:r w:rsidR="00741F0B" w:rsidRPr="00883853">
        <w:rPr>
          <w:rFonts w:ascii="Times New Roman" w:hAnsi="Times New Roman" w:cs="Times New Roman"/>
          <w:sz w:val="20"/>
          <w:szCs w:val="20"/>
          <w:lang w:val="uz-Cyrl-UZ"/>
        </w:rPr>
        <w:t>6</w:t>
      </w:r>
      <w:r w:rsidR="005B1625" w:rsidRPr="00883853">
        <w:rPr>
          <w:rFonts w:ascii="Times New Roman" w:hAnsi="Times New Roman" w:cs="Times New Roman"/>
          <w:sz w:val="20"/>
          <w:szCs w:val="20"/>
          <w:lang w:val="en-US"/>
        </w:rPr>
        <w:t xml:space="preserve">), highlighting applicability to complex multicomponent systems. Such broad multicomponent resolution is rarely reported; most prior studies address only binary separations, requiring multiple </w:t>
      </w:r>
      <w:r w:rsidR="00D47959">
        <w:rPr>
          <w:rFonts w:ascii="Times New Roman" w:hAnsi="Times New Roman" w:cs="Times New Roman"/>
          <w:sz w:val="20"/>
          <w:szCs w:val="20"/>
          <w:lang w:val="en-US"/>
        </w:rPr>
        <w:t>columns or stepwise elution</w:t>
      </w:r>
      <w:r w:rsidR="005B1625" w:rsidRPr="00883853">
        <w:rPr>
          <w:rFonts w:ascii="Times New Roman" w:hAnsi="Times New Roman" w:cs="Times New Roman"/>
          <w:sz w:val="20"/>
          <w:szCs w:val="20"/>
          <w:lang w:val="en-US"/>
        </w:rPr>
        <w:t>.</w:t>
      </w:r>
    </w:p>
    <w:p w14:paraId="415EDDB9" w14:textId="31B86D8B" w:rsidR="005F1184" w:rsidRPr="009A713B" w:rsidRDefault="005B1625" w:rsidP="009733AB">
      <w:pPr>
        <w:spacing w:after="0" w:line="240" w:lineRule="auto"/>
        <w:ind w:right="-1" w:firstLine="284"/>
        <w:jc w:val="both"/>
        <w:rPr>
          <w:rFonts w:ascii="Times New Roman" w:hAnsi="Times New Roman" w:cs="Times New Roman"/>
          <w:sz w:val="20"/>
          <w:szCs w:val="20"/>
          <w:lang w:val="en-US"/>
        </w:rPr>
      </w:pPr>
      <w:r w:rsidRPr="00883853">
        <w:rPr>
          <w:rFonts w:ascii="Times New Roman" w:hAnsi="Times New Roman" w:cs="Times New Roman"/>
          <w:sz w:val="20"/>
          <w:szCs w:val="20"/>
          <w:lang w:val="en-US"/>
        </w:rPr>
        <w:t>Collectively, the data demonstrate that ARA</w:t>
      </w:r>
      <w:r w:rsidRPr="00883853">
        <w:rPr>
          <w:rFonts w:ascii="Cambria Math" w:hAnsi="Cambria Math" w:cs="Cambria Math"/>
          <w:sz w:val="20"/>
          <w:szCs w:val="20"/>
          <w:lang w:val="en-US"/>
        </w:rPr>
        <w:t>‑</w:t>
      </w:r>
      <w:r w:rsidRPr="00883853">
        <w:rPr>
          <w:rFonts w:ascii="Times New Roman" w:hAnsi="Times New Roman" w:cs="Times New Roman"/>
          <w:sz w:val="20"/>
          <w:szCs w:val="20"/>
          <w:lang w:val="en-US"/>
        </w:rPr>
        <w:t>4P provides efficient, reproducible, and reagent</w:t>
      </w:r>
      <w:r w:rsidRPr="00883853">
        <w:rPr>
          <w:rFonts w:ascii="Cambria Math" w:hAnsi="Cambria Math" w:cs="Cambria Math"/>
          <w:sz w:val="20"/>
          <w:szCs w:val="20"/>
          <w:lang w:val="en-US"/>
        </w:rPr>
        <w:t>‑</w:t>
      </w:r>
      <w:r w:rsidRPr="00883853">
        <w:rPr>
          <w:rFonts w:ascii="Times New Roman" w:hAnsi="Times New Roman" w:cs="Times New Roman"/>
          <w:sz w:val="20"/>
          <w:szCs w:val="20"/>
          <w:lang w:val="en-US"/>
        </w:rPr>
        <w:t>free separation of both binary and complex ion mixtures under mild conditions.</w:t>
      </w:r>
    </w:p>
    <w:p w14:paraId="3948AAFD" w14:textId="77777777" w:rsidR="00741F0B" w:rsidRPr="00D47959" w:rsidRDefault="00741F0B" w:rsidP="009733AB">
      <w:pPr>
        <w:spacing w:after="0" w:line="240" w:lineRule="auto"/>
        <w:ind w:right="-1" w:firstLine="284"/>
        <w:jc w:val="both"/>
        <w:rPr>
          <w:rFonts w:ascii="Times New Roman" w:hAnsi="Times New Roman" w:cs="Times New Roman"/>
          <w:sz w:val="20"/>
          <w:szCs w:val="20"/>
          <w:lang w:val="en-US"/>
        </w:rPr>
      </w:pPr>
    </w:p>
    <w:p w14:paraId="3BBAD883" w14:textId="744E1A6B" w:rsidR="00D47959" w:rsidRPr="00D47959" w:rsidRDefault="00D47959" w:rsidP="009733AB">
      <w:pPr>
        <w:spacing w:after="0" w:line="240" w:lineRule="auto"/>
        <w:ind w:right="-1"/>
        <w:jc w:val="center"/>
        <w:rPr>
          <w:rFonts w:ascii="Times New Roman" w:hAnsi="Times New Roman" w:cs="Times New Roman"/>
          <w:b/>
          <w:i/>
          <w:sz w:val="20"/>
          <w:szCs w:val="20"/>
          <w:lang w:val="en-US"/>
        </w:rPr>
      </w:pPr>
      <w:r w:rsidRPr="00D47959">
        <w:rPr>
          <w:noProof/>
          <w:sz w:val="20"/>
        </w:rPr>
        <w:drawing>
          <wp:inline distT="0" distB="0" distL="0" distR="0" wp14:anchorId="73587BD2" wp14:editId="42DD5E47">
            <wp:extent cx="2541319" cy="2018806"/>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BEBA8EAE-BF5A-486C-A8C5-ECC9F3942E4B}">
                          <a14:imgProps xmlns:a14="http://schemas.microsoft.com/office/drawing/2010/main">
                            <a14:imgLayer r:embed="rId17">
                              <a14:imgEffect>
                                <a14:sharpenSoften amount="25000"/>
                              </a14:imgEffect>
                            </a14:imgLayer>
                          </a14:imgProps>
                        </a:ext>
                      </a:extLst>
                    </a:blip>
                    <a:srcRect l="29071" t="24345" r="28172" b="15237"/>
                    <a:stretch/>
                  </pic:blipFill>
                  <pic:spPr bwMode="auto">
                    <a:xfrm>
                      <a:off x="0" y="0"/>
                      <a:ext cx="2541862" cy="2019237"/>
                    </a:xfrm>
                    <a:prstGeom prst="rect">
                      <a:avLst/>
                    </a:prstGeom>
                    <a:ln>
                      <a:noFill/>
                    </a:ln>
                    <a:extLst>
                      <a:ext uri="{53640926-AAD7-44D8-BBD7-CCE9431645EC}">
                        <a14:shadowObscured xmlns:a14="http://schemas.microsoft.com/office/drawing/2010/main"/>
                      </a:ext>
                    </a:extLst>
                  </pic:spPr>
                </pic:pic>
              </a:graphicData>
            </a:graphic>
          </wp:inline>
        </w:drawing>
      </w:r>
    </w:p>
    <w:p w14:paraId="4008B599" w14:textId="7E6ABB4A" w:rsidR="005F1184" w:rsidRPr="00D47959" w:rsidRDefault="00D47959" w:rsidP="009733AB">
      <w:pPr>
        <w:spacing w:before="120" w:after="0" w:line="240" w:lineRule="auto"/>
        <w:ind w:right="-1"/>
        <w:jc w:val="center"/>
        <w:rPr>
          <w:rFonts w:ascii="Times New Roman" w:hAnsi="Times New Roman" w:cs="Times New Roman"/>
          <w:sz w:val="18"/>
          <w:szCs w:val="20"/>
          <w:lang w:val="uz-Cyrl-UZ"/>
        </w:rPr>
      </w:pPr>
      <w:r w:rsidRPr="00D47959">
        <w:rPr>
          <w:rFonts w:ascii="Times New Roman" w:hAnsi="Times New Roman" w:cs="Times New Roman"/>
          <w:b/>
          <w:sz w:val="18"/>
          <w:szCs w:val="20"/>
          <w:lang w:val="en-US"/>
        </w:rPr>
        <w:t xml:space="preserve">FIGURE </w:t>
      </w:r>
      <w:r w:rsidR="000958E4" w:rsidRPr="00D47959">
        <w:rPr>
          <w:rFonts w:ascii="Times New Roman" w:hAnsi="Times New Roman" w:cs="Times New Roman"/>
          <w:b/>
          <w:sz w:val="18"/>
          <w:szCs w:val="20"/>
          <w:lang w:val="en-US"/>
        </w:rPr>
        <w:t>6</w:t>
      </w:r>
      <w:r w:rsidR="005F1184" w:rsidRPr="00D47959">
        <w:rPr>
          <w:rFonts w:ascii="Times New Roman" w:hAnsi="Times New Roman" w:cs="Times New Roman"/>
          <w:b/>
          <w:sz w:val="18"/>
          <w:szCs w:val="20"/>
          <w:lang w:val="en-US"/>
        </w:rPr>
        <w:t xml:space="preserve">. </w:t>
      </w:r>
      <w:r w:rsidR="000958E4" w:rsidRPr="00D47959">
        <w:rPr>
          <w:rFonts w:ascii="Times New Roman" w:hAnsi="Times New Roman" w:cs="Times New Roman"/>
          <w:bCs/>
          <w:sz w:val="18"/>
          <w:szCs w:val="20"/>
          <w:lang w:val="en-US"/>
        </w:rPr>
        <w:t>Reagent-free separation of a nitrate mixture (</w:t>
      </w:r>
      <w:r w:rsidR="005F1184" w:rsidRPr="00D47959">
        <w:rPr>
          <w:rFonts w:ascii="Times New Roman" w:hAnsi="Times New Roman" w:cs="Times New Roman"/>
          <w:bCs/>
          <w:sz w:val="18"/>
          <w:szCs w:val="20"/>
          <w:lang w:val="en-US"/>
        </w:rPr>
        <w:t>HNO</w:t>
      </w:r>
      <w:r w:rsidR="005F1184" w:rsidRPr="00D47959">
        <w:rPr>
          <w:rFonts w:ascii="Times New Roman" w:hAnsi="Times New Roman" w:cs="Times New Roman"/>
          <w:bCs/>
          <w:sz w:val="18"/>
          <w:szCs w:val="20"/>
          <w:vertAlign w:val="subscript"/>
          <w:lang w:val="en-US"/>
        </w:rPr>
        <w:t>3</w:t>
      </w:r>
      <w:r w:rsidR="005F1184" w:rsidRPr="00D47959">
        <w:rPr>
          <w:rFonts w:ascii="Times New Roman" w:hAnsi="Times New Roman" w:cs="Times New Roman"/>
          <w:bCs/>
          <w:sz w:val="18"/>
          <w:szCs w:val="20"/>
          <w:lang w:val="en-US"/>
        </w:rPr>
        <w:t xml:space="preserve"> </w:t>
      </w:r>
      <w:proofErr w:type="spellStart"/>
      <w:r w:rsidR="005F1184" w:rsidRPr="00D47959">
        <w:rPr>
          <w:rFonts w:ascii="Times New Roman" w:hAnsi="Times New Roman" w:cs="Times New Roman"/>
          <w:bCs/>
          <w:sz w:val="18"/>
          <w:szCs w:val="20"/>
          <w:lang w:val="en-US"/>
        </w:rPr>
        <w:t>va</w:t>
      </w:r>
      <w:proofErr w:type="spellEnd"/>
      <w:r w:rsidR="005F1184" w:rsidRPr="00D47959">
        <w:rPr>
          <w:rFonts w:ascii="Times New Roman" w:eastAsiaTheme="minorHAnsi" w:hAnsi="Times New Roman" w:cs="Times New Roman"/>
          <w:bCs/>
          <w:sz w:val="18"/>
          <w:szCs w:val="20"/>
          <w:lang w:val="uz-Cyrl-UZ" w:eastAsia="en-US"/>
        </w:rPr>
        <w:t xml:space="preserve"> Fe</w:t>
      </w:r>
      <w:r w:rsidR="005F1184" w:rsidRPr="00D47959">
        <w:rPr>
          <w:rFonts w:ascii="Times New Roman" w:eastAsiaTheme="minorHAnsi" w:hAnsi="Times New Roman" w:cs="Times New Roman"/>
          <w:bCs/>
          <w:sz w:val="18"/>
          <w:szCs w:val="20"/>
          <w:vertAlign w:val="superscript"/>
          <w:lang w:val="uz-Cyrl-UZ" w:eastAsia="en-US"/>
        </w:rPr>
        <w:t>3+</w:t>
      </w:r>
      <w:r w:rsidR="005F1184" w:rsidRPr="00D47959">
        <w:rPr>
          <w:rFonts w:ascii="Times New Roman" w:eastAsiaTheme="minorHAnsi" w:hAnsi="Times New Roman" w:cs="Times New Roman"/>
          <w:bCs/>
          <w:sz w:val="18"/>
          <w:szCs w:val="20"/>
          <w:lang w:val="uz-Cyrl-UZ" w:eastAsia="en-US"/>
        </w:rPr>
        <w:t>, Al</w:t>
      </w:r>
      <w:r w:rsidR="005F1184" w:rsidRPr="00D47959">
        <w:rPr>
          <w:rFonts w:ascii="Times New Roman" w:eastAsiaTheme="minorHAnsi" w:hAnsi="Times New Roman" w:cs="Times New Roman"/>
          <w:bCs/>
          <w:sz w:val="18"/>
          <w:szCs w:val="20"/>
          <w:vertAlign w:val="superscript"/>
          <w:lang w:val="uz-Cyrl-UZ" w:eastAsia="en-US"/>
        </w:rPr>
        <w:t>3+</w:t>
      </w:r>
      <w:r w:rsidR="005F1184" w:rsidRPr="00D47959">
        <w:rPr>
          <w:rFonts w:ascii="Times New Roman" w:eastAsiaTheme="minorHAnsi" w:hAnsi="Times New Roman" w:cs="Times New Roman"/>
          <w:bCs/>
          <w:sz w:val="18"/>
          <w:szCs w:val="20"/>
          <w:lang w:val="uz-Cyrl-UZ" w:eastAsia="en-US"/>
        </w:rPr>
        <w:t>, Sr</w:t>
      </w:r>
      <w:r w:rsidR="005F1184" w:rsidRPr="00D47959">
        <w:rPr>
          <w:rFonts w:ascii="Times New Roman" w:eastAsiaTheme="minorHAnsi" w:hAnsi="Times New Roman" w:cs="Times New Roman"/>
          <w:bCs/>
          <w:sz w:val="18"/>
          <w:szCs w:val="20"/>
          <w:vertAlign w:val="superscript"/>
          <w:lang w:val="uz-Cyrl-UZ" w:eastAsia="en-US"/>
        </w:rPr>
        <w:t>2+</w:t>
      </w:r>
      <w:r w:rsidR="005F1184" w:rsidRPr="00D47959">
        <w:rPr>
          <w:rFonts w:ascii="Times New Roman" w:eastAsiaTheme="minorHAnsi" w:hAnsi="Times New Roman" w:cs="Times New Roman"/>
          <w:bCs/>
          <w:sz w:val="18"/>
          <w:szCs w:val="20"/>
          <w:lang w:val="uz-Cyrl-UZ" w:eastAsia="en-US"/>
        </w:rPr>
        <w:t>, Cs</w:t>
      </w:r>
      <w:r w:rsidR="005F1184" w:rsidRPr="00D47959">
        <w:rPr>
          <w:rFonts w:ascii="Times New Roman" w:eastAsiaTheme="minorHAnsi" w:hAnsi="Times New Roman" w:cs="Times New Roman"/>
          <w:bCs/>
          <w:sz w:val="18"/>
          <w:szCs w:val="20"/>
          <w:vertAlign w:val="superscript"/>
          <w:lang w:val="uz-Cyrl-UZ" w:eastAsia="en-US"/>
        </w:rPr>
        <w:t>+</w:t>
      </w:r>
      <w:r w:rsidR="005F1184" w:rsidRPr="00D47959">
        <w:rPr>
          <w:rFonts w:ascii="Times New Roman" w:eastAsiaTheme="minorHAnsi" w:hAnsi="Times New Roman" w:cs="Times New Roman"/>
          <w:bCs/>
          <w:sz w:val="18"/>
          <w:szCs w:val="20"/>
          <w:lang w:val="uz-Cyrl-UZ" w:eastAsia="en-US"/>
        </w:rPr>
        <w:t>,</w:t>
      </w:r>
      <w:r w:rsidR="000958E4" w:rsidRPr="00D47959">
        <w:rPr>
          <w:rFonts w:ascii="Times New Roman" w:eastAsiaTheme="minorHAnsi" w:hAnsi="Times New Roman" w:cs="Times New Roman"/>
          <w:bCs/>
          <w:sz w:val="18"/>
          <w:szCs w:val="20"/>
          <w:lang w:val="en-US" w:eastAsia="en-US"/>
        </w:rPr>
        <w:t xml:space="preserve"> and </w:t>
      </w:r>
      <w:r w:rsidR="005F1184" w:rsidRPr="00D47959">
        <w:rPr>
          <w:rFonts w:ascii="Times New Roman" w:eastAsiaTheme="minorHAnsi" w:hAnsi="Times New Roman" w:cs="Times New Roman"/>
          <w:bCs/>
          <w:sz w:val="18"/>
          <w:szCs w:val="20"/>
          <w:lang w:val="uz-Cyrl-UZ" w:eastAsia="en-US"/>
        </w:rPr>
        <w:t>Na</w:t>
      </w:r>
      <w:r w:rsidR="005F1184" w:rsidRPr="00D47959">
        <w:rPr>
          <w:rFonts w:ascii="Times New Roman" w:eastAsiaTheme="minorHAnsi" w:hAnsi="Times New Roman" w:cs="Times New Roman"/>
          <w:bCs/>
          <w:sz w:val="18"/>
          <w:szCs w:val="20"/>
          <w:vertAlign w:val="superscript"/>
          <w:lang w:val="uz-Cyrl-UZ" w:eastAsia="en-US"/>
        </w:rPr>
        <w:t>+</w:t>
      </w:r>
      <w:r w:rsidR="005F1184" w:rsidRPr="00D47959">
        <w:rPr>
          <w:rFonts w:ascii="Times New Roman" w:hAnsi="Times New Roman" w:cs="Times New Roman"/>
          <w:bCs/>
          <w:sz w:val="18"/>
          <w:szCs w:val="20"/>
          <w:lang w:val="en-US"/>
        </w:rPr>
        <w:t xml:space="preserve"> </w:t>
      </w:r>
      <w:r w:rsidR="000958E4" w:rsidRPr="00D47959">
        <w:rPr>
          <w:rFonts w:ascii="Times New Roman" w:hAnsi="Times New Roman" w:cs="Times New Roman"/>
          <w:bCs/>
          <w:sz w:val="18"/>
          <w:szCs w:val="20"/>
          <w:lang w:val="en-US"/>
        </w:rPr>
        <w:t>using ARA-4P anionite</w:t>
      </w:r>
      <w:r w:rsidR="005F1184" w:rsidRPr="00D47959">
        <w:rPr>
          <w:rFonts w:ascii="Times New Roman" w:hAnsi="Times New Roman" w:cs="Times New Roman"/>
          <w:bCs/>
          <w:sz w:val="18"/>
          <w:szCs w:val="20"/>
          <w:lang w:val="en-US"/>
        </w:rPr>
        <w:t>.</w:t>
      </w:r>
    </w:p>
    <w:p w14:paraId="3AB07134" w14:textId="681F451E" w:rsidR="004C43B0" w:rsidRPr="00883853" w:rsidRDefault="00D47959" w:rsidP="009733AB">
      <w:pPr>
        <w:pStyle w:val="HTML"/>
        <w:shd w:val="clear" w:color="auto" w:fill="FFFFFF" w:themeFill="background1"/>
        <w:spacing w:before="240" w:after="240"/>
        <w:jc w:val="center"/>
        <w:rPr>
          <w:rFonts w:ascii="Times New Roman" w:hAnsi="Times New Roman" w:cs="Times New Roman"/>
          <w:b/>
          <w:sz w:val="24"/>
          <w:szCs w:val="24"/>
          <w:lang w:val="en-US"/>
        </w:rPr>
      </w:pPr>
      <w:r w:rsidRPr="00883853">
        <w:rPr>
          <w:rStyle w:val="y2iqfc"/>
          <w:rFonts w:ascii="Times New Roman" w:hAnsi="Times New Roman" w:cs="Times New Roman"/>
          <w:b/>
          <w:sz w:val="24"/>
          <w:szCs w:val="24"/>
          <w:lang w:val="en"/>
        </w:rPr>
        <w:t>CONCLUSION</w:t>
      </w:r>
    </w:p>
    <w:p w14:paraId="25E567EA" w14:textId="276D8FA5" w:rsidR="004C43B0" w:rsidRPr="00D47959" w:rsidRDefault="00080593" w:rsidP="009733AB">
      <w:pPr>
        <w:pStyle w:val="HTML"/>
        <w:shd w:val="clear" w:color="auto" w:fill="FFFFFF" w:themeFill="background1"/>
        <w:ind w:firstLine="284"/>
        <w:jc w:val="both"/>
        <w:rPr>
          <w:rFonts w:ascii="Times New Roman" w:hAnsi="Times New Roman" w:cs="Times New Roman"/>
          <w:lang w:val="en-US"/>
        </w:rPr>
      </w:pPr>
      <w:r w:rsidRPr="00D47959">
        <w:rPr>
          <w:rStyle w:val="y2iqfc"/>
          <w:rFonts w:ascii="Times New Roman" w:hAnsi="Times New Roman" w:cs="Times New Roman"/>
          <w:lang w:val="en"/>
        </w:rPr>
        <w:t xml:space="preserve">Separation of multicomponent systems using the </w:t>
      </w:r>
      <w:proofErr w:type="spellStart"/>
      <w:r w:rsidRPr="00D47959">
        <w:rPr>
          <w:rStyle w:val="y2iqfc"/>
          <w:rFonts w:ascii="Times New Roman" w:hAnsi="Times New Roman" w:cs="Times New Roman"/>
          <w:lang w:val="en"/>
        </w:rPr>
        <w:t>ionite</w:t>
      </w:r>
      <w:proofErr w:type="spellEnd"/>
      <w:r w:rsidRPr="00D47959">
        <w:rPr>
          <w:rStyle w:val="y2iqfc"/>
          <w:rFonts w:ascii="Cambria Math" w:hAnsi="Cambria Math" w:cs="Cambria Math"/>
          <w:lang w:val="en"/>
        </w:rPr>
        <w:t>‑</w:t>
      </w:r>
      <w:r w:rsidRPr="00D47959">
        <w:rPr>
          <w:rStyle w:val="y2iqfc"/>
          <w:rFonts w:ascii="Times New Roman" w:hAnsi="Times New Roman" w:cs="Times New Roman"/>
          <w:lang w:val="en"/>
        </w:rPr>
        <w:t>extraction method is carried out in ion exchange columns with a height of 1.0–1.5 m and a diameter of 2–10 </w:t>
      </w:r>
      <w:r w:rsidR="00A60795" w:rsidRPr="00D47959">
        <w:rPr>
          <w:rStyle w:val="y2iqfc"/>
          <w:rFonts w:ascii="Times New Roman" w:hAnsi="Times New Roman" w:cs="Times New Roman"/>
          <w:lang w:val="en"/>
        </w:rPr>
        <w:t>s</w:t>
      </w:r>
      <w:r w:rsidRPr="00D47959">
        <w:rPr>
          <w:rStyle w:val="y2iqfc"/>
          <w:rFonts w:ascii="Times New Roman" w:hAnsi="Times New Roman" w:cs="Times New Roman"/>
          <w:lang w:val="en"/>
        </w:rPr>
        <w:t>m. The flow rate of the mixture or eluent through the column ranges from 2 to 10 m</w:t>
      </w:r>
      <w:r w:rsidR="00A60795" w:rsidRPr="00D47959">
        <w:rPr>
          <w:rStyle w:val="y2iqfc"/>
          <w:rFonts w:ascii="Times New Roman" w:hAnsi="Times New Roman" w:cs="Times New Roman"/>
          <w:lang w:val="en"/>
        </w:rPr>
        <w:t>l</w:t>
      </w:r>
      <w:r w:rsidRPr="00D47959">
        <w:rPr>
          <w:rStyle w:val="y2iqfc"/>
          <w:rFonts w:ascii="Times New Roman" w:hAnsi="Times New Roman" w:cs="Times New Roman"/>
          <w:lang w:val="en"/>
        </w:rPr>
        <w:t>·min</w:t>
      </w:r>
      <w:r w:rsidRPr="00D47959">
        <w:rPr>
          <w:rStyle w:val="y2iqfc"/>
          <w:rFonts w:ascii="Times New Roman" w:hAnsi="Times New Roman" w:cs="Times New Roman"/>
          <w:vertAlign w:val="superscript"/>
          <w:lang w:val="en"/>
        </w:rPr>
        <w:t>-1</w:t>
      </w:r>
      <w:r w:rsidRPr="00D47959">
        <w:rPr>
          <w:rStyle w:val="y2iqfc"/>
          <w:rFonts w:ascii="Times New Roman" w:hAnsi="Times New Roman" w:cs="Times New Roman"/>
          <w:lang w:val="en"/>
        </w:rPr>
        <w:t>. The separation efficiency was found to be high, with the sorption front position depending on the flow rate. It was demonstrated that Cu</w:t>
      </w:r>
      <w:r w:rsidRPr="00D47959">
        <w:rPr>
          <w:rStyle w:val="y2iqfc"/>
          <w:rFonts w:ascii="Times New Roman" w:hAnsi="Times New Roman" w:cs="Times New Roman"/>
          <w:vertAlign w:val="superscript"/>
          <w:lang w:val="en"/>
        </w:rPr>
        <w:t>2+</w:t>
      </w:r>
      <w:r w:rsidRPr="00D47959">
        <w:rPr>
          <w:rStyle w:val="y2iqfc"/>
          <w:rFonts w:ascii="Times New Roman" w:hAnsi="Times New Roman" w:cs="Times New Roman"/>
          <w:lang w:val="en"/>
        </w:rPr>
        <w:t xml:space="preserve"> and Ni</w:t>
      </w:r>
      <w:r w:rsidRPr="00D47959">
        <w:rPr>
          <w:rStyle w:val="y2iqfc"/>
          <w:rFonts w:ascii="Times New Roman" w:hAnsi="Times New Roman" w:cs="Times New Roman"/>
          <w:vertAlign w:val="superscript"/>
          <w:lang w:val="en"/>
        </w:rPr>
        <w:t>2+</w:t>
      </w:r>
      <w:r w:rsidRPr="00D47959">
        <w:rPr>
          <w:rStyle w:val="y2iqfc"/>
          <w:rFonts w:ascii="Times New Roman" w:hAnsi="Times New Roman" w:cs="Times New Roman"/>
          <w:lang w:val="en"/>
        </w:rPr>
        <w:t xml:space="preserve"> species can be effectively separated under both acidic and alkaline conditions, and that the solution environment does not significantly affect the process.</w:t>
      </w:r>
    </w:p>
    <w:p w14:paraId="76D9CE6D" w14:textId="1927D38D" w:rsidR="00D47959" w:rsidRPr="00D47959" w:rsidRDefault="00E52E29" w:rsidP="009733AB">
      <w:pPr>
        <w:pStyle w:val="HTML"/>
        <w:shd w:val="clear" w:color="auto" w:fill="FFFFFF" w:themeFill="background1"/>
        <w:ind w:firstLine="284"/>
        <w:jc w:val="both"/>
        <w:rPr>
          <w:rStyle w:val="y2iqfc"/>
          <w:rFonts w:ascii="Times New Roman" w:hAnsi="Times New Roman" w:cs="Times New Roman"/>
          <w:szCs w:val="24"/>
          <w:lang w:val="en-US"/>
        </w:rPr>
      </w:pPr>
      <w:r w:rsidRPr="00D47959">
        <w:rPr>
          <w:rStyle w:val="y2iqfc"/>
          <w:rFonts w:ascii="Times New Roman" w:hAnsi="Times New Roman" w:cs="Times New Roman"/>
          <w:lang w:val="uz-Cyrl-UZ"/>
        </w:rPr>
        <w:t>In the process of separating a strongly adsorbed electrolyte solution from a mixture of electrolytes using the ion-extraction method, only a certain amount of water is needed. It was found that in order to calculate the efficiency of the separation process, it is necessary to know the nature of the ion (its physicochemical properties), its amount, the distribution constant of water and low-molecular electrolyte, the dimensions of the separation column, and the composition of the mixture being separated.</w:t>
      </w:r>
    </w:p>
    <w:p w14:paraId="0B8944E7" w14:textId="2A1E2F62" w:rsidR="004C43B0" w:rsidRDefault="00D47959" w:rsidP="009733AB">
      <w:pPr>
        <w:pStyle w:val="HTML"/>
        <w:shd w:val="clear" w:color="auto" w:fill="FFFFFF" w:themeFill="background1"/>
        <w:spacing w:before="240" w:after="240"/>
        <w:jc w:val="center"/>
        <w:rPr>
          <w:rStyle w:val="y2iqfc"/>
          <w:rFonts w:ascii="Times New Roman" w:hAnsi="Times New Roman" w:cs="Times New Roman"/>
          <w:b/>
          <w:sz w:val="24"/>
          <w:szCs w:val="24"/>
          <w:lang w:val="en"/>
        </w:rPr>
      </w:pPr>
      <w:r w:rsidRPr="00883853">
        <w:rPr>
          <w:rStyle w:val="y2iqfc"/>
          <w:rFonts w:ascii="Times New Roman" w:hAnsi="Times New Roman" w:cs="Times New Roman"/>
          <w:b/>
          <w:sz w:val="24"/>
          <w:szCs w:val="24"/>
          <w:lang w:val="en"/>
        </w:rPr>
        <w:t>REFERENCES</w:t>
      </w:r>
    </w:p>
    <w:p w14:paraId="5B2BC14B" w14:textId="77777777" w:rsidR="009733AB" w:rsidRPr="00F13E96" w:rsidRDefault="009733AB" w:rsidP="009733AB">
      <w:pPr>
        <w:pStyle w:val="a8"/>
        <w:numPr>
          <w:ilvl w:val="0"/>
          <w:numId w:val="6"/>
        </w:numPr>
        <w:spacing w:before="0" w:beforeAutospacing="0" w:after="0" w:afterAutospacing="0"/>
        <w:ind w:left="425" w:hanging="425"/>
        <w:jc w:val="both"/>
        <w:rPr>
          <w:color w:val="000000" w:themeColor="text1"/>
          <w:sz w:val="20"/>
          <w:szCs w:val="20"/>
          <w:lang w:val="en-US"/>
        </w:rPr>
      </w:pPr>
      <w:r w:rsidRPr="00F13E96">
        <w:rPr>
          <w:color w:val="000000" w:themeColor="text1"/>
          <w:sz w:val="20"/>
          <w:szCs w:val="20"/>
          <w:lang w:val="en-US"/>
        </w:rPr>
        <w:t xml:space="preserve">Hatch, M. J., &amp; Dillon, J. A. (1963). Acid retardation: Simple physical method for separation of strong acids from their salts. </w:t>
      </w:r>
      <w:r w:rsidRPr="00F13E96">
        <w:rPr>
          <w:rStyle w:val="aa"/>
          <w:color w:val="000000" w:themeColor="text1"/>
          <w:sz w:val="20"/>
          <w:szCs w:val="20"/>
          <w:lang w:val="en-US"/>
        </w:rPr>
        <w:t>Industrial &amp; Engineering Chemistry Process Design and Development, 2</w:t>
      </w:r>
      <w:r w:rsidRPr="00F13E96">
        <w:rPr>
          <w:color w:val="000000" w:themeColor="text1"/>
          <w:sz w:val="20"/>
          <w:szCs w:val="20"/>
          <w:lang w:val="en-US"/>
        </w:rPr>
        <w:t xml:space="preserve">(4), 253–263. </w:t>
      </w:r>
      <w:hyperlink r:id="rId18" w:tgtFrame="_new" w:history="1">
        <w:r w:rsidRPr="00F13E96">
          <w:rPr>
            <w:rStyle w:val="a4"/>
            <w:color w:val="000000" w:themeColor="text1"/>
            <w:sz w:val="20"/>
            <w:szCs w:val="20"/>
            <w:u w:val="none"/>
            <w:lang w:val="en-US"/>
          </w:rPr>
          <w:t>https://doi.org/10.1021/i260008a001</w:t>
        </w:r>
      </w:hyperlink>
    </w:p>
    <w:p w14:paraId="38A333A3" w14:textId="77777777" w:rsidR="009733AB" w:rsidRPr="00F13E96" w:rsidRDefault="009733AB" w:rsidP="009733AB">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13E96">
        <w:rPr>
          <w:color w:val="000000" w:themeColor="text1"/>
          <w:sz w:val="20"/>
          <w:szCs w:val="20"/>
          <w:lang w:val="en-US"/>
        </w:rPr>
        <w:t>Sidelnikov</w:t>
      </w:r>
      <w:proofErr w:type="spellEnd"/>
      <w:r w:rsidRPr="00F13E96">
        <w:rPr>
          <w:color w:val="000000" w:themeColor="text1"/>
          <w:sz w:val="20"/>
          <w:szCs w:val="20"/>
          <w:lang w:val="en-US"/>
        </w:rPr>
        <w:t xml:space="preserve">, G. B., Tikhonov, N. A., </w:t>
      </w:r>
      <w:proofErr w:type="spellStart"/>
      <w:r w:rsidRPr="00F13E96">
        <w:rPr>
          <w:color w:val="000000" w:themeColor="text1"/>
          <w:sz w:val="20"/>
          <w:szCs w:val="20"/>
          <w:lang w:val="en-US"/>
        </w:rPr>
        <w:t>Khamizov</w:t>
      </w:r>
      <w:proofErr w:type="spellEnd"/>
      <w:r w:rsidRPr="00F13E96">
        <w:rPr>
          <w:color w:val="000000" w:themeColor="text1"/>
          <w:sz w:val="20"/>
          <w:szCs w:val="20"/>
          <w:lang w:val="en-US"/>
        </w:rPr>
        <w:t xml:space="preserve">, R. K., &amp; </w:t>
      </w:r>
      <w:proofErr w:type="spellStart"/>
      <w:r w:rsidRPr="00F13E96">
        <w:rPr>
          <w:color w:val="000000" w:themeColor="text1"/>
          <w:sz w:val="20"/>
          <w:szCs w:val="20"/>
          <w:lang w:val="en-US"/>
        </w:rPr>
        <w:t>Krachak</w:t>
      </w:r>
      <w:proofErr w:type="spellEnd"/>
      <w:r w:rsidRPr="00F13E96">
        <w:rPr>
          <w:color w:val="000000" w:themeColor="text1"/>
          <w:sz w:val="20"/>
          <w:szCs w:val="20"/>
          <w:lang w:val="en-US"/>
        </w:rPr>
        <w:t xml:space="preserve">, A. N. (2013). Modeling and study of sorption and separation of acids in solution. </w:t>
      </w:r>
      <w:r w:rsidRPr="00F13E96">
        <w:rPr>
          <w:rStyle w:val="aa"/>
          <w:color w:val="000000" w:themeColor="text1"/>
          <w:sz w:val="20"/>
          <w:szCs w:val="20"/>
          <w:lang w:val="en-US"/>
        </w:rPr>
        <w:t>Mathematical Models and Computer Simulations, 5</w:t>
      </w:r>
      <w:r w:rsidRPr="00F13E96">
        <w:rPr>
          <w:color w:val="000000" w:themeColor="text1"/>
          <w:sz w:val="20"/>
          <w:szCs w:val="20"/>
          <w:lang w:val="en-US"/>
        </w:rPr>
        <w:t xml:space="preserve">(6), 501–510. </w:t>
      </w:r>
      <w:hyperlink r:id="rId19" w:tgtFrame="_new" w:history="1">
        <w:r w:rsidRPr="00F13E96">
          <w:rPr>
            <w:rStyle w:val="a4"/>
            <w:color w:val="000000" w:themeColor="text1"/>
            <w:sz w:val="20"/>
            <w:szCs w:val="20"/>
            <w:u w:val="none"/>
            <w:lang w:val="en-US"/>
          </w:rPr>
          <w:t>https://doi.org/10.1134/S2070048213060112</w:t>
        </w:r>
      </w:hyperlink>
    </w:p>
    <w:p w14:paraId="6800C270" w14:textId="77777777" w:rsidR="009733AB" w:rsidRPr="00F13E96" w:rsidRDefault="009733AB" w:rsidP="009733AB">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13E96">
        <w:rPr>
          <w:color w:val="000000" w:themeColor="text1"/>
          <w:sz w:val="20"/>
          <w:szCs w:val="20"/>
          <w:lang w:val="en-US"/>
        </w:rPr>
        <w:t>Glotova</w:t>
      </w:r>
      <w:proofErr w:type="spellEnd"/>
      <w:r w:rsidRPr="00F13E96">
        <w:rPr>
          <w:color w:val="000000" w:themeColor="text1"/>
          <w:sz w:val="20"/>
          <w:szCs w:val="20"/>
          <w:lang w:val="en-US"/>
        </w:rPr>
        <w:t xml:space="preserve">, E. A., Tikhonov, N. A., </w:t>
      </w:r>
      <w:proofErr w:type="spellStart"/>
      <w:r w:rsidRPr="00F13E96">
        <w:rPr>
          <w:color w:val="000000" w:themeColor="text1"/>
          <w:sz w:val="20"/>
          <w:szCs w:val="20"/>
          <w:lang w:val="en-US"/>
        </w:rPr>
        <w:t>Khamizov</w:t>
      </w:r>
      <w:proofErr w:type="spellEnd"/>
      <w:r w:rsidRPr="00F13E96">
        <w:rPr>
          <w:color w:val="000000" w:themeColor="text1"/>
          <w:sz w:val="20"/>
          <w:szCs w:val="20"/>
          <w:lang w:val="en-US"/>
        </w:rPr>
        <w:t xml:space="preserve">, R. K., &amp; </w:t>
      </w:r>
      <w:proofErr w:type="spellStart"/>
      <w:r w:rsidRPr="00F13E96">
        <w:rPr>
          <w:color w:val="000000" w:themeColor="text1"/>
          <w:sz w:val="20"/>
          <w:szCs w:val="20"/>
          <w:lang w:val="en-US"/>
        </w:rPr>
        <w:t>Krachak</w:t>
      </w:r>
      <w:proofErr w:type="spellEnd"/>
      <w:r w:rsidRPr="00F13E96">
        <w:rPr>
          <w:color w:val="000000" w:themeColor="text1"/>
          <w:sz w:val="20"/>
          <w:szCs w:val="20"/>
          <w:lang w:val="en-US"/>
        </w:rPr>
        <w:t xml:space="preserve">, A. N. (2013). Mathematical modeling of a sorption process for the retention of acid from a solution. </w:t>
      </w:r>
      <w:r w:rsidRPr="00F13E96">
        <w:rPr>
          <w:rStyle w:val="aa"/>
          <w:color w:val="000000" w:themeColor="text1"/>
          <w:sz w:val="20"/>
          <w:szCs w:val="20"/>
          <w:lang w:val="en-US"/>
        </w:rPr>
        <w:t>Moscow University Physics Bulletin, 68</w:t>
      </w:r>
      <w:r w:rsidRPr="00F13E96">
        <w:rPr>
          <w:color w:val="000000" w:themeColor="text1"/>
          <w:sz w:val="20"/>
          <w:szCs w:val="20"/>
          <w:lang w:val="en-US"/>
        </w:rPr>
        <w:t xml:space="preserve">(1), 65–70. </w:t>
      </w:r>
      <w:hyperlink r:id="rId20" w:tgtFrame="_new" w:history="1">
        <w:r w:rsidRPr="00F13E96">
          <w:rPr>
            <w:rStyle w:val="a4"/>
            <w:color w:val="000000" w:themeColor="text1"/>
            <w:sz w:val="20"/>
            <w:szCs w:val="20"/>
            <w:u w:val="none"/>
            <w:lang w:val="en-US"/>
          </w:rPr>
          <w:t>https://doi.org/10.3103/S0027134913010062</w:t>
        </w:r>
      </w:hyperlink>
    </w:p>
    <w:p w14:paraId="003034CF" w14:textId="77777777" w:rsidR="009733AB" w:rsidRPr="00F13E96" w:rsidRDefault="009733AB" w:rsidP="009733AB">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13E96">
        <w:rPr>
          <w:color w:val="000000" w:themeColor="text1"/>
          <w:sz w:val="20"/>
          <w:szCs w:val="20"/>
          <w:lang w:val="en-US"/>
        </w:rPr>
        <w:t>Eliboev</w:t>
      </w:r>
      <w:proofErr w:type="spellEnd"/>
      <w:r w:rsidRPr="00F13E96">
        <w:rPr>
          <w:color w:val="000000" w:themeColor="text1"/>
          <w:sz w:val="20"/>
          <w:szCs w:val="20"/>
          <w:lang w:val="en-US"/>
        </w:rPr>
        <w:t xml:space="preserve">, I., et al. (2025). Advancing analytical chemistry with carbon quantum dots: Comprehensive review. </w:t>
      </w:r>
      <w:r w:rsidRPr="00F13E96">
        <w:rPr>
          <w:rStyle w:val="aa"/>
          <w:color w:val="000000" w:themeColor="text1"/>
          <w:sz w:val="20"/>
          <w:szCs w:val="20"/>
          <w:lang w:val="en-US"/>
        </w:rPr>
        <w:t>Analytical Methods</w:t>
      </w:r>
      <w:r w:rsidRPr="00F13E96">
        <w:rPr>
          <w:color w:val="000000" w:themeColor="text1"/>
          <w:sz w:val="20"/>
          <w:szCs w:val="20"/>
          <w:lang w:val="en-US"/>
        </w:rPr>
        <w:t>. https://doi.org/10.1039/D4AY02237H</w:t>
      </w:r>
    </w:p>
    <w:p w14:paraId="54668ED0" w14:textId="77777777" w:rsidR="009733AB" w:rsidRPr="00F13E96" w:rsidRDefault="009733AB" w:rsidP="009733AB">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13E96">
        <w:rPr>
          <w:color w:val="000000" w:themeColor="text1"/>
          <w:sz w:val="20"/>
          <w:szCs w:val="20"/>
          <w:lang w:val="en-US"/>
        </w:rPr>
        <w:t>Kaznacheev</w:t>
      </w:r>
      <w:proofErr w:type="spellEnd"/>
      <w:r w:rsidRPr="00F13E96">
        <w:rPr>
          <w:color w:val="000000" w:themeColor="text1"/>
          <w:sz w:val="20"/>
          <w:szCs w:val="20"/>
          <w:lang w:val="en-US"/>
        </w:rPr>
        <w:t xml:space="preserve">, M. A., Tikhonov, N. A., &amp; </w:t>
      </w:r>
      <w:proofErr w:type="spellStart"/>
      <w:r w:rsidRPr="00F13E96">
        <w:rPr>
          <w:color w:val="000000" w:themeColor="text1"/>
          <w:sz w:val="20"/>
          <w:szCs w:val="20"/>
          <w:lang w:val="en-US"/>
        </w:rPr>
        <w:t>Khamizov</w:t>
      </w:r>
      <w:proofErr w:type="spellEnd"/>
      <w:r w:rsidRPr="00F13E96">
        <w:rPr>
          <w:color w:val="000000" w:themeColor="text1"/>
          <w:sz w:val="20"/>
          <w:szCs w:val="20"/>
          <w:lang w:val="en-US"/>
        </w:rPr>
        <w:t xml:space="preserve">, R. K. (2023). Determining characteristics of a model of molecular sorption, based on an example of the separation of components of </w:t>
      </w:r>
      <w:proofErr w:type="spellStart"/>
      <w:r w:rsidRPr="00F13E96">
        <w:rPr>
          <w:color w:val="000000" w:themeColor="text1"/>
          <w:sz w:val="20"/>
          <w:szCs w:val="20"/>
          <w:lang w:val="en-US"/>
        </w:rPr>
        <w:t>extractional</w:t>
      </w:r>
      <w:proofErr w:type="spellEnd"/>
      <w:r w:rsidRPr="00F13E96">
        <w:rPr>
          <w:color w:val="000000" w:themeColor="text1"/>
          <w:sz w:val="20"/>
          <w:szCs w:val="20"/>
          <w:lang w:val="en-US"/>
        </w:rPr>
        <w:t xml:space="preserve"> phosphoric acid via “retardation” on </w:t>
      </w:r>
      <w:proofErr w:type="spellStart"/>
      <w:r w:rsidRPr="00F13E96">
        <w:rPr>
          <w:color w:val="000000" w:themeColor="text1"/>
          <w:sz w:val="20"/>
          <w:szCs w:val="20"/>
          <w:lang w:val="en-US"/>
        </w:rPr>
        <w:t>ionites</w:t>
      </w:r>
      <w:proofErr w:type="spellEnd"/>
      <w:r w:rsidRPr="00F13E96">
        <w:rPr>
          <w:color w:val="000000" w:themeColor="text1"/>
          <w:sz w:val="20"/>
          <w:szCs w:val="20"/>
          <w:lang w:val="en-US"/>
        </w:rPr>
        <w:t xml:space="preserve">. </w:t>
      </w:r>
      <w:r w:rsidRPr="00F13E96">
        <w:rPr>
          <w:rStyle w:val="aa"/>
          <w:color w:val="000000" w:themeColor="text1"/>
          <w:sz w:val="20"/>
          <w:szCs w:val="20"/>
          <w:lang w:val="en-US"/>
        </w:rPr>
        <w:t>Russian Journal of Physical Chemistry A, 97</w:t>
      </w:r>
      <w:r w:rsidRPr="00F13E96">
        <w:rPr>
          <w:color w:val="000000" w:themeColor="text1"/>
          <w:sz w:val="20"/>
          <w:szCs w:val="20"/>
          <w:lang w:val="en-US"/>
        </w:rPr>
        <w:t xml:space="preserve">(8), 1746–1750. </w:t>
      </w:r>
      <w:hyperlink r:id="rId21" w:tgtFrame="_new" w:history="1">
        <w:r w:rsidRPr="00F13E96">
          <w:rPr>
            <w:rStyle w:val="a4"/>
            <w:color w:val="000000" w:themeColor="text1"/>
            <w:sz w:val="20"/>
            <w:szCs w:val="20"/>
            <w:u w:val="none"/>
            <w:lang w:val="en-US"/>
          </w:rPr>
          <w:t>https://doi.org/10.1134/S0036024423080095</w:t>
        </w:r>
      </w:hyperlink>
    </w:p>
    <w:p w14:paraId="7D81A271" w14:textId="77777777" w:rsidR="009733AB" w:rsidRPr="00F13E96" w:rsidRDefault="009733AB" w:rsidP="009733AB">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13E96">
        <w:rPr>
          <w:color w:val="000000" w:themeColor="text1"/>
          <w:sz w:val="20"/>
          <w:szCs w:val="20"/>
          <w:lang w:val="en-US"/>
        </w:rPr>
        <w:t>Mirzayev</w:t>
      </w:r>
      <w:proofErr w:type="spellEnd"/>
      <w:r w:rsidRPr="00F13E96">
        <w:rPr>
          <w:color w:val="000000" w:themeColor="text1"/>
          <w:sz w:val="20"/>
          <w:szCs w:val="20"/>
          <w:lang w:val="en-US"/>
        </w:rPr>
        <w:t xml:space="preserve">, M. (2024). Enhancing bread quality: Effects of small and mechanically damaged starch granules in local wheat flour. </w:t>
      </w:r>
      <w:r w:rsidRPr="00F13E96">
        <w:rPr>
          <w:rStyle w:val="aa"/>
          <w:color w:val="000000" w:themeColor="text1"/>
          <w:sz w:val="20"/>
          <w:szCs w:val="20"/>
          <w:lang w:val="en-US"/>
        </w:rPr>
        <w:t>New Materials, Compounds and Applications, 8</w:t>
      </w:r>
      <w:r w:rsidRPr="00F13E96">
        <w:rPr>
          <w:color w:val="000000" w:themeColor="text1"/>
          <w:sz w:val="20"/>
          <w:szCs w:val="20"/>
          <w:lang w:val="en-US"/>
        </w:rPr>
        <w:t xml:space="preserve">(3), 390–401. </w:t>
      </w:r>
      <w:hyperlink r:id="rId22" w:tgtFrame="_new" w:history="1">
        <w:r w:rsidRPr="00F13E96">
          <w:rPr>
            <w:rStyle w:val="a4"/>
            <w:color w:val="000000" w:themeColor="text1"/>
            <w:sz w:val="20"/>
            <w:szCs w:val="20"/>
            <w:u w:val="none"/>
            <w:lang w:val="en-US"/>
          </w:rPr>
          <w:t>https://doi.org/10.62476/nmca83390</w:t>
        </w:r>
      </w:hyperlink>
    </w:p>
    <w:p w14:paraId="7141D251" w14:textId="77777777" w:rsidR="009733AB" w:rsidRPr="00F13E96" w:rsidRDefault="009733AB" w:rsidP="009733AB">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13E96">
        <w:rPr>
          <w:color w:val="000000" w:themeColor="text1"/>
          <w:sz w:val="20"/>
          <w:szCs w:val="20"/>
          <w:lang w:val="en-US"/>
        </w:rPr>
        <w:t>Tokmachev</w:t>
      </w:r>
      <w:proofErr w:type="spellEnd"/>
      <w:r w:rsidRPr="00F13E96">
        <w:rPr>
          <w:color w:val="000000" w:themeColor="text1"/>
          <w:sz w:val="20"/>
          <w:szCs w:val="20"/>
          <w:lang w:val="en-US"/>
        </w:rPr>
        <w:t xml:space="preserve">, M. G., </w:t>
      </w:r>
      <w:proofErr w:type="spellStart"/>
      <w:r w:rsidRPr="00F13E96">
        <w:rPr>
          <w:color w:val="000000" w:themeColor="text1"/>
          <w:sz w:val="20"/>
          <w:szCs w:val="20"/>
          <w:lang w:val="en-US"/>
        </w:rPr>
        <w:t>Ferapontov</w:t>
      </w:r>
      <w:proofErr w:type="spellEnd"/>
      <w:r w:rsidRPr="00F13E96">
        <w:rPr>
          <w:color w:val="000000" w:themeColor="text1"/>
          <w:sz w:val="20"/>
          <w:szCs w:val="20"/>
          <w:lang w:val="en-US"/>
        </w:rPr>
        <w:t xml:space="preserve">, N. B., </w:t>
      </w:r>
      <w:proofErr w:type="spellStart"/>
      <w:r w:rsidRPr="00F13E96">
        <w:rPr>
          <w:color w:val="000000" w:themeColor="text1"/>
          <w:sz w:val="20"/>
          <w:szCs w:val="20"/>
          <w:lang w:val="en-US"/>
        </w:rPr>
        <w:t>Agapov</w:t>
      </w:r>
      <w:proofErr w:type="spellEnd"/>
      <w:r w:rsidRPr="00F13E96">
        <w:rPr>
          <w:color w:val="000000" w:themeColor="text1"/>
          <w:sz w:val="20"/>
          <w:szCs w:val="20"/>
          <w:lang w:val="en-US"/>
        </w:rPr>
        <w:t xml:space="preserve">, I. O., &amp; </w:t>
      </w:r>
      <w:proofErr w:type="spellStart"/>
      <w:r w:rsidRPr="00F13E96">
        <w:rPr>
          <w:color w:val="000000" w:themeColor="text1"/>
          <w:sz w:val="20"/>
          <w:szCs w:val="20"/>
          <w:lang w:val="en-US"/>
        </w:rPr>
        <w:t>Trobov</w:t>
      </w:r>
      <w:proofErr w:type="spellEnd"/>
      <w:r w:rsidRPr="00F13E96">
        <w:rPr>
          <w:color w:val="000000" w:themeColor="text1"/>
          <w:sz w:val="20"/>
          <w:szCs w:val="20"/>
          <w:lang w:val="en-US"/>
        </w:rPr>
        <w:t xml:space="preserve">, K. T. (2018). The effects of polymer properties and solution composition on the distribution, properties, and amount of water in swollen ion exchangers. </w:t>
      </w:r>
      <w:r w:rsidRPr="00F13E96">
        <w:rPr>
          <w:rStyle w:val="aa"/>
          <w:color w:val="000000" w:themeColor="text1"/>
          <w:sz w:val="20"/>
          <w:szCs w:val="20"/>
          <w:lang w:val="en-US"/>
        </w:rPr>
        <w:t>Colloid Journal, 80</w:t>
      </w:r>
      <w:r w:rsidRPr="00F13E96">
        <w:rPr>
          <w:color w:val="000000" w:themeColor="text1"/>
          <w:sz w:val="20"/>
          <w:szCs w:val="20"/>
          <w:lang w:val="en-US"/>
        </w:rPr>
        <w:t xml:space="preserve">(1), 91–95. </w:t>
      </w:r>
      <w:hyperlink r:id="rId23" w:tgtFrame="_new" w:history="1">
        <w:r w:rsidRPr="00F13E96">
          <w:rPr>
            <w:rStyle w:val="a4"/>
            <w:color w:val="000000" w:themeColor="text1"/>
            <w:sz w:val="20"/>
            <w:szCs w:val="20"/>
            <w:u w:val="none"/>
            <w:lang w:val="en-US"/>
          </w:rPr>
          <w:t>https://doi.org/10.1134/S1061933X1801012X</w:t>
        </w:r>
      </w:hyperlink>
    </w:p>
    <w:p w14:paraId="052E64A4" w14:textId="77777777" w:rsidR="009733AB" w:rsidRPr="00F13E96" w:rsidRDefault="009733AB" w:rsidP="009733AB">
      <w:pPr>
        <w:pStyle w:val="a8"/>
        <w:numPr>
          <w:ilvl w:val="0"/>
          <w:numId w:val="6"/>
        </w:numPr>
        <w:spacing w:before="0" w:beforeAutospacing="0" w:after="0" w:afterAutospacing="0"/>
        <w:ind w:left="425" w:hanging="425"/>
        <w:jc w:val="both"/>
        <w:rPr>
          <w:color w:val="000000" w:themeColor="text1"/>
          <w:sz w:val="20"/>
          <w:szCs w:val="20"/>
          <w:lang w:val="en-US"/>
        </w:rPr>
      </w:pPr>
      <w:r w:rsidRPr="00F13E96">
        <w:rPr>
          <w:color w:val="000000" w:themeColor="text1"/>
          <w:sz w:val="20"/>
          <w:szCs w:val="20"/>
          <w:lang w:val="en-US"/>
        </w:rPr>
        <w:t xml:space="preserve">Marcus, Y. (1994). A simple empirical model describing the thermodynamics of hydration of ions of widely varying charges, sizes, and shapes. </w:t>
      </w:r>
      <w:r w:rsidRPr="00F13E96">
        <w:rPr>
          <w:rStyle w:val="aa"/>
          <w:color w:val="000000" w:themeColor="text1"/>
          <w:sz w:val="20"/>
          <w:szCs w:val="20"/>
          <w:lang w:val="en-US"/>
        </w:rPr>
        <w:t>Biophysical Chemistry, 51</w:t>
      </w:r>
      <w:r w:rsidRPr="00F13E96">
        <w:rPr>
          <w:color w:val="000000" w:themeColor="text1"/>
          <w:sz w:val="20"/>
          <w:szCs w:val="20"/>
          <w:lang w:val="en-US"/>
        </w:rPr>
        <w:t>(2–3), 111–127.</w:t>
      </w:r>
    </w:p>
    <w:p w14:paraId="5FD79AC1" w14:textId="77777777" w:rsidR="009733AB" w:rsidRPr="00F13E96" w:rsidRDefault="009733AB" w:rsidP="009733AB">
      <w:pPr>
        <w:pStyle w:val="a8"/>
        <w:numPr>
          <w:ilvl w:val="0"/>
          <w:numId w:val="6"/>
        </w:numPr>
        <w:spacing w:before="0" w:beforeAutospacing="0" w:after="0" w:afterAutospacing="0"/>
        <w:ind w:left="425" w:hanging="425"/>
        <w:jc w:val="both"/>
        <w:rPr>
          <w:color w:val="000000" w:themeColor="text1"/>
          <w:sz w:val="20"/>
          <w:szCs w:val="20"/>
          <w:lang w:val="en-US"/>
        </w:rPr>
      </w:pPr>
      <w:r w:rsidRPr="00F13E96">
        <w:rPr>
          <w:color w:val="000000" w:themeColor="text1"/>
          <w:sz w:val="20"/>
          <w:szCs w:val="20"/>
          <w:lang w:val="en-US"/>
        </w:rPr>
        <w:t xml:space="preserve">Chen, H., &amp; </w:t>
      </w:r>
      <w:proofErr w:type="spellStart"/>
      <w:r w:rsidRPr="00F13E96">
        <w:rPr>
          <w:color w:val="000000" w:themeColor="text1"/>
          <w:sz w:val="20"/>
          <w:szCs w:val="20"/>
          <w:lang w:val="en-US"/>
        </w:rPr>
        <w:t>Ruckenstein</w:t>
      </w:r>
      <w:proofErr w:type="spellEnd"/>
      <w:r w:rsidRPr="00F13E96">
        <w:rPr>
          <w:color w:val="000000" w:themeColor="text1"/>
          <w:sz w:val="20"/>
          <w:szCs w:val="20"/>
          <w:lang w:val="en-US"/>
        </w:rPr>
        <w:t xml:space="preserve">, E. (2015). Hydrated ions: From individual ions to ion pairs to ion clusters. </w:t>
      </w:r>
      <w:r w:rsidRPr="00F13E96">
        <w:rPr>
          <w:rStyle w:val="aa"/>
          <w:color w:val="000000" w:themeColor="text1"/>
          <w:sz w:val="20"/>
          <w:szCs w:val="20"/>
          <w:lang w:val="en-US"/>
        </w:rPr>
        <w:t>The Journal of Physical Chemistry B, 119</w:t>
      </w:r>
      <w:r w:rsidRPr="00F13E96">
        <w:rPr>
          <w:color w:val="000000" w:themeColor="text1"/>
          <w:sz w:val="20"/>
          <w:szCs w:val="20"/>
          <w:lang w:val="en-US"/>
        </w:rPr>
        <w:t xml:space="preserve">(39), 12671–12676. </w:t>
      </w:r>
      <w:hyperlink r:id="rId24" w:tgtFrame="_new" w:history="1">
        <w:r w:rsidRPr="00F13E96">
          <w:rPr>
            <w:rStyle w:val="a4"/>
            <w:color w:val="000000" w:themeColor="text1"/>
            <w:sz w:val="20"/>
            <w:szCs w:val="20"/>
            <w:u w:val="none"/>
            <w:lang w:val="en-US"/>
          </w:rPr>
          <w:t>https://doi.org/10.1021/acs.jpcb.5b06837</w:t>
        </w:r>
      </w:hyperlink>
    </w:p>
    <w:p w14:paraId="6D58BA46" w14:textId="77777777" w:rsidR="009733AB" w:rsidRPr="00F13E96" w:rsidRDefault="009733AB" w:rsidP="009733AB">
      <w:pPr>
        <w:pStyle w:val="a8"/>
        <w:numPr>
          <w:ilvl w:val="0"/>
          <w:numId w:val="6"/>
        </w:numPr>
        <w:spacing w:before="0" w:beforeAutospacing="0" w:after="0" w:afterAutospacing="0"/>
        <w:ind w:left="425" w:hanging="425"/>
        <w:jc w:val="both"/>
        <w:rPr>
          <w:color w:val="000000" w:themeColor="text1"/>
          <w:sz w:val="20"/>
          <w:szCs w:val="20"/>
          <w:lang w:val="en-US"/>
        </w:rPr>
      </w:pPr>
      <w:r w:rsidRPr="00F13E96">
        <w:rPr>
          <w:color w:val="000000" w:themeColor="text1"/>
          <w:sz w:val="20"/>
          <w:szCs w:val="20"/>
          <w:lang w:val="en-US"/>
        </w:rPr>
        <w:t xml:space="preserve">Liu, C., Min, F., Liu, L., &amp; Chen, J. (2019). Hydration properties of alkali and alkaline earth metal ions in aqueous solution: A molecular dynamics study. </w:t>
      </w:r>
      <w:r w:rsidRPr="00F13E96">
        <w:rPr>
          <w:rStyle w:val="aa"/>
          <w:color w:val="000000" w:themeColor="text1"/>
          <w:sz w:val="20"/>
          <w:szCs w:val="20"/>
          <w:lang w:val="en-US"/>
        </w:rPr>
        <w:t>Chemical Physics Letters, 727</w:t>
      </w:r>
      <w:r w:rsidRPr="00F13E96">
        <w:rPr>
          <w:color w:val="000000" w:themeColor="text1"/>
          <w:sz w:val="20"/>
          <w:szCs w:val="20"/>
          <w:lang w:val="en-US"/>
        </w:rPr>
        <w:t xml:space="preserve">, 31–37. </w:t>
      </w:r>
      <w:hyperlink r:id="rId25" w:tgtFrame="_new" w:history="1">
        <w:r w:rsidRPr="00F13E96">
          <w:rPr>
            <w:rStyle w:val="a4"/>
            <w:color w:val="000000" w:themeColor="text1"/>
            <w:sz w:val="20"/>
            <w:szCs w:val="20"/>
            <w:u w:val="none"/>
            <w:lang w:val="en-US"/>
          </w:rPr>
          <w:t>https://doi.org/10.1016/j.cplett.2019.04.045</w:t>
        </w:r>
      </w:hyperlink>
    </w:p>
    <w:p w14:paraId="7FEEF94D" w14:textId="77777777" w:rsidR="009733AB" w:rsidRPr="00F13E96" w:rsidRDefault="009733AB" w:rsidP="009733AB">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13E96">
        <w:rPr>
          <w:color w:val="000000" w:themeColor="text1"/>
          <w:sz w:val="20"/>
          <w:szCs w:val="20"/>
          <w:lang w:val="en-US"/>
        </w:rPr>
        <w:t>Cerjan</w:t>
      </w:r>
      <w:proofErr w:type="spellEnd"/>
      <w:r w:rsidRPr="00F13E96">
        <w:rPr>
          <w:color w:val="000000" w:themeColor="text1"/>
          <w:sz w:val="20"/>
          <w:szCs w:val="20"/>
          <w:lang w:val="en-US"/>
        </w:rPr>
        <w:t xml:space="preserve">-Stefanovic, S., </w:t>
      </w:r>
      <w:proofErr w:type="spellStart"/>
      <w:r w:rsidRPr="00F13E96">
        <w:rPr>
          <w:color w:val="000000" w:themeColor="text1"/>
          <w:sz w:val="20"/>
          <w:szCs w:val="20"/>
          <w:lang w:val="en-US"/>
        </w:rPr>
        <w:t>Grubisa</w:t>
      </w:r>
      <w:proofErr w:type="spellEnd"/>
      <w:r w:rsidRPr="00F13E96">
        <w:rPr>
          <w:color w:val="000000" w:themeColor="text1"/>
          <w:sz w:val="20"/>
          <w:szCs w:val="20"/>
          <w:lang w:val="en-US"/>
        </w:rPr>
        <w:t xml:space="preserve">, D., &amp; </w:t>
      </w:r>
      <w:proofErr w:type="spellStart"/>
      <w:r w:rsidRPr="00F13E96">
        <w:rPr>
          <w:color w:val="000000" w:themeColor="text1"/>
          <w:sz w:val="20"/>
          <w:szCs w:val="20"/>
          <w:lang w:val="en-US"/>
        </w:rPr>
        <w:t>Smid</w:t>
      </w:r>
      <w:proofErr w:type="spellEnd"/>
      <w:r w:rsidRPr="00F13E96">
        <w:rPr>
          <w:color w:val="000000" w:themeColor="text1"/>
          <w:sz w:val="20"/>
          <w:szCs w:val="20"/>
          <w:lang w:val="en-US"/>
        </w:rPr>
        <w:t xml:space="preserve">, V. (1996). Separation of copper, nickel, tin and lead by ion exchange from plating </w:t>
      </w:r>
      <w:proofErr w:type="spellStart"/>
      <w:r w:rsidRPr="00F13E96">
        <w:rPr>
          <w:color w:val="000000" w:themeColor="text1"/>
          <w:sz w:val="20"/>
          <w:szCs w:val="20"/>
          <w:lang w:val="en-US"/>
        </w:rPr>
        <w:t>rinsewater</w:t>
      </w:r>
      <w:proofErr w:type="spellEnd"/>
      <w:r w:rsidRPr="00F13E96">
        <w:rPr>
          <w:color w:val="000000" w:themeColor="text1"/>
          <w:sz w:val="20"/>
          <w:szCs w:val="20"/>
          <w:lang w:val="en-US"/>
        </w:rPr>
        <w:t xml:space="preserve">. </w:t>
      </w:r>
      <w:r w:rsidRPr="00F13E96">
        <w:rPr>
          <w:rStyle w:val="aa"/>
          <w:color w:val="000000" w:themeColor="text1"/>
          <w:sz w:val="20"/>
          <w:szCs w:val="20"/>
          <w:lang w:val="en-US"/>
        </w:rPr>
        <w:t>Plating and Surface Finishing, 83</w:t>
      </w:r>
      <w:r w:rsidRPr="00F13E96">
        <w:rPr>
          <w:color w:val="000000" w:themeColor="text1"/>
          <w:sz w:val="20"/>
          <w:szCs w:val="20"/>
          <w:lang w:val="en-US"/>
        </w:rPr>
        <w:t>(4), 74–79.</w:t>
      </w:r>
    </w:p>
    <w:p w14:paraId="0DDEF224" w14:textId="77777777" w:rsidR="009733AB" w:rsidRPr="00F13E96" w:rsidRDefault="009733AB" w:rsidP="009733AB">
      <w:pPr>
        <w:pStyle w:val="a8"/>
        <w:numPr>
          <w:ilvl w:val="0"/>
          <w:numId w:val="6"/>
        </w:numPr>
        <w:spacing w:before="0" w:beforeAutospacing="0" w:after="0" w:afterAutospacing="0"/>
        <w:ind w:left="425" w:hanging="425"/>
        <w:jc w:val="both"/>
        <w:rPr>
          <w:color w:val="000000" w:themeColor="text1"/>
          <w:sz w:val="20"/>
          <w:szCs w:val="20"/>
          <w:lang w:val="en-US"/>
        </w:rPr>
      </w:pPr>
      <w:r w:rsidRPr="00F13E96">
        <w:rPr>
          <w:color w:val="000000" w:themeColor="text1"/>
          <w:sz w:val="20"/>
          <w:szCs w:val="20"/>
          <w:lang w:val="en-US"/>
        </w:rPr>
        <w:t xml:space="preserve">Tang, X., Ju, K., &amp; Zhao, Z. (2024). A strategy for deep removal of Cu from Ni anolyte based on the ion-exchange method. </w:t>
      </w:r>
      <w:r w:rsidRPr="00F13E96">
        <w:rPr>
          <w:rStyle w:val="aa"/>
          <w:color w:val="000000" w:themeColor="text1"/>
          <w:sz w:val="20"/>
          <w:szCs w:val="20"/>
          <w:lang w:val="en-US"/>
        </w:rPr>
        <w:t>Journal of Environmental Chemical Engineering, 12</w:t>
      </w:r>
      <w:r w:rsidRPr="00F13E96">
        <w:rPr>
          <w:color w:val="000000" w:themeColor="text1"/>
          <w:sz w:val="20"/>
          <w:szCs w:val="20"/>
          <w:lang w:val="en-US"/>
        </w:rPr>
        <w:t xml:space="preserve">(1), 111786. </w:t>
      </w:r>
      <w:hyperlink r:id="rId26" w:tgtFrame="_new" w:history="1">
        <w:r w:rsidRPr="00F13E96">
          <w:rPr>
            <w:rStyle w:val="a4"/>
            <w:color w:val="000000" w:themeColor="text1"/>
            <w:sz w:val="20"/>
            <w:szCs w:val="20"/>
            <w:u w:val="none"/>
            <w:lang w:val="en-US"/>
          </w:rPr>
          <w:t>https://doi.org/10.1016/j.jece.2023.111786</w:t>
        </w:r>
      </w:hyperlink>
    </w:p>
    <w:p w14:paraId="3CFC0999" w14:textId="77777777" w:rsidR="009733AB" w:rsidRPr="00F13E96" w:rsidRDefault="009733AB" w:rsidP="009733AB">
      <w:pPr>
        <w:pStyle w:val="a8"/>
        <w:numPr>
          <w:ilvl w:val="0"/>
          <w:numId w:val="6"/>
        </w:numPr>
        <w:spacing w:before="0" w:beforeAutospacing="0" w:after="0" w:afterAutospacing="0"/>
        <w:ind w:left="425" w:hanging="425"/>
        <w:jc w:val="both"/>
        <w:rPr>
          <w:color w:val="000000" w:themeColor="text1"/>
          <w:sz w:val="20"/>
          <w:szCs w:val="20"/>
          <w:lang w:val="en-US"/>
        </w:rPr>
      </w:pPr>
      <w:r w:rsidRPr="00F13E96">
        <w:rPr>
          <w:color w:val="000000" w:themeColor="text1"/>
          <w:sz w:val="20"/>
          <w:szCs w:val="20"/>
          <w:lang w:val="en-US"/>
        </w:rPr>
        <w:t xml:space="preserve">Rahman, M. Z. A., Rahman, L., </w:t>
      </w:r>
      <w:proofErr w:type="spellStart"/>
      <w:r w:rsidRPr="00F13E96">
        <w:rPr>
          <w:color w:val="000000" w:themeColor="text1"/>
          <w:sz w:val="20"/>
          <w:szCs w:val="20"/>
          <w:lang w:val="en-US"/>
        </w:rPr>
        <w:t>Silong</w:t>
      </w:r>
      <w:proofErr w:type="spellEnd"/>
      <w:r w:rsidRPr="00F13E96">
        <w:rPr>
          <w:color w:val="000000" w:themeColor="text1"/>
          <w:sz w:val="20"/>
          <w:szCs w:val="20"/>
          <w:lang w:val="en-US"/>
        </w:rPr>
        <w:t xml:space="preserve">, S., </w:t>
      </w:r>
      <w:proofErr w:type="spellStart"/>
      <w:r w:rsidRPr="00F13E96">
        <w:rPr>
          <w:color w:val="000000" w:themeColor="text1"/>
          <w:sz w:val="20"/>
          <w:szCs w:val="20"/>
          <w:lang w:val="en-US"/>
        </w:rPr>
        <w:t>Yunus</w:t>
      </w:r>
      <w:proofErr w:type="spellEnd"/>
      <w:r w:rsidRPr="00F13E96">
        <w:rPr>
          <w:color w:val="000000" w:themeColor="text1"/>
          <w:sz w:val="20"/>
          <w:szCs w:val="20"/>
          <w:lang w:val="en-US"/>
        </w:rPr>
        <w:t xml:space="preserve">, W. M. Z. W., Ahmad, M., &amp; </w:t>
      </w:r>
      <w:proofErr w:type="spellStart"/>
      <w:r w:rsidRPr="00F13E96">
        <w:rPr>
          <w:color w:val="000000" w:themeColor="text1"/>
          <w:sz w:val="20"/>
          <w:szCs w:val="20"/>
          <w:lang w:val="en-US"/>
        </w:rPr>
        <w:t>Haron</w:t>
      </w:r>
      <w:proofErr w:type="spellEnd"/>
      <w:r w:rsidRPr="00F13E96">
        <w:rPr>
          <w:color w:val="000000" w:themeColor="text1"/>
          <w:sz w:val="20"/>
          <w:szCs w:val="20"/>
          <w:lang w:val="en-US"/>
        </w:rPr>
        <w:t xml:space="preserve">, M. J. (2001). Poly(amidoxime) chelating resin used for separation of metal ions in aqueous media. </w:t>
      </w:r>
      <w:r w:rsidRPr="00F13E96">
        <w:rPr>
          <w:rStyle w:val="aa"/>
          <w:color w:val="000000" w:themeColor="text1"/>
          <w:sz w:val="20"/>
          <w:szCs w:val="20"/>
          <w:lang w:val="en-US"/>
        </w:rPr>
        <w:t>Oriental Journal of Chemistry, 17</w:t>
      </w:r>
      <w:r w:rsidRPr="00F13E96">
        <w:rPr>
          <w:color w:val="000000" w:themeColor="text1"/>
          <w:sz w:val="20"/>
          <w:szCs w:val="20"/>
          <w:lang w:val="en-US"/>
        </w:rPr>
        <w:t>(2), 205–208.</w:t>
      </w:r>
    </w:p>
    <w:p w14:paraId="630C837D" w14:textId="400DBDFF" w:rsidR="009733AB" w:rsidRPr="00F13E96" w:rsidRDefault="009733AB" w:rsidP="009733AB">
      <w:pPr>
        <w:pStyle w:val="a8"/>
        <w:numPr>
          <w:ilvl w:val="0"/>
          <w:numId w:val="6"/>
        </w:numPr>
        <w:spacing w:before="0" w:beforeAutospacing="0" w:after="0" w:afterAutospacing="0"/>
        <w:ind w:left="425" w:hanging="425"/>
        <w:jc w:val="both"/>
        <w:rPr>
          <w:rStyle w:val="y2iqfc"/>
          <w:color w:val="000000" w:themeColor="text1"/>
          <w:sz w:val="20"/>
          <w:szCs w:val="20"/>
        </w:rPr>
      </w:pPr>
      <w:proofErr w:type="spellStart"/>
      <w:r w:rsidRPr="00F13E96">
        <w:rPr>
          <w:color w:val="000000" w:themeColor="text1"/>
          <w:sz w:val="20"/>
          <w:szCs w:val="20"/>
          <w:lang w:val="en-US"/>
        </w:rPr>
        <w:t>Lv</w:t>
      </w:r>
      <w:proofErr w:type="spellEnd"/>
      <w:r w:rsidRPr="00F13E96">
        <w:rPr>
          <w:color w:val="000000" w:themeColor="text1"/>
          <w:sz w:val="20"/>
          <w:szCs w:val="20"/>
          <w:lang w:val="en-US"/>
        </w:rPr>
        <w:t xml:space="preserve">, Y., </w:t>
      </w:r>
      <w:proofErr w:type="spellStart"/>
      <w:r w:rsidRPr="00F13E96">
        <w:rPr>
          <w:color w:val="000000" w:themeColor="text1"/>
          <w:sz w:val="20"/>
          <w:szCs w:val="20"/>
          <w:lang w:val="en-US"/>
        </w:rPr>
        <w:t>Zong</w:t>
      </w:r>
      <w:proofErr w:type="spellEnd"/>
      <w:r w:rsidRPr="00F13E96">
        <w:rPr>
          <w:color w:val="000000" w:themeColor="text1"/>
          <w:sz w:val="20"/>
          <w:szCs w:val="20"/>
          <w:lang w:val="en-US"/>
        </w:rPr>
        <w:t xml:space="preserve">, L., Liu, Z., Du, J., Wang, F., Zhang, Y., Ling, C., &amp; Liu, F. (2021). Sequential separation of </w:t>
      </w:r>
      <w:proofErr w:type="gramStart"/>
      <w:r w:rsidRPr="00F13E96">
        <w:rPr>
          <w:color w:val="000000" w:themeColor="text1"/>
          <w:sz w:val="20"/>
          <w:szCs w:val="20"/>
          <w:lang w:val="en-US"/>
        </w:rPr>
        <w:t>Cu(</w:t>
      </w:r>
      <w:proofErr w:type="gramEnd"/>
      <w:r w:rsidRPr="00F13E96">
        <w:rPr>
          <w:color w:val="000000" w:themeColor="text1"/>
          <w:sz w:val="20"/>
          <w:szCs w:val="20"/>
          <w:lang w:val="en-US"/>
        </w:rPr>
        <w:t xml:space="preserve">II)/Ni(II)/Fe(II) from strong-acidic pickling wastewater with a two-stage process based on a bi-pyridine chelating resin. </w:t>
      </w:r>
      <w:proofErr w:type="spellStart"/>
      <w:r w:rsidRPr="00F13E96">
        <w:rPr>
          <w:rStyle w:val="aa"/>
          <w:color w:val="000000" w:themeColor="text1"/>
          <w:sz w:val="20"/>
          <w:szCs w:val="20"/>
        </w:rPr>
        <w:t>Chinese</w:t>
      </w:r>
      <w:proofErr w:type="spellEnd"/>
      <w:r w:rsidRPr="00F13E96">
        <w:rPr>
          <w:rStyle w:val="aa"/>
          <w:color w:val="000000" w:themeColor="text1"/>
          <w:sz w:val="20"/>
          <w:szCs w:val="20"/>
        </w:rPr>
        <w:t xml:space="preserve"> Chemical </w:t>
      </w:r>
      <w:proofErr w:type="spellStart"/>
      <w:r w:rsidRPr="00F13E96">
        <w:rPr>
          <w:rStyle w:val="aa"/>
          <w:color w:val="000000" w:themeColor="text1"/>
          <w:sz w:val="20"/>
          <w:szCs w:val="20"/>
        </w:rPr>
        <w:t>Letters</w:t>
      </w:r>
      <w:proofErr w:type="spellEnd"/>
      <w:r w:rsidRPr="00F13E96">
        <w:rPr>
          <w:rStyle w:val="aa"/>
          <w:color w:val="000000" w:themeColor="text1"/>
          <w:sz w:val="20"/>
          <w:szCs w:val="20"/>
        </w:rPr>
        <w:t>, 32</w:t>
      </w:r>
      <w:r w:rsidRPr="00F13E96">
        <w:rPr>
          <w:color w:val="000000" w:themeColor="text1"/>
          <w:sz w:val="20"/>
          <w:szCs w:val="20"/>
        </w:rPr>
        <w:t xml:space="preserve">(9), 2792–2796. </w:t>
      </w:r>
      <w:hyperlink r:id="rId27" w:tgtFrame="_new" w:history="1">
        <w:r w:rsidRPr="00F13E96">
          <w:rPr>
            <w:rStyle w:val="a4"/>
            <w:color w:val="000000" w:themeColor="text1"/>
            <w:sz w:val="20"/>
            <w:szCs w:val="20"/>
            <w:u w:val="none"/>
          </w:rPr>
          <w:t>https://doi.org/10.1016/j.cclet.2021.01.038</w:t>
        </w:r>
      </w:hyperlink>
    </w:p>
    <w:sectPr w:rsidR="009733AB" w:rsidRPr="00F13E96" w:rsidSect="00F13E96">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A74E2"/>
    <w:multiLevelType w:val="hybridMultilevel"/>
    <w:tmpl w:val="9C420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BC1435"/>
    <w:multiLevelType w:val="multilevel"/>
    <w:tmpl w:val="23BC1435"/>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6862FD"/>
    <w:multiLevelType w:val="multilevel"/>
    <w:tmpl w:val="B4C0CD76"/>
    <w:lvl w:ilvl="0">
      <w:start w:val="1"/>
      <w:numFmt w:val="decimal"/>
      <w:lvlText w:val="%1"/>
      <w:lvlJc w:val="left"/>
      <w:pPr>
        <w:ind w:left="375" w:hanging="375"/>
      </w:pPr>
      <w:rPr>
        <w:rFonts w:hint="default"/>
        <w:b w:val="0"/>
        <w:sz w:val="28"/>
      </w:rPr>
    </w:lvl>
    <w:lvl w:ilvl="1">
      <w:start w:val="1"/>
      <w:numFmt w:val="decimal"/>
      <w:lvlText w:val="%1.%2"/>
      <w:lvlJc w:val="left"/>
      <w:pPr>
        <w:ind w:left="375" w:hanging="375"/>
      </w:pPr>
      <w:rPr>
        <w:rFonts w:hint="default"/>
        <w:b w:val="0"/>
        <w:sz w:val="28"/>
      </w:rPr>
    </w:lvl>
    <w:lvl w:ilvl="2">
      <w:start w:val="1"/>
      <w:numFmt w:val="decimal"/>
      <w:lvlText w:val="%1.%2.%3"/>
      <w:lvlJc w:val="left"/>
      <w:pPr>
        <w:ind w:left="720" w:hanging="720"/>
      </w:pPr>
      <w:rPr>
        <w:rFonts w:hint="default"/>
        <w:b w:val="0"/>
        <w:sz w:val="28"/>
      </w:rPr>
    </w:lvl>
    <w:lvl w:ilvl="3">
      <w:start w:val="1"/>
      <w:numFmt w:val="decimal"/>
      <w:lvlText w:val="%1.%2.%3.%4"/>
      <w:lvlJc w:val="left"/>
      <w:pPr>
        <w:ind w:left="720" w:hanging="720"/>
      </w:pPr>
      <w:rPr>
        <w:rFonts w:hint="default"/>
        <w:b w:val="0"/>
        <w:sz w:val="28"/>
      </w:rPr>
    </w:lvl>
    <w:lvl w:ilvl="4">
      <w:start w:val="1"/>
      <w:numFmt w:val="decimal"/>
      <w:lvlText w:val="%1.%2.%3.%4.%5"/>
      <w:lvlJc w:val="left"/>
      <w:pPr>
        <w:ind w:left="1080" w:hanging="1080"/>
      </w:pPr>
      <w:rPr>
        <w:rFonts w:hint="default"/>
        <w:b w:val="0"/>
        <w:sz w:val="28"/>
      </w:rPr>
    </w:lvl>
    <w:lvl w:ilvl="5">
      <w:start w:val="1"/>
      <w:numFmt w:val="decimal"/>
      <w:lvlText w:val="%1.%2.%3.%4.%5.%6"/>
      <w:lvlJc w:val="left"/>
      <w:pPr>
        <w:ind w:left="1080" w:hanging="1080"/>
      </w:pPr>
      <w:rPr>
        <w:rFonts w:hint="default"/>
        <w:b w:val="0"/>
        <w:sz w:val="28"/>
      </w:rPr>
    </w:lvl>
    <w:lvl w:ilvl="6">
      <w:start w:val="1"/>
      <w:numFmt w:val="decimal"/>
      <w:lvlText w:val="%1.%2.%3.%4.%5.%6.%7"/>
      <w:lvlJc w:val="left"/>
      <w:pPr>
        <w:ind w:left="1440" w:hanging="1440"/>
      </w:pPr>
      <w:rPr>
        <w:rFonts w:hint="default"/>
        <w:b w:val="0"/>
        <w:sz w:val="28"/>
      </w:rPr>
    </w:lvl>
    <w:lvl w:ilvl="7">
      <w:start w:val="1"/>
      <w:numFmt w:val="decimal"/>
      <w:lvlText w:val="%1.%2.%3.%4.%5.%6.%7.%8"/>
      <w:lvlJc w:val="left"/>
      <w:pPr>
        <w:ind w:left="1440" w:hanging="1440"/>
      </w:pPr>
      <w:rPr>
        <w:rFonts w:hint="default"/>
        <w:b w:val="0"/>
        <w:sz w:val="28"/>
      </w:rPr>
    </w:lvl>
    <w:lvl w:ilvl="8">
      <w:start w:val="1"/>
      <w:numFmt w:val="decimal"/>
      <w:lvlText w:val="%1.%2.%3.%4.%5.%6.%7.%8.%9"/>
      <w:lvlJc w:val="left"/>
      <w:pPr>
        <w:ind w:left="1800" w:hanging="1800"/>
      </w:pPr>
      <w:rPr>
        <w:rFonts w:hint="default"/>
        <w:b w:val="0"/>
        <w:sz w:val="28"/>
      </w:rPr>
    </w:lvl>
  </w:abstractNum>
  <w:abstractNum w:abstractNumId="3" w15:restartNumberingAfterBreak="0">
    <w:nsid w:val="37F33236"/>
    <w:multiLevelType w:val="multilevel"/>
    <w:tmpl w:val="B35667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98D2F0F"/>
    <w:multiLevelType w:val="hybridMultilevel"/>
    <w:tmpl w:val="3A08B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145750"/>
    <w:multiLevelType w:val="hybridMultilevel"/>
    <w:tmpl w:val="DA048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B68"/>
    <w:rsid w:val="000008E1"/>
    <w:rsid w:val="00016256"/>
    <w:rsid w:val="00054E84"/>
    <w:rsid w:val="00080593"/>
    <w:rsid w:val="000852F0"/>
    <w:rsid w:val="000958E4"/>
    <w:rsid w:val="000D49D1"/>
    <w:rsid w:val="000E3350"/>
    <w:rsid w:val="001014E6"/>
    <w:rsid w:val="00106363"/>
    <w:rsid w:val="0013014E"/>
    <w:rsid w:val="00131B98"/>
    <w:rsid w:val="001552A9"/>
    <w:rsid w:val="001843B4"/>
    <w:rsid w:val="001C4CC9"/>
    <w:rsid w:val="0028422D"/>
    <w:rsid w:val="002A168A"/>
    <w:rsid w:val="003203E6"/>
    <w:rsid w:val="00381710"/>
    <w:rsid w:val="00383752"/>
    <w:rsid w:val="003A2E86"/>
    <w:rsid w:val="003D09E9"/>
    <w:rsid w:val="003E5D61"/>
    <w:rsid w:val="003E7DAF"/>
    <w:rsid w:val="003F0D6F"/>
    <w:rsid w:val="003F4570"/>
    <w:rsid w:val="003F77BF"/>
    <w:rsid w:val="00400E0F"/>
    <w:rsid w:val="0044075C"/>
    <w:rsid w:val="00486581"/>
    <w:rsid w:val="004A6E4D"/>
    <w:rsid w:val="004C43B0"/>
    <w:rsid w:val="004C5B64"/>
    <w:rsid w:val="004D1607"/>
    <w:rsid w:val="004E42C6"/>
    <w:rsid w:val="004F0DAB"/>
    <w:rsid w:val="00534AAD"/>
    <w:rsid w:val="00560595"/>
    <w:rsid w:val="00583A37"/>
    <w:rsid w:val="005B1625"/>
    <w:rsid w:val="005D4F4F"/>
    <w:rsid w:val="005F1184"/>
    <w:rsid w:val="00621163"/>
    <w:rsid w:val="006550FC"/>
    <w:rsid w:val="006565DC"/>
    <w:rsid w:val="00694A34"/>
    <w:rsid w:val="006E6965"/>
    <w:rsid w:val="007003A6"/>
    <w:rsid w:val="00735DA9"/>
    <w:rsid w:val="00741F0B"/>
    <w:rsid w:val="00751206"/>
    <w:rsid w:val="00754AB4"/>
    <w:rsid w:val="0075561C"/>
    <w:rsid w:val="0077346C"/>
    <w:rsid w:val="007829B9"/>
    <w:rsid w:val="0078796A"/>
    <w:rsid w:val="007F10AD"/>
    <w:rsid w:val="008139CD"/>
    <w:rsid w:val="00883853"/>
    <w:rsid w:val="008F3731"/>
    <w:rsid w:val="008F4E08"/>
    <w:rsid w:val="00932949"/>
    <w:rsid w:val="00943941"/>
    <w:rsid w:val="0095611F"/>
    <w:rsid w:val="00967017"/>
    <w:rsid w:val="009733AB"/>
    <w:rsid w:val="009A3E63"/>
    <w:rsid w:val="009A713B"/>
    <w:rsid w:val="00A60795"/>
    <w:rsid w:val="00A7014A"/>
    <w:rsid w:val="00A71B88"/>
    <w:rsid w:val="00A77029"/>
    <w:rsid w:val="00B64316"/>
    <w:rsid w:val="00B711C7"/>
    <w:rsid w:val="00B92C11"/>
    <w:rsid w:val="00BA4C55"/>
    <w:rsid w:val="00BB14A5"/>
    <w:rsid w:val="00BC30AF"/>
    <w:rsid w:val="00BC6EBD"/>
    <w:rsid w:val="00BD12E9"/>
    <w:rsid w:val="00C304A4"/>
    <w:rsid w:val="00C64A7B"/>
    <w:rsid w:val="00C90B2C"/>
    <w:rsid w:val="00CE174D"/>
    <w:rsid w:val="00CF6D8F"/>
    <w:rsid w:val="00D23DB1"/>
    <w:rsid w:val="00D47959"/>
    <w:rsid w:val="00D65EBF"/>
    <w:rsid w:val="00DA2B68"/>
    <w:rsid w:val="00E02E76"/>
    <w:rsid w:val="00E207C5"/>
    <w:rsid w:val="00E31FB3"/>
    <w:rsid w:val="00E52E29"/>
    <w:rsid w:val="00E96B07"/>
    <w:rsid w:val="00EF57DD"/>
    <w:rsid w:val="00F13E96"/>
    <w:rsid w:val="00F15ECE"/>
    <w:rsid w:val="00F1712E"/>
    <w:rsid w:val="00F376E1"/>
    <w:rsid w:val="00F70CAF"/>
    <w:rsid w:val="00FE169A"/>
    <w:rsid w:val="00FF40AE"/>
    <w:rsid w:val="00FF54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A10A9"/>
  <w15:docId w15:val="{32449D20-12E8-497C-B52A-B3129364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77346C"/>
  </w:style>
  <w:style w:type="table" w:styleId="a3">
    <w:name w:val="Table Grid"/>
    <w:basedOn w:val="a1"/>
    <w:uiPriority w:val="59"/>
    <w:rsid w:val="00773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7346C"/>
    <w:rPr>
      <w:color w:val="0000FF" w:themeColor="hyperlink"/>
      <w:u w:val="single"/>
    </w:rPr>
  </w:style>
  <w:style w:type="paragraph" w:styleId="a5">
    <w:name w:val="Balloon Text"/>
    <w:basedOn w:val="a"/>
    <w:link w:val="a6"/>
    <w:uiPriority w:val="99"/>
    <w:semiHidden/>
    <w:unhideWhenUsed/>
    <w:rsid w:val="008139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39CD"/>
    <w:rPr>
      <w:rFonts w:ascii="Tahoma" w:hAnsi="Tahoma" w:cs="Tahoma"/>
      <w:sz w:val="16"/>
      <w:szCs w:val="16"/>
    </w:rPr>
  </w:style>
  <w:style w:type="paragraph" w:styleId="HTML">
    <w:name w:val="HTML Preformatted"/>
    <w:basedOn w:val="a"/>
    <w:link w:val="HTML0"/>
    <w:uiPriority w:val="99"/>
    <w:unhideWhenUsed/>
    <w:rsid w:val="00106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06363"/>
    <w:rPr>
      <w:rFonts w:ascii="Courier New" w:eastAsia="Times New Roman" w:hAnsi="Courier New" w:cs="Courier New"/>
      <w:sz w:val="20"/>
      <w:szCs w:val="20"/>
      <w:lang w:eastAsia="ru-RU"/>
    </w:rPr>
  </w:style>
  <w:style w:type="character" w:styleId="a7">
    <w:name w:val="Placeholder Text"/>
    <w:basedOn w:val="a0"/>
    <w:uiPriority w:val="99"/>
    <w:semiHidden/>
    <w:rsid w:val="00754AB4"/>
    <w:rPr>
      <w:color w:val="808080"/>
    </w:rPr>
  </w:style>
  <w:style w:type="paragraph" w:styleId="a8">
    <w:name w:val="Normal (Web)"/>
    <w:basedOn w:val="a"/>
    <w:uiPriority w:val="99"/>
    <w:unhideWhenUsed/>
    <w:rsid w:val="00F70CA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D65EBF"/>
    <w:pPr>
      <w:ind w:left="720"/>
      <w:contextualSpacing/>
    </w:pPr>
  </w:style>
  <w:style w:type="character" w:styleId="aa">
    <w:name w:val="Emphasis"/>
    <w:basedOn w:val="a0"/>
    <w:uiPriority w:val="20"/>
    <w:qFormat/>
    <w:rsid w:val="009733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300">
      <w:bodyDiv w:val="1"/>
      <w:marLeft w:val="0"/>
      <w:marRight w:val="0"/>
      <w:marTop w:val="0"/>
      <w:marBottom w:val="0"/>
      <w:divBdr>
        <w:top w:val="none" w:sz="0" w:space="0" w:color="auto"/>
        <w:left w:val="none" w:sz="0" w:space="0" w:color="auto"/>
        <w:bottom w:val="none" w:sz="0" w:space="0" w:color="auto"/>
        <w:right w:val="none" w:sz="0" w:space="0" w:color="auto"/>
      </w:divBdr>
    </w:div>
    <w:div w:id="86117147">
      <w:bodyDiv w:val="1"/>
      <w:marLeft w:val="0"/>
      <w:marRight w:val="0"/>
      <w:marTop w:val="0"/>
      <w:marBottom w:val="0"/>
      <w:divBdr>
        <w:top w:val="none" w:sz="0" w:space="0" w:color="auto"/>
        <w:left w:val="none" w:sz="0" w:space="0" w:color="auto"/>
        <w:bottom w:val="none" w:sz="0" w:space="0" w:color="auto"/>
        <w:right w:val="none" w:sz="0" w:space="0" w:color="auto"/>
      </w:divBdr>
    </w:div>
    <w:div w:id="99640842">
      <w:bodyDiv w:val="1"/>
      <w:marLeft w:val="0"/>
      <w:marRight w:val="0"/>
      <w:marTop w:val="0"/>
      <w:marBottom w:val="0"/>
      <w:divBdr>
        <w:top w:val="none" w:sz="0" w:space="0" w:color="auto"/>
        <w:left w:val="none" w:sz="0" w:space="0" w:color="auto"/>
        <w:bottom w:val="none" w:sz="0" w:space="0" w:color="auto"/>
        <w:right w:val="none" w:sz="0" w:space="0" w:color="auto"/>
      </w:divBdr>
    </w:div>
    <w:div w:id="109739872">
      <w:bodyDiv w:val="1"/>
      <w:marLeft w:val="0"/>
      <w:marRight w:val="0"/>
      <w:marTop w:val="0"/>
      <w:marBottom w:val="0"/>
      <w:divBdr>
        <w:top w:val="none" w:sz="0" w:space="0" w:color="auto"/>
        <w:left w:val="none" w:sz="0" w:space="0" w:color="auto"/>
        <w:bottom w:val="none" w:sz="0" w:space="0" w:color="auto"/>
        <w:right w:val="none" w:sz="0" w:space="0" w:color="auto"/>
      </w:divBdr>
    </w:div>
    <w:div w:id="191384629">
      <w:bodyDiv w:val="1"/>
      <w:marLeft w:val="0"/>
      <w:marRight w:val="0"/>
      <w:marTop w:val="0"/>
      <w:marBottom w:val="0"/>
      <w:divBdr>
        <w:top w:val="none" w:sz="0" w:space="0" w:color="auto"/>
        <w:left w:val="none" w:sz="0" w:space="0" w:color="auto"/>
        <w:bottom w:val="none" w:sz="0" w:space="0" w:color="auto"/>
        <w:right w:val="none" w:sz="0" w:space="0" w:color="auto"/>
      </w:divBdr>
    </w:div>
    <w:div w:id="272251761">
      <w:bodyDiv w:val="1"/>
      <w:marLeft w:val="0"/>
      <w:marRight w:val="0"/>
      <w:marTop w:val="0"/>
      <w:marBottom w:val="0"/>
      <w:divBdr>
        <w:top w:val="none" w:sz="0" w:space="0" w:color="auto"/>
        <w:left w:val="none" w:sz="0" w:space="0" w:color="auto"/>
        <w:bottom w:val="none" w:sz="0" w:space="0" w:color="auto"/>
        <w:right w:val="none" w:sz="0" w:space="0" w:color="auto"/>
      </w:divBdr>
    </w:div>
    <w:div w:id="272713535">
      <w:bodyDiv w:val="1"/>
      <w:marLeft w:val="0"/>
      <w:marRight w:val="0"/>
      <w:marTop w:val="0"/>
      <w:marBottom w:val="0"/>
      <w:divBdr>
        <w:top w:val="none" w:sz="0" w:space="0" w:color="auto"/>
        <w:left w:val="none" w:sz="0" w:space="0" w:color="auto"/>
        <w:bottom w:val="none" w:sz="0" w:space="0" w:color="auto"/>
        <w:right w:val="none" w:sz="0" w:space="0" w:color="auto"/>
      </w:divBdr>
    </w:div>
    <w:div w:id="302539726">
      <w:bodyDiv w:val="1"/>
      <w:marLeft w:val="0"/>
      <w:marRight w:val="0"/>
      <w:marTop w:val="0"/>
      <w:marBottom w:val="0"/>
      <w:divBdr>
        <w:top w:val="none" w:sz="0" w:space="0" w:color="auto"/>
        <w:left w:val="none" w:sz="0" w:space="0" w:color="auto"/>
        <w:bottom w:val="none" w:sz="0" w:space="0" w:color="auto"/>
        <w:right w:val="none" w:sz="0" w:space="0" w:color="auto"/>
      </w:divBdr>
    </w:div>
    <w:div w:id="310595577">
      <w:bodyDiv w:val="1"/>
      <w:marLeft w:val="0"/>
      <w:marRight w:val="0"/>
      <w:marTop w:val="0"/>
      <w:marBottom w:val="0"/>
      <w:divBdr>
        <w:top w:val="none" w:sz="0" w:space="0" w:color="auto"/>
        <w:left w:val="none" w:sz="0" w:space="0" w:color="auto"/>
        <w:bottom w:val="none" w:sz="0" w:space="0" w:color="auto"/>
        <w:right w:val="none" w:sz="0" w:space="0" w:color="auto"/>
      </w:divBdr>
    </w:div>
    <w:div w:id="324285952">
      <w:bodyDiv w:val="1"/>
      <w:marLeft w:val="0"/>
      <w:marRight w:val="0"/>
      <w:marTop w:val="0"/>
      <w:marBottom w:val="0"/>
      <w:divBdr>
        <w:top w:val="none" w:sz="0" w:space="0" w:color="auto"/>
        <w:left w:val="none" w:sz="0" w:space="0" w:color="auto"/>
        <w:bottom w:val="none" w:sz="0" w:space="0" w:color="auto"/>
        <w:right w:val="none" w:sz="0" w:space="0" w:color="auto"/>
      </w:divBdr>
    </w:div>
    <w:div w:id="346255699">
      <w:bodyDiv w:val="1"/>
      <w:marLeft w:val="0"/>
      <w:marRight w:val="0"/>
      <w:marTop w:val="0"/>
      <w:marBottom w:val="0"/>
      <w:divBdr>
        <w:top w:val="none" w:sz="0" w:space="0" w:color="auto"/>
        <w:left w:val="none" w:sz="0" w:space="0" w:color="auto"/>
        <w:bottom w:val="none" w:sz="0" w:space="0" w:color="auto"/>
        <w:right w:val="none" w:sz="0" w:space="0" w:color="auto"/>
      </w:divBdr>
    </w:div>
    <w:div w:id="436170480">
      <w:bodyDiv w:val="1"/>
      <w:marLeft w:val="0"/>
      <w:marRight w:val="0"/>
      <w:marTop w:val="0"/>
      <w:marBottom w:val="0"/>
      <w:divBdr>
        <w:top w:val="none" w:sz="0" w:space="0" w:color="auto"/>
        <w:left w:val="none" w:sz="0" w:space="0" w:color="auto"/>
        <w:bottom w:val="none" w:sz="0" w:space="0" w:color="auto"/>
        <w:right w:val="none" w:sz="0" w:space="0" w:color="auto"/>
      </w:divBdr>
    </w:div>
    <w:div w:id="515118307">
      <w:bodyDiv w:val="1"/>
      <w:marLeft w:val="0"/>
      <w:marRight w:val="0"/>
      <w:marTop w:val="0"/>
      <w:marBottom w:val="0"/>
      <w:divBdr>
        <w:top w:val="none" w:sz="0" w:space="0" w:color="auto"/>
        <w:left w:val="none" w:sz="0" w:space="0" w:color="auto"/>
        <w:bottom w:val="none" w:sz="0" w:space="0" w:color="auto"/>
        <w:right w:val="none" w:sz="0" w:space="0" w:color="auto"/>
      </w:divBdr>
    </w:div>
    <w:div w:id="531115786">
      <w:bodyDiv w:val="1"/>
      <w:marLeft w:val="0"/>
      <w:marRight w:val="0"/>
      <w:marTop w:val="0"/>
      <w:marBottom w:val="0"/>
      <w:divBdr>
        <w:top w:val="none" w:sz="0" w:space="0" w:color="auto"/>
        <w:left w:val="none" w:sz="0" w:space="0" w:color="auto"/>
        <w:bottom w:val="none" w:sz="0" w:space="0" w:color="auto"/>
        <w:right w:val="none" w:sz="0" w:space="0" w:color="auto"/>
      </w:divBdr>
    </w:div>
    <w:div w:id="543716765">
      <w:bodyDiv w:val="1"/>
      <w:marLeft w:val="0"/>
      <w:marRight w:val="0"/>
      <w:marTop w:val="0"/>
      <w:marBottom w:val="0"/>
      <w:divBdr>
        <w:top w:val="none" w:sz="0" w:space="0" w:color="auto"/>
        <w:left w:val="none" w:sz="0" w:space="0" w:color="auto"/>
        <w:bottom w:val="none" w:sz="0" w:space="0" w:color="auto"/>
        <w:right w:val="none" w:sz="0" w:space="0" w:color="auto"/>
      </w:divBdr>
    </w:div>
    <w:div w:id="544831749">
      <w:bodyDiv w:val="1"/>
      <w:marLeft w:val="0"/>
      <w:marRight w:val="0"/>
      <w:marTop w:val="0"/>
      <w:marBottom w:val="0"/>
      <w:divBdr>
        <w:top w:val="none" w:sz="0" w:space="0" w:color="auto"/>
        <w:left w:val="none" w:sz="0" w:space="0" w:color="auto"/>
        <w:bottom w:val="none" w:sz="0" w:space="0" w:color="auto"/>
        <w:right w:val="none" w:sz="0" w:space="0" w:color="auto"/>
      </w:divBdr>
    </w:div>
    <w:div w:id="659191022">
      <w:bodyDiv w:val="1"/>
      <w:marLeft w:val="0"/>
      <w:marRight w:val="0"/>
      <w:marTop w:val="0"/>
      <w:marBottom w:val="0"/>
      <w:divBdr>
        <w:top w:val="none" w:sz="0" w:space="0" w:color="auto"/>
        <w:left w:val="none" w:sz="0" w:space="0" w:color="auto"/>
        <w:bottom w:val="none" w:sz="0" w:space="0" w:color="auto"/>
        <w:right w:val="none" w:sz="0" w:space="0" w:color="auto"/>
      </w:divBdr>
    </w:div>
    <w:div w:id="666522469">
      <w:bodyDiv w:val="1"/>
      <w:marLeft w:val="0"/>
      <w:marRight w:val="0"/>
      <w:marTop w:val="0"/>
      <w:marBottom w:val="0"/>
      <w:divBdr>
        <w:top w:val="none" w:sz="0" w:space="0" w:color="auto"/>
        <w:left w:val="none" w:sz="0" w:space="0" w:color="auto"/>
        <w:bottom w:val="none" w:sz="0" w:space="0" w:color="auto"/>
        <w:right w:val="none" w:sz="0" w:space="0" w:color="auto"/>
      </w:divBdr>
    </w:div>
    <w:div w:id="711731297">
      <w:bodyDiv w:val="1"/>
      <w:marLeft w:val="0"/>
      <w:marRight w:val="0"/>
      <w:marTop w:val="0"/>
      <w:marBottom w:val="0"/>
      <w:divBdr>
        <w:top w:val="none" w:sz="0" w:space="0" w:color="auto"/>
        <w:left w:val="none" w:sz="0" w:space="0" w:color="auto"/>
        <w:bottom w:val="none" w:sz="0" w:space="0" w:color="auto"/>
        <w:right w:val="none" w:sz="0" w:space="0" w:color="auto"/>
      </w:divBdr>
    </w:div>
    <w:div w:id="734662489">
      <w:bodyDiv w:val="1"/>
      <w:marLeft w:val="0"/>
      <w:marRight w:val="0"/>
      <w:marTop w:val="0"/>
      <w:marBottom w:val="0"/>
      <w:divBdr>
        <w:top w:val="none" w:sz="0" w:space="0" w:color="auto"/>
        <w:left w:val="none" w:sz="0" w:space="0" w:color="auto"/>
        <w:bottom w:val="none" w:sz="0" w:space="0" w:color="auto"/>
        <w:right w:val="none" w:sz="0" w:space="0" w:color="auto"/>
      </w:divBdr>
    </w:div>
    <w:div w:id="773868685">
      <w:bodyDiv w:val="1"/>
      <w:marLeft w:val="0"/>
      <w:marRight w:val="0"/>
      <w:marTop w:val="0"/>
      <w:marBottom w:val="0"/>
      <w:divBdr>
        <w:top w:val="none" w:sz="0" w:space="0" w:color="auto"/>
        <w:left w:val="none" w:sz="0" w:space="0" w:color="auto"/>
        <w:bottom w:val="none" w:sz="0" w:space="0" w:color="auto"/>
        <w:right w:val="none" w:sz="0" w:space="0" w:color="auto"/>
      </w:divBdr>
    </w:div>
    <w:div w:id="841774769">
      <w:bodyDiv w:val="1"/>
      <w:marLeft w:val="0"/>
      <w:marRight w:val="0"/>
      <w:marTop w:val="0"/>
      <w:marBottom w:val="0"/>
      <w:divBdr>
        <w:top w:val="none" w:sz="0" w:space="0" w:color="auto"/>
        <w:left w:val="none" w:sz="0" w:space="0" w:color="auto"/>
        <w:bottom w:val="none" w:sz="0" w:space="0" w:color="auto"/>
        <w:right w:val="none" w:sz="0" w:space="0" w:color="auto"/>
      </w:divBdr>
    </w:div>
    <w:div w:id="852768914">
      <w:bodyDiv w:val="1"/>
      <w:marLeft w:val="0"/>
      <w:marRight w:val="0"/>
      <w:marTop w:val="0"/>
      <w:marBottom w:val="0"/>
      <w:divBdr>
        <w:top w:val="none" w:sz="0" w:space="0" w:color="auto"/>
        <w:left w:val="none" w:sz="0" w:space="0" w:color="auto"/>
        <w:bottom w:val="none" w:sz="0" w:space="0" w:color="auto"/>
        <w:right w:val="none" w:sz="0" w:space="0" w:color="auto"/>
      </w:divBdr>
    </w:div>
    <w:div w:id="862405901">
      <w:bodyDiv w:val="1"/>
      <w:marLeft w:val="0"/>
      <w:marRight w:val="0"/>
      <w:marTop w:val="0"/>
      <w:marBottom w:val="0"/>
      <w:divBdr>
        <w:top w:val="none" w:sz="0" w:space="0" w:color="auto"/>
        <w:left w:val="none" w:sz="0" w:space="0" w:color="auto"/>
        <w:bottom w:val="none" w:sz="0" w:space="0" w:color="auto"/>
        <w:right w:val="none" w:sz="0" w:space="0" w:color="auto"/>
      </w:divBdr>
    </w:div>
    <w:div w:id="867454748">
      <w:bodyDiv w:val="1"/>
      <w:marLeft w:val="0"/>
      <w:marRight w:val="0"/>
      <w:marTop w:val="0"/>
      <w:marBottom w:val="0"/>
      <w:divBdr>
        <w:top w:val="none" w:sz="0" w:space="0" w:color="auto"/>
        <w:left w:val="none" w:sz="0" w:space="0" w:color="auto"/>
        <w:bottom w:val="none" w:sz="0" w:space="0" w:color="auto"/>
        <w:right w:val="none" w:sz="0" w:space="0" w:color="auto"/>
      </w:divBdr>
    </w:div>
    <w:div w:id="1131704833">
      <w:bodyDiv w:val="1"/>
      <w:marLeft w:val="0"/>
      <w:marRight w:val="0"/>
      <w:marTop w:val="0"/>
      <w:marBottom w:val="0"/>
      <w:divBdr>
        <w:top w:val="none" w:sz="0" w:space="0" w:color="auto"/>
        <w:left w:val="none" w:sz="0" w:space="0" w:color="auto"/>
        <w:bottom w:val="none" w:sz="0" w:space="0" w:color="auto"/>
        <w:right w:val="none" w:sz="0" w:space="0" w:color="auto"/>
      </w:divBdr>
    </w:div>
    <w:div w:id="1180778125">
      <w:bodyDiv w:val="1"/>
      <w:marLeft w:val="0"/>
      <w:marRight w:val="0"/>
      <w:marTop w:val="0"/>
      <w:marBottom w:val="0"/>
      <w:divBdr>
        <w:top w:val="none" w:sz="0" w:space="0" w:color="auto"/>
        <w:left w:val="none" w:sz="0" w:space="0" w:color="auto"/>
        <w:bottom w:val="none" w:sz="0" w:space="0" w:color="auto"/>
        <w:right w:val="none" w:sz="0" w:space="0" w:color="auto"/>
      </w:divBdr>
    </w:div>
    <w:div w:id="1181966635">
      <w:bodyDiv w:val="1"/>
      <w:marLeft w:val="0"/>
      <w:marRight w:val="0"/>
      <w:marTop w:val="0"/>
      <w:marBottom w:val="0"/>
      <w:divBdr>
        <w:top w:val="none" w:sz="0" w:space="0" w:color="auto"/>
        <w:left w:val="none" w:sz="0" w:space="0" w:color="auto"/>
        <w:bottom w:val="none" w:sz="0" w:space="0" w:color="auto"/>
        <w:right w:val="none" w:sz="0" w:space="0" w:color="auto"/>
      </w:divBdr>
    </w:div>
    <w:div w:id="1182746058">
      <w:bodyDiv w:val="1"/>
      <w:marLeft w:val="0"/>
      <w:marRight w:val="0"/>
      <w:marTop w:val="0"/>
      <w:marBottom w:val="0"/>
      <w:divBdr>
        <w:top w:val="none" w:sz="0" w:space="0" w:color="auto"/>
        <w:left w:val="none" w:sz="0" w:space="0" w:color="auto"/>
        <w:bottom w:val="none" w:sz="0" w:space="0" w:color="auto"/>
        <w:right w:val="none" w:sz="0" w:space="0" w:color="auto"/>
      </w:divBdr>
    </w:div>
    <w:div w:id="1226909709">
      <w:bodyDiv w:val="1"/>
      <w:marLeft w:val="0"/>
      <w:marRight w:val="0"/>
      <w:marTop w:val="0"/>
      <w:marBottom w:val="0"/>
      <w:divBdr>
        <w:top w:val="none" w:sz="0" w:space="0" w:color="auto"/>
        <w:left w:val="none" w:sz="0" w:space="0" w:color="auto"/>
        <w:bottom w:val="none" w:sz="0" w:space="0" w:color="auto"/>
        <w:right w:val="none" w:sz="0" w:space="0" w:color="auto"/>
      </w:divBdr>
    </w:div>
    <w:div w:id="1277441690">
      <w:bodyDiv w:val="1"/>
      <w:marLeft w:val="0"/>
      <w:marRight w:val="0"/>
      <w:marTop w:val="0"/>
      <w:marBottom w:val="0"/>
      <w:divBdr>
        <w:top w:val="none" w:sz="0" w:space="0" w:color="auto"/>
        <w:left w:val="none" w:sz="0" w:space="0" w:color="auto"/>
        <w:bottom w:val="none" w:sz="0" w:space="0" w:color="auto"/>
        <w:right w:val="none" w:sz="0" w:space="0" w:color="auto"/>
      </w:divBdr>
    </w:div>
    <w:div w:id="1322780450">
      <w:bodyDiv w:val="1"/>
      <w:marLeft w:val="0"/>
      <w:marRight w:val="0"/>
      <w:marTop w:val="0"/>
      <w:marBottom w:val="0"/>
      <w:divBdr>
        <w:top w:val="none" w:sz="0" w:space="0" w:color="auto"/>
        <w:left w:val="none" w:sz="0" w:space="0" w:color="auto"/>
        <w:bottom w:val="none" w:sz="0" w:space="0" w:color="auto"/>
        <w:right w:val="none" w:sz="0" w:space="0" w:color="auto"/>
      </w:divBdr>
    </w:div>
    <w:div w:id="1356075905">
      <w:bodyDiv w:val="1"/>
      <w:marLeft w:val="0"/>
      <w:marRight w:val="0"/>
      <w:marTop w:val="0"/>
      <w:marBottom w:val="0"/>
      <w:divBdr>
        <w:top w:val="none" w:sz="0" w:space="0" w:color="auto"/>
        <w:left w:val="none" w:sz="0" w:space="0" w:color="auto"/>
        <w:bottom w:val="none" w:sz="0" w:space="0" w:color="auto"/>
        <w:right w:val="none" w:sz="0" w:space="0" w:color="auto"/>
      </w:divBdr>
    </w:div>
    <w:div w:id="1394044623">
      <w:bodyDiv w:val="1"/>
      <w:marLeft w:val="0"/>
      <w:marRight w:val="0"/>
      <w:marTop w:val="0"/>
      <w:marBottom w:val="0"/>
      <w:divBdr>
        <w:top w:val="none" w:sz="0" w:space="0" w:color="auto"/>
        <w:left w:val="none" w:sz="0" w:space="0" w:color="auto"/>
        <w:bottom w:val="none" w:sz="0" w:space="0" w:color="auto"/>
        <w:right w:val="none" w:sz="0" w:space="0" w:color="auto"/>
      </w:divBdr>
    </w:div>
    <w:div w:id="1408653091">
      <w:bodyDiv w:val="1"/>
      <w:marLeft w:val="0"/>
      <w:marRight w:val="0"/>
      <w:marTop w:val="0"/>
      <w:marBottom w:val="0"/>
      <w:divBdr>
        <w:top w:val="none" w:sz="0" w:space="0" w:color="auto"/>
        <w:left w:val="none" w:sz="0" w:space="0" w:color="auto"/>
        <w:bottom w:val="none" w:sz="0" w:space="0" w:color="auto"/>
        <w:right w:val="none" w:sz="0" w:space="0" w:color="auto"/>
      </w:divBdr>
    </w:div>
    <w:div w:id="1447000563">
      <w:bodyDiv w:val="1"/>
      <w:marLeft w:val="0"/>
      <w:marRight w:val="0"/>
      <w:marTop w:val="0"/>
      <w:marBottom w:val="0"/>
      <w:divBdr>
        <w:top w:val="none" w:sz="0" w:space="0" w:color="auto"/>
        <w:left w:val="none" w:sz="0" w:space="0" w:color="auto"/>
        <w:bottom w:val="none" w:sz="0" w:space="0" w:color="auto"/>
        <w:right w:val="none" w:sz="0" w:space="0" w:color="auto"/>
      </w:divBdr>
    </w:div>
    <w:div w:id="1474786814">
      <w:bodyDiv w:val="1"/>
      <w:marLeft w:val="0"/>
      <w:marRight w:val="0"/>
      <w:marTop w:val="0"/>
      <w:marBottom w:val="0"/>
      <w:divBdr>
        <w:top w:val="none" w:sz="0" w:space="0" w:color="auto"/>
        <w:left w:val="none" w:sz="0" w:space="0" w:color="auto"/>
        <w:bottom w:val="none" w:sz="0" w:space="0" w:color="auto"/>
        <w:right w:val="none" w:sz="0" w:space="0" w:color="auto"/>
      </w:divBdr>
    </w:div>
    <w:div w:id="1516765769">
      <w:bodyDiv w:val="1"/>
      <w:marLeft w:val="0"/>
      <w:marRight w:val="0"/>
      <w:marTop w:val="0"/>
      <w:marBottom w:val="0"/>
      <w:divBdr>
        <w:top w:val="none" w:sz="0" w:space="0" w:color="auto"/>
        <w:left w:val="none" w:sz="0" w:space="0" w:color="auto"/>
        <w:bottom w:val="none" w:sz="0" w:space="0" w:color="auto"/>
        <w:right w:val="none" w:sz="0" w:space="0" w:color="auto"/>
      </w:divBdr>
    </w:div>
    <w:div w:id="1517231407">
      <w:bodyDiv w:val="1"/>
      <w:marLeft w:val="0"/>
      <w:marRight w:val="0"/>
      <w:marTop w:val="0"/>
      <w:marBottom w:val="0"/>
      <w:divBdr>
        <w:top w:val="none" w:sz="0" w:space="0" w:color="auto"/>
        <w:left w:val="none" w:sz="0" w:space="0" w:color="auto"/>
        <w:bottom w:val="none" w:sz="0" w:space="0" w:color="auto"/>
        <w:right w:val="none" w:sz="0" w:space="0" w:color="auto"/>
      </w:divBdr>
    </w:div>
    <w:div w:id="1519811831">
      <w:bodyDiv w:val="1"/>
      <w:marLeft w:val="0"/>
      <w:marRight w:val="0"/>
      <w:marTop w:val="0"/>
      <w:marBottom w:val="0"/>
      <w:divBdr>
        <w:top w:val="none" w:sz="0" w:space="0" w:color="auto"/>
        <w:left w:val="none" w:sz="0" w:space="0" w:color="auto"/>
        <w:bottom w:val="none" w:sz="0" w:space="0" w:color="auto"/>
        <w:right w:val="none" w:sz="0" w:space="0" w:color="auto"/>
      </w:divBdr>
    </w:div>
    <w:div w:id="1522015410">
      <w:bodyDiv w:val="1"/>
      <w:marLeft w:val="0"/>
      <w:marRight w:val="0"/>
      <w:marTop w:val="0"/>
      <w:marBottom w:val="0"/>
      <w:divBdr>
        <w:top w:val="none" w:sz="0" w:space="0" w:color="auto"/>
        <w:left w:val="none" w:sz="0" w:space="0" w:color="auto"/>
        <w:bottom w:val="none" w:sz="0" w:space="0" w:color="auto"/>
        <w:right w:val="none" w:sz="0" w:space="0" w:color="auto"/>
      </w:divBdr>
    </w:div>
    <w:div w:id="1557660631">
      <w:bodyDiv w:val="1"/>
      <w:marLeft w:val="0"/>
      <w:marRight w:val="0"/>
      <w:marTop w:val="0"/>
      <w:marBottom w:val="0"/>
      <w:divBdr>
        <w:top w:val="none" w:sz="0" w:space="0" w:color="auto"/>
        <w:left w:val="none" w:sz="0" w:space="0" w:color="auto"/>
        <w:bottom w:val="none" w:sz="0" w:space="0" w:color="auto"/>
        <w:right w:val="none" w:sz="0" w:space="0" w:color="auto"/>
      </w:divBdr>
    </w:div>
    <w:div w:id="1564096883">
      <w:bodyDiv w:val="1"/>
      <w:marLeft w:val="0"/>
      <w:marRight w:val="0"/>
      <w:marTop w:val="0"/>
      <w:marBottom w:val="0"/>
      <w:divBdr>
        <w:top w:val="none" w:sz="0" w:space="0" w:color="auto"/>
        <w:left w:val="none" w:sz="0" w:space="0" w:color="auto"/>
        <w:bottom w:val="none" w:sz="0" w:space="0" w:color="auto"/>
        <w:right w:val="none" w:sz="0" w:space="0" w:color="auto"/>
      </w:divBdr>
    </w:div>
    <w:div w:id="1582641096">
      <w:bodyDiv w:val="1"/>
      <w:marLeft w:val="0"/>
      <w:marRight w:val="0"/>
      <w:marTop w:val="0"/>
      <w:marBottom w:val="0"/>
      <w:divBdr>
        <w:top w:val="none" w:sz="0" w:space="0" w:color="auto"/>
        <w:left w:val="none" w:sz="0" w:space="0" w:color="auto"/>
        <w:bottom w:val="none" w:sz="0" w:space="0" w:color="auto"/>
        <w:right w:val="none" w:sz="0" w:space="0" w:color="auto"/>
      </w:divBdr>
    </w:div>
    <w:div w:id="1598833348">
      <w:bodyDiv w:val="1"/>
      <w:marLeft w:val="0"/>
      <w:marRight w:val="0"/>
      <w:marTop w:val="0"/>
      <w:marBottom w:val="0"/>
      <w:divBdr>
        <w:top w:val="none" w:sz="0" w:space="0" w:color="auto"/>
        <w:left w:val="none" w:sz="0" w:space="0" w:color="auto"/>
        <w:bottom w:val="none" w:sz="0" w:space="0" w:color="auto"/>
        <w:right w:val="none" w:sz="0" w:space="0" w:color="auto"/>
      </w:divBdr>
    </w:div>
    <w:div w:id="1632780328">
      <w:bodyDiv w:val="1"/>
      <w:marLeft w:val="0"/>
      <w:marRight w:val="0"/>
      <w:marTop w:val="0"/>
      <w:marBottom w:val="0"/>
      <w:divBdr>
        <w:top w:val="none" w:sz="0" w:space="0" w:color="auto"/>
        <w:left w:val="none" w:sz="0" w:space="0" w:color="auto"/>
        <w:bottom w:val="none" w:sz="0" w:space="0" w:color="auto"/>
        <w:right w:val="none" w:sz="0" w:space="0" w:color="auto"/>
      </w:divBdr>
    </w:div>
    <w:div w:id="1717465678">
      <w:bodyDiv w:val="1"/>
      <w:marLeft w:val="0"/>
      <w:marRight w:val="0"/>
      <w:marTop w:val="0"/>
      <w:marBottom w:val="0"/>
      <w:divBdr>
        <w:top w:val="none" w:sz="0" w:space="0" w:color="auto"/>
        <w:left w:val="none" w:sz="0" w:space="0" w:color="auto"/>
        <w:bottom w:val="none" w:sz="0" w:space="0" w:color="auto"/>
        <w:right w:val="none" w:sz="0" w:space="0" w:color="auto"/>
      </w:divBdr>
    </w:div>
    <w:div w:id="1754620953">
      <w:bodyDiv w:val="1"/>
      <w:marLeft w:val="0"/>
      <w:marRight w:val="0"/>
      <w:marTop w:val="0"/>
      <w:marBottom w:val="0"/>
      <w:divBdr>
        <w:top w:val="none" w:sz="0" w:space="0" w:color="auto"/>
        <w:left w:val="none" w:sz="0" w:space="0" w:color="auto"/>
        <w:bottom w:val="none" w:sz="0" w:space="0" w:color="auto"/>
        <w:right w:val="none" w:sz="0" w:space="0" w:color="auto"/>
      </w:divBdr>
    </w:div>
    <w:div w:id="1806700718">
      <w:bodyDiv w:val="1"/>
      <w:marLeft w:val="0"/>
      <w:marRight w:val="0"/>
      <w:marTop w:val="0"/>
      <w:marBottom w:val="0"/>
      <w:divBdr>
        <w:top w:val="none" w:sz="0" w:space="0" w:color="auto"/>
        <w:left w:val="none" w:sz="0" w:space="0" w:color="auto"/>
        <w:bottom w:val="none" w:sz="0" w:space="0" w:color="auto"/>
        <w:right w:val="none" w:sz="0" w:space="0" w:color="auto"/>
      </w:divBdr>
    </w:div>
    <w:div w:id="1928032802">
      <w:bodyDiv w:val="1"/>
      <w:marLeft w:val="0"/>
      <w:marRight w:val="0"/>
      <w:marTop w:val="0"/>
      <w:marBottom w:val="0"/>
      <w:divBdr>
        <w:top w:val="none" w:sz="0" w:space="0" w:color="auto"/>
        <w:left w:val="none" w:sz="0" w:space="0" w:color="auto"/>
        <w:bottom w:val="none" w:sz="0" w:space="0" w:color="auto"/>
        <w:right w:val="none" w:sz="0" w:space="0" w:color="auto"/>
      </w:divBdr>
    </w:div>
    <w:div w:id="1995989644">
      <w:bodyDiv w:val="1"/>
      <w:marLeft w:val="0"/>
      <w:marRight w:val="0"/>
      <w:marTop w:val="0"/>
      <w:marBottom w:val="0"/>
      <w:divBdr>
        <w:top w:val="none" w:sz="0" w:space="0" w:color="auto"/>
        <w:left w:val="none" w:sz="0" w:space="0" w:color="auto"/>
        <w:bottom w:val="none" w:sz="0" w:space="0" w:color="auto"/>
        <w:right w:val="none" w:sz="0" w:space="0" w:color="auto"/>
      </w:divBdr>
    </w:div>
    <w:div w:id="2007320216">
      <w:bodyDiv w:val="1"/>
      <w:marLeft w:val="0"/>
      <w:marRight w:val="0"/>
      <w:marTop w:val="0"/>
      <w:marBottom w:val="0"/>
      <w:divBdr>
        <w:top w:val="none" w:sz="0" w:space="0" w:color="auto"/>
        <w:left w:val="none" w:sz="0" w:space="0" w:color="auto"/>
        <w:bottom w:val="none" w:sz="0" w:space="0" w:color="auto"/>
        <w:right w:val="none" w:sz="0" w:space="0" w:color="auto"/>
      </w:divBdr>
    </w:div>
    <w:div w:id="2039042017">
      <w:bodyDiv w:val="1"/>
      <w:marLeft w:val="0"/>
      <w:marRight w:val="0"/>
      <w:marTop w:val="0"/>
      <w:marBottom w:val="0"/>
      <w:divBdr>
        <w:top w:val="none" w:sz="0" w:space="0" w:color="auto"/>
        <w:left w:val="none" w:sz="0" w:space="0" w:color="auto"/>
        <w:bottom w:val="none" w:sz="0" w:space="0" w:color="auto"/>
        <w:right w:val="none" w:sz="0" w:space="0" w:color="auto"/>
      </w:divBdr>
    </w:div>
    <w:div w:id="2051877064">
      <w:bodyDiv w:val="1"/>
      <w:marLeft w:val="0"/>
      <w:marRight w:val="0"/>
      <w:marTop w:val="0"/>
      <w:marBottom w:val="0"/>
      <w:divBdr>
        <w:top w:val="none" w:sz="0" w:space="0" w:color="auto"/>
        <w:left w:val="none" w:sz="0" w:space="0" w:color="auto"/>
        <w:bottom w:val="none" w:sz="0" w:space="0" w:color="auto"/>
        <w:right w:val="none" w:sz="0" w:space="0" w:color="auto"/>
      </w:divBdr>
    </w:div>
    <w:div w:id="2078893465">
      <w:bodyDiv w:val="1"/>
      <w:marLeft w:val="0"/>
      <w:marRight w:val="0"/>
      <w:marTop w:val="0"/>
      <w:marBottom w:val="0"/>
      <w:divBdr>
        <w:top w:val="none" w:sz="0" w:space="0" w:color="auto"/>
        <w:left w:val="none" w:sz="0" w:space="0" w:color="auto"/>
        <w:bottom w:val="none" w:sz="0" w:space="0" w:color="auto"/>
        <w:right w:val="none" w:sz="0" w:space="0" w:color="auto"/>
      </w:divBdr>
    </w:div>
    <w:div w:id="211524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18" Type="http://schemas.openxmlformats.org/officeDocument/2006/relationships/hyperlink" Target="https://doi.org/10.1021/i260008a001" TargetMode="External"/><Relationship Id="rId26" Type="http://schemas.openxmlformats.org/officeDocument/2006/relationships/hyperlink" Target="https://doi.org/10.1016/j.jece.2023.111786" TargetMode="External"/><Relationship Id="rId3" Type="http://schemas.openxmlformats.org/officeDocument/2006/relationships/styles" Target="styles.xml"/><Relationship Id="rId21" Type="http://schemas.openxmlformats.org/officeDocument/2006/relationships/hyperlink" Target="https://doi.org/10.1134/S0036024423080095" TargetMode="External"/><Relationship Id="rId7" Type="http://schemas.openxmlformats.org/officeDocument/2006/relationships/oleObject" Target="embeddings/oleObject1.bin"/><Relationship Id="rId12" Type="http://schemas.openxmlformats.org/officeDocument/2006/relationships/image" Target="media/image4.png"/><Relationship Id="rId17" Type="http://schemas.microsoft.com/office/2007/relationships/hdphoto" Target="media/hdphoto1.wdp"/><Relationship Id="rId25" Type="http://schemas.openxmlformats.org/officeDocument/2006/relationships/hyperlink" Target="https://doi.org/10.1016/j.cplett.2019.04.045"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3103/S002713491301006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hyperlink" Target="https://doi.org/10.1021/acs.jpcb.5b06837"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134/S1061933X1801012X" TargetMode="Externa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doi.org/10.1134/S2070048213060112"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hyperlink" Target="https://doi.org/10.62476/nmca83390" TargetMode="External"/><Relationship Id="rId27" Type="http://schemas.openxmlformats.org/officeDocument/2006/relationships/hyperlink" Target="https://doi.org/10.1016/j.cclet.2021.01.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07A8C-8270-4798-8C0A-3A9A9BF1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2559</Words>
  <Characters>14592</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2026-01-17T08:41:00Z</dcterms:created>
  <dcterms:modified xsi:type="dcterms:W3CDTF">2026-01-17T08:41:00Z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d0e6a4cbabe87756892cb3ba67da5343396c542f86e4f75785d400b1198411cc</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http://www.zotero.org/styles/applied-geochemistry</vt:lpwstr>
  </property>
  <property fmtid="{D5CDD505-2E9C-101B-9397-08002B2CF9AE}" pid="6" name="Mendeley Recent Style Name 1_1">
    <vt:lpwstr>Applied Geochemistry</vt:lpwstr>
  </property>
  <property fmtid="{D5CDD505-2E9C-101B-9397-08002B2CF9AE}" pid="7" name="Mendeley Recent Style Id 2_1">
    <vt:lpwstr>http://www.zotero.org/styles/environmental-monitoring-and-assessment</vt:lpwstr>
  </property>
  <property fmtid="{D5CDD505-2E9C-101B-9397-08002B2CF9AE}" pid="8" name="Mendeley Recent Style Name 2_1">
    <vt:lpwstr>Environmental Monitoring and Assessment</vt:lpwstr>
  </property>
  <property fmtid="{D5CDD505-2E9C-101B-9397-08002B2CF9AE}" pid="9" name="Mendeley Recent Style Id 3_1">
    <vt:lpwstr>http://www.zotero.org/styles/groundwater-for-sustainable-development</vt:lpwstr>
  </property>
  <property fmtid="{D5CDD505-2E9C-101B-9397-08002B2CF9AE}" pid="10" name="Mendeley Recent Style Name 3_1">
    <vt:lpwstr>Groundwater for Sustainable Development</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http://www.zotero.org/styles/journal-of-radioanalytical-and-nuclear-chemistry</vt:lpwstr>
  </property>
  <property fmtid="{D5CDD505-2E9C-101B-9397-08002B2CF9AE}" pid="14" name="Mendeley Recent Style Name 5_1">
    <vt:lpwstr>Journal of Radioanalytical and Nuclear Chemistry</vt:lpwstr>
  </property>
  <property fmtid="{D5CDD505-2E9C-101B-9397-08002B2CF9AE}" pid="15" name="Mendeley Recent Style Id 6_1">
    <vt:lpwstr>http://www.zotero.org/styles/physics-letters-a</vt:lpwstr>
  </property>
  <property fmtid="{D5CDD505-2E9C-101B-9397-08002B2CF9AE}" pid="16" name="Mendeley Recent Style Name 6_1">
    <vt:lpwstr>Physics Letters A</vt:lpwstr>
  </property>
  <property fmtid="{D5CDD505-2E9C-101B-9397-08002B2CF9AE}" pid="17" name="Mendeley Recent Style Id 7_1">
    <vt:lpwstr>http://www.zotero.org/styles/radiation-physics-and-chemistry</vt:lpwstr>
  </property>
  <property fmtid="{D5CDD505-2E9C-101B-9397-08002B2CF9AE}" pid="18" name="Mendeley Recent Style Name 7_1">
    <vt:lpwstr>Radiation Physics and Chemistry</vt:lpwstr>
  </property>
  <property fmtid="{D5CDD505-2E9C-101B-9397-08002B2CF9AE}" pid="19" name="Mendeley Recent Style Id 8_1">
    <vt:lpwstr>http://www.zotero.org/styles/radiochimica-acta</vt:lpwstr>
  </property>
  <property fmtid="{D5CDD505-2E9C-101B-9397-08002B2CF9AE}" pid="20" name="Mendeley Recent Style Name 8_1">
    <vt:lpwstr>Radiochimica Acta</vt:lpwstr>
  </property>
  <property fmtid="{D5CDD505-2E9C-101B-9397-08002B2CF9AE}" pid="21" name="Mendeley Recent Style Id 9_1">
    <vt:lpwstr>http://www.zotero.org/styles/science-of-the-total-environment</vt:lpwstr>
  </property>
  <property fmtid="{D5CDD505-2E9C-101B-9397-08002B2CF9AE}" pid="22" name="Mendeley Recent Style Name 9_1">
    <vt:lpwstr>Science of the Total Environment</vt:lpwstr>
  </property>
  <property fmtid="{D5CDD505-2E9C-101B-9397-08002B2CF9AE}" pid="23" name="Mendeley Document_1">
    <vt:lpwstr>True</vt:lpwstr>
  </property>
  <property fmtid="{D5CDD505-2E9C-101B-9397-08002B2CF9AE}" pid="24" name="Mendeley Unique User Id_1">
    <vt:lpwstr>a01a1295-8ead-372c-ada0-dabe1ae993f2</vt:lpwstr>
  </property>
  <property fmtid="{D5CDD505-2E9C-101B-9397-08002B2CF9AE}" pid="25" name="Mendeley Citation Style_1">
    <vt:lpwstr>http://www.zotero.org/styles/american-chemical-society</vt:lpwstr>
  </property>
  <property fmtid="{D5CDD505-2E9C-101B-9397-08002B2CF9AE}" pid="26" name="MSIP_Label_defa4170-0d19-0005-0004-bc88714345d2_Enabled">
    <vt:lpwstr>true</vt:lpwstr>
  </property>
  <property fmtid="{D5CDD505-2E9C-101B-9397-08002B2CF9AE}" pid="27" name="MSIP_Label_defa4170-0d19-0005-0004-bc88714345d2_SetDate">
    <vt:lpwstr>2025-05-12T11:53:08Z</vt:lpwstr>
  </property>
  <property fmtid="{D5CDD505-2E9C-101B-9397-08002B2CF9AE}" pid="28" name="MSIP_Label_defa4170-0d19-0005-0004-bc88714345d2_Method">
    <vt:lpwstr>Standard</vt:lpwstr>
  </property>
  <property fmtid="{D5CDD505-2E9C-101B-9397-08002B2CF9AE}" pid="29" name="MSIP_Label_defa4170-0d19-0005-0004-bc88714345d2_Name">
    <vt:lpwstr>defa4170-0d19-0005-0004-bc88714345d2</vt:lpwstr>
  </property>
  <property fmtid="{D5CDD505-2E9C-101B-9397-08002B2CF9AE}" pid="30" name="MSIP_Label_defa4170-0d19-0005-0004-bc88714345d2_SiteId">
    <vt:lpwstr>b5c1e426-b2c0-4551-9421-573321582f09</vt:lpwstr>
  </property>
  <property fmtid="{D5CDD505-2E9C-101B-9397-08002B2CF9AE}" pid="31" name="MSIP_Label_defa4170-0d19-0005-0004-bc88714345d2_ActionId">
    <vt:lpwstr>f415847f-a8b3-4378-91f5-ba3908c4fc87</vt:lpwstr>
  </property>
  <property fmtid="{D5CDD505-2E9C-101B-9397-08002B2CF9AE}" pid="32" name="MSIP_Label_defa4170-0d19-0005-0004-bc88714345d2_ContentBits">
    <vt:lpwstr>0</vt:lpwstr>
  </property>
  <property fmtid="{D5CDD505-2E9C-101B-9397-08002B2CF9AE}" pid="33" name="MSIP_Label_defa4170-0d19-0005-0004-bc88714345d2_Tag">
    <vt:lpwstr>10, 3, 0, 1</vt:lpwstr>
  </property>
</Properties>
</file>