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A6EF7" w14:textId="35A76035" w:rsidR="006A5182" w:rsidRDefault="008F6E27" w:rsidP="000448E2">
      <w:pPr>
        <w:pStyle w:val="PaperTitle"/>
        <w:rPr>
          <w:b w:val="0"/>
          <w:bCs/>
          <w:sz w:val="24"/>
          <w:szCs w:val="24"/>
        </w:rPr>
      </w:pPr>
      <w:r>
        <w:t xml:space="preserve">The Effect </w:t>
      </w:r>
      <w:r w:rsidR="006D122C">
        <w:t>o</w:t>
      </w:r>
      <w:r>
        <w:t xml:space="preserve">f </w:t>
      </w:r>
      <w:proofErr w:type="spellStart"/>
      <w:r>
        <w:t>Agrobentofos</w:t>
      </w:r>
      <w:proofErr w:type="spellEnd"/>
      <w:r>
        <w:t xml:space="preserve"> </w:t>
      </w:r>
      <w:r w:rsidR="006D122C">
        <w:t>o</w:t>
      </w:r>
      <w:r>
        <w:t xml:space="preserve">n </w:t>
      </w:r>
      <w:r w:rsidR="006D122C">
        <w:t>t</w:t>
      </w:r>
      <w:r>
        <w:t xml:space="preserve">he Agrochemical </w:t>
      </w:r>
      <w:r w:rsidR="000448E2">
        <w:br/>
      </w:r>
      <w:r>
        <w:t xml:space="preserve">Properties </w:t>
      </w:r>
      <w:r w:rsidR="006D122C">
        <w:t>o</w:t>
      </w:r>
      <w:r w:rsidR="00B771DD">
        <w:t>f Saline Soils</w:t>
      </w:r>
    </w:p>
    <w:p w14:paraId="20CFFEBB" w14:textId="77777777" w:rsidR="006A5182" w:rsidRPr="006D122C" w:rsidRDefault="008F6E27">
      <w:pPr>
        <w:pStyle w:val="AuthorName"/>
        <w:rPr>
          <w:sz w:val="20"/>
          <w:lang w:val="en-GB" w:eastAsia="en-GB"/>
        </w:rPr>
      </w:pPr>
      <w:r>
        <w:t>F.B. Eshkurbonov</w:t>
      </w:r>
      <w:r>
        <w:rPr>
          <w:vertAlign w:val="superscript"/>
        </w:rPr>
        <w:t>1, a)</w:t>
      </w:r>
      <w:r>
        <w:t>, A.P.Hamidov</w:t>
      </w:r>
      <w:r w:rsidR="00B16888">
        <w:rPr>
          <w:vertAlign w:val="superscript"/>
        </w:rPr>
        <w:t>1</w:t>
      </w:r>
      <w:r>
        <w:t xml:space="preserve">, </w:t>
      </w:r>
      <w:proofErr w:type="spellStart"/>
      <w:r>
        <w:t>N.Kh</w:t>
      </w:r>
      <w:proofErr w:type="spellEnd"/>
      <w:r>
        <w:t>. Karshiyev</w:t>
      </w:r>
      <w:r w:rsidR="00B16888">
        <w:rPr>
          <w:vertAlign w:val="superscript"/>
        </w:rPr>
        <w:t>2</w:t>
      </w:r>
    </w:p>
    <w:p w14:paraId="666C0F4B" w14:textId="77777777" w:rsidR="006A5182" w:rsidRDefault="008F6E27">
      <w:pPr>
        <w:pStyle w:val="AuthorAffiliation"/>
      </w:pPr>
      <w:r>
        <w:rPr>
          <w:i w:val="0"/>
          <w:iCs/>
          <w:vertAlign w:val="superscript"/>
        </w:rPr>
        <w:t>1</w:t>
      </w:r>
      <w:r>
        <w:t xml:space="preserve"> </w:t>
      </w:r>
      <w:proofErr w:type="spellStart"/>
      <w:r>
        <w:t>Termez</w:t>
      </w:r>
      <w:proofErr w:type="spellEnd"/>
      <w:r>
        <w:t xml:space="preserve"> State University of Engineering and </w:t>
      </w:r>
      <w:proofErr w:type="spellStart"/>
      <w:r>
        <w:t>Agrotechnologies</w:t>
      </w:r>
      <w:proofErr w:type="spellEnd"/>
      <w:r>
        <w:t xml:space="preserve">, </w:t>
      </w:r>
      <w:proofErr w:type="spellStart"/>
      <w:r>
        <w:t>Termiz</w:t>
      </w:r>
      <w:proofErr w:type="spellEnd"/>
      <w:r>
        <w:t>, Uzbekistan</w:t>
      </w:r>
    </w:p>
    <w:p w14:paraId="5A939566" w14:textId="77777777" w:rsidR="006A5182" w:rsidRDefault="008F6E27">
      <w:pPr>
        <w:pStyle w:val="AuthorAffiliation"/>
      </w:pPr>
      <w:r w:rsidRPr="006D122C">
        <w:rPr>
          <w:vertAlign w:val="superscript"/>
        </w:rPr>
        <w:t>2</w:t>
      </w:r>
      <w:r>
        <w:t xml:space="preserve">Denau Institute of Entrepreneurship and Pedagogy, </w:t>
      </w:r>
      <w:proofErr w:type="spellStart"/>
      <w:r>
        <w:t>Denau</w:t>
      </w:r>
      <w:proofErr w:type="spellEnd"/>
      <w:r>
        <w:t>, Uzbekistan</w:t>
      </w:r>
    </w:p>
    <w:p w14:paraId="6AD74C22" w14:textId="77777777" w:rsidR="00B16888" w:rsidRDefault="00B16888">
      <w:pPr>
        <w:pStyle w:val="AuthorAffiliation"/>
      </w:pPr>
    </w:p>
    <w:p w14:paraId="6090ABA3" w14:textId="1F4B98F6" w:rsidR="006A5182" w:rsidRPr="00B16888" w:rsidRDefault="008F6E27" w:rsidP="00B16888">
      <w:pPr>
        <w:pStyle w:val="AuthorEmail"/>
        <w:rPr>
          <w:i/>
          <w:szCs w:val="28"/>
        </w:rPr>
      </w:pPr>
      <w:proofErr w:type="gramStart"/>
      <w:r w:rsidRPr="00B16888">
        <w:rPr>
          <w:i/>
          <w:szCs w:val="28"/>
          <w:vertAlign w:val="superscript"/>
        </w:rPr>
        <w:t>a)</w:t>
      </w:r>
      <w:r w:rsidRPr="00B16888">
        <w:rPr>
          <w:i/>
        </w:rPr>
        <w:t>Corresponding</w:t>
      </w:r>
      <w:proofErr w:type="gramEnd"/>
      <w:r w:rsidRPr="00B16888">
        <w:rPr>
          <w:i/>
        </w:rPr>
        <w:t xml:space="preserve"> </w:t>
      </w:r>
      <w:r w:rsidRPr="000448E2">
        <w:rPr>
          <w:i/>
        </w:rPr>
        <w:t xml:space="preserve">author: </w:t>
      </w:r>
      <w:hyperlink r:id="rId11" w:history="1">
        <w:r w:rsidR="006D122C" w:rsidRPr="000448E2">
          <w:rPr>
            <w:rStyle w:val="a7"/>
            <w:i/>
            <w:color w:val="auto"/>
            <w:u w:val="none"/>
          </w:rPr>
          <w:t>furqat-8484@mail.ru</w:t>
        </w:r>
      </w:hyperlink>
      <w:r w:rsidR="006D122C" w:rsidRPr="000448E2">
        <w:rPr>
          <w:i/>
        </w:rPr>
        <w:t xml:space="preserve"> </w:t>
      </w:r>
    </w:p>
    <w:p w14:paraId="29156CA6" w14:textId="77777777" w:rsidR="006A5182" w:rsidRDefault="008F6E27">
      <w:pPr>
        <w:pStyle w:val="Abstract"/>
      </w:pPr>
      <w:r>
        <w:rPr>
          <w:b/>
          <w:bCs/>
        </w:rPr>
        <w:t>Abstract.</w:t>
      </w:r>
      <w:r>
        <w:t xml:space="preserve"> </w:t>
      </w:r>
      <w:r w:rsidR="00491CCC" w:rsidRPr="00491CCC">
        <w:t>This article studies the effect of the innovative fertilizer "</w:t>
      </w:r>
      <w:proofErr w:type="spellStart"/>
      <w:r w:rsidR="00491CCC" w:rsidRPr="00491CCC">
        <w:t>Agrobentophos</w:t>
      </w:r>
      <w:proofErr w:type="spellEnd"/>
      <w:r w:rsidR="00491CCC" w:rsidRPr="00491CCC">
        <w:t>" on the agrochemical properties of saline soils. During the study, experimental work was conducted on saline soils in the "Tik-</w:t>
      </w:r>
      <w:proofErr w:type="spellStart"/>
      <w:r w:rsidR="00491CCC" w:rsidRPr="00491CCC">
        <w:t>uzik</w:t>
      </w:r>
      <w:proofErr w:type="spellEnd"/>
      <w:r w:rsidR="00491CCC" w:rsidRPr="00491CCC">
        <w:t>" massif in the</w:t>
      </w:r>
      <w:r w:rsidR="00491CCC">
        <w:t xml:space="preserve"> </w:t>
      </w:r>
      <w:proofErr w:type="spellStart"/>
      <w:r w:rsidR="00491CCC">
        <w:t>Muynak</w:t>
      </w:r>
      <w:proofErr w:type="spellEnd"/>
      <w:r w:rsidR="00491CCC">
        <w:t xml:space="preserve"> district. The area of </w:t>
      </w:r>
      <w:r w:rsidR="00491CCC" w:rsidRPr="00491CCC">
        <w:t xml:space="preserve">saline soils occupied 3.340 percent of the total area. The study measured changes in soil bulk density by applying these innovative fertilizers. The effect of </w:t>
      </w:r>
      <w:proofErr w:type="spellStart"/>
      <w:r w:rsidR="00491CCC" w:rsidRPr="00491CCC">
        <w:t>Khaudag</w:t>
      </w:r>
      <w:proofErr w:type="spellEnd"/>
      <w:r w:rsidR="00491CCC" w:rsidRPr="00491CCC">
        <w:t xml:space="preserve"> bentonite and </w:t>
      </w:r>
      <w:proofErr w:type="spellStart"/>
      <w:r w:rsidR="00491CCC" w:rsidRPr="00491CCC">
        <w:t>Agrobentophos</w:t>
      </w:r>
      <w:proofErr w:type="spellEnd"/>
      <w:r w:rsidR="00491CCC" w:rsidRPr="00491CCC">
        <w:t xml:space="preserve"> on soil properties was tested by applying 600, 900, and 1200 kg/ha. Initially, the soil bulk density was 1.35-1.36 g/cm</w:t>
      </w:r>
      <w:r w:rsidR="00491CCC" w:rsidRPr="00491CCC">
        <w:rPr>
          <w:vertAlign w:val="superscript"/>
        </w:rPr>
        <w:t>3</w:t>
      </w:r>
      <w:r w:rsidR="00491CCC" w:rsidRPr="00491CCC">
        <w:t>. According to the experimental results, the accumulation of chloride ions in the experimental variants treated with these fertilizers was lower than in the experiments treated with mineral fertilizers, equal to 2.320-2.511%. In addition, it was found that the density of the soil mass increased by 0.06 g / cm</w:t>
      </w:r>
      <w:r w:rsidR="00491CCC" w:rsidRPr="00491CCC">
        <w:rPr>
          <w:vertAlign w:val="superscript"/>
        </w:rPr>
        <w:t>3</w:t>
      </w:r>
      <w:r w:rsidR="00491CCC" w:rsidRPr="00491CCC">
        <w:t xml:space="preserve"> during the experiment.</w:t>
      </w:r>
    </w:p>
    <w:p w14:paraId="35F5ED61" w14:textId="77777777" w:rsidR="006A5182" w:rsidRDefault="00491CCC">
      <w:pPr>
        <w:pStyle w:val="Abstract"/>
      </w:pPr>
      <w:r>
        <w:rPr>
          <w:b/>
        </w:rPr>
        <w:t>Key</w:t>
      </w:r>
      <w:r w:rsidR="008F6E27">
        <w:rPr>
          <w:b/>
        </w:rPr>
        <w:t>words:</w:t>
      </w:r>
      <w:r w:rsidR="008F6E27">
        <w:t xml:space="preserve"> Saline soil, chloride ion, local fertilizer, mineral fertilizer, aqueous extract, </w:t>
      </w:r>
      <w:proofErr w:type="spellStart"/>
      <w:r w:rsidR="008F6E27">
        <w:t>Agrobentofos</w:t>
      </w:r>
      <w:proofErr w:type="spellEnd"/>
      <w:r w:rsidR="008F6E27">
        <w:t xml:space="preserve">, </w:t>
      </w:r>
      <w:r>
        <w:t>bentonite, phosphorite mineral.</w:t>
      </w:r>
    </w:p>
    <w:p w14:paraId="36A06A3F" w14:textId="77777777" w:rsidR="006A5182" w:rsidRDefault="008F6E27" w:rsidP="00B16888">
      <w:pPr>
        <w:pStyle w:val="1"/>
        <w:rPr>
          <w:b w:val="0"/>
          <w:caps w:val="0"/>
          <w:sz w:val="20"/>
        </w:rPr>
      </w:pPr>
      <w:r>
        <w:t>Introduction</w:t>
      </w:r>
    </w:p>
    <w:p w14:paraId="4318BBB8" w14:textId="77777777" w:rsidR="006A5182" w:rsidRDefault="008F6E27" w:rsidP="00B16888">
      <w:pPr>
        <w:ind w:firstLine="284"/>
        <w:jc w:val="both"/>
        <w:rPr>
          <w:sz w:val="20"/>
          <w:szCs w:val="28"/>
        </w:rPr>
      </w:pPr>
      <w:r>
        <w:rPr>
          <w:sz w:val="20"/>
          <w:szCs w:val="28"/>
        </w:rPr>
        <w:t xml:space="preserve">The Republic of </w:t>
      </w:r>
      <w:proofErr w:type="spellStart"/>
      <w:r>
        <w:rPr>
          <w:sz w:val="20"/>
          <w:szCs w:val="28"/>
        </w:rPr>
        <w:t>Karakalpakstan</w:t>
      </w:r>
      <w:proofErr w:type="spellEnd"/>
      <w:r>
        <w:rPr>
          <w:sz w:val="20"/>
          <w:szCs w:val="28"/>
        </w:rPr>
        <w:t xml:space="preserve"> is characterized by diverse soil types, with the reclamation status of irrigated soils being the most severe in the republic. Irrigated soils in all 15 districts of the Republic of </w:t>
      </w:r>
      <w:proofErr w:type="spellStart"/>
      <w:r>
        <w:rPr>
          <w:sz w:val="20"/>
          <w:szCs w:val="28"/>
        </w:rPr>
        <w:t>Karakalpakstan</w:t>
      </w:r>
      <w:proofErr w:type="spellEnd"/>
      <w:r>
        <w:rPr>
          <w:sz w:val="20"/>
          <w:szCs w:val="28"/>
        </w:rPr>
        <w:t xml:space="preserve"> are saline to varying degrees. Specifically, in the Tik-</w:t>
      </w:r>
      <w:proofErr w:type="spellStart"/>
      <w:r>
        <w:rPr>
          <w:sz w:val="20"/>
          <w:szCs w:val="28"/>
        </w:rPr>
        <w:t>Uzik</w:t>
      </w:r>
      <w:proofErr w:type="spellEnd"/>
      <w:r>
        <w:rPr>
          <w:sz w:val="20"/>
          <w:szCs w:val="28"/>
        </w:rPr>
        <w:t xml:space="preserve"> massif of the </w:t>
      </w:r>
      <w:proofErr w:type="spellStart"/>
      <w:r>
        <w:rPr>
          <w:sz w:val="20"/>
          <w:szCs w:val="28"/>
        </w:rPr>
        <w:t>Muynak</w:t>
      </w:r>
      <w:proofErr w:type="spellEnd"/>
      <w:r>
        <w:rPr>
          <w:sz w:val="20"/>
          <w:szCs w:val="28"/>
        </w:rPr>
        <w:t xml:space="preserve"> district, the plow layer of irrigated meadow-</w:t>
      </w:r>
      <w:proofErr w:type="spellStart"/>
      <w:r>
        <w:rPr>
          <w:sz w:val="20"/>
          <w:szCs w:val="28"/>
        </w:rPr>
        <w:t>takyr</w:t>
      </w:r>
      <w:proofErr w:type="spellEnd"/>
      <w:r>
        <w:rPr>
          <w:sz w:val="20"/>
          <w:szCs w:val="28"/>
        </w:rPr>
        <w:t xml:space="preserve"> soils is 25-30 cm thick, consisting of heavy, medium, and light loam in terms of mechanical composition. The humus content in these soils is 0.9-1.0%, nitrogen is 0.04-0.05%, decreasing to 0.5-0.7% in the lower horizons. Carbonates constitute 7.0-8.0%, gypsum 0.1-0.8%, reaching up to 1.5-4.6% in some highly saline horizons. Soils are predominantly moderately to heavily saline. Additionally, irrigated </w:t>
      </w:r>
      <w:proofErr w:type="spellStart"/>
      <w:r>
        <w:rPr>
          <w:sz w:val="20"/>
          <w:szCs w:val="28"/>
        </w:rPr>
        <w:t>takyr</w:t>
      </w:r>
      <w:proofErr w:type="spellEnd"/>
      <w:r>
        <w:rPr>
          <w:sz w:val="20"/>
          <w:szCs w:val="28"/>
        </w:rPr>
        <w:t>-meadow soils have a 27-30 cm plow layer, composed of heavy and medium loam, with some areas of light loam and sandy loam. The humus content in light loam ranges from 0.4-0.6% and in heavy loam from 0.7-1.0%. Nitrogen content varies from 0.03 to 0.07%, while carbonates (CO</w:t>
      </w:r>
      <w:r>
        <w:rPr>
          <w:sz w:val="20"/>
          <w:szCs w:val="28"/>
          <w:vertAlign w:val="subscript"/>
        </w:rPr>
        <w:t>2</w:t>
      </w:r>
      <w:r>
        <w:rPr>
          <w:sz w:val="20"/>
          <w:szCs w:val="28"/>
        </w:rPr>
        <w:t>) range from 6.6 to 8.1%. These soils are classified as weakly to moderately saline [1].</w:t>
      </w:r>
    </w:p>
    <w:p w14:paraId="26E64A9A" w14:textId="77777777" w:rsidR="006A5182" w:rsidRDefault="008F6E27" w:rsidP="00B16888">
      <w:pPr>
        <w:ind w:firstLine="284"/>
        <w:jc w:val="both"/>
        <w:rPr>
          <w:sz w:val="20"/>
          <w:szCs w:val="28"/>
        </w:rPr>
      </w:pPr>
      <w:r>
        <w:rPr>
          <w:sz w:val="20"/>
          <w:szCs w:val="28"/>
        </w:rPr>
        <w:t>Water-soluble salts have a significant impact on plant and soil properties. The presence of salts in the soil causes an increase in the osmotic pressure of the soil solution. If the osmotic pressure of the soil solution exceeds the osmotic pressure of plant tissue sap, then plants cannot absorb such moisture, and the phenomenon of physiological "drought" occurs, causing plants to gradually wither. Salts have a toxic effect on plants, making it difficult for them to absorb nutrients from the soil, leading to a decrease in yield and deterioration in the quality of agricultural products. Experiments have shown that determining the toxicity threshold of salts is considered a highly complex task. The "toxicity threshold" of ions involved in soil salinization, i.e., the criteria for negative impact on plants starting from certain levels, has been determined and recommended for reclamation soil science [2]. The established "toxicity threshold" standards are &lt;0.05% (0.8 mg-eq) for HCO</w:t>
      </w:r>
      <w:r>
        <w:rPr>
          <w:sz w:val="20"/>
          <w:szCs w:val="28"/>
          <w:vertAlign w:val="subscript"/>
        </w:rPr>
        <w:t>3</w:t>
      </w:r>
      <w:r>
        <w:rPr>
          <w:sz w:val="20"/>
          <w:szCs w:val="28"/>
        </w:rPr>
        <w:t xml:space="preserve"> ions, &lt;0.01% (0.3 mg-eq) for Cl, &lt;0.08% (1.7 mg-eq) for SO</w:t>
      </w:r>
      <w:r>
        <w:rPr>
          <w:sz w:val="20"/>
          <w:szCs w:val="28"/>
          <w:vertAlign w:val="subscript"/>
        </w:rPr>
        <w:t>4</w:t>
      </w:r>
      <w:r>
        <w:rPr>
          <w:sz w:val="20"/>
          <w:szCs w:val="28"/>
        </w:rPr>
        <w:t>, and &lt;0.023% (1 mg-eq) for Na ions.</w:t>
      </w:r>
    </w:p>
    <w:p w14:paraId="6BC8B7BB" w14:textId="77777777" w:rsidR="006A5182" w:rsidRDefault="008F6E27" w:rsidP="00B16888">
      <w:pPr>
        <w:ind w:firstLine="284"/>
        <w:jc w:val="both"/>
        <w:rPr>
          <w:sz w:val="20"/>
          <w:szCs w:val="28"/>
        </w:rPr>
      </w:pPr>
      <w:r>
        <w:rPr>
          <w:sz w:val="20"/>
          <w:szCs w:val="28"/>
        </w:rPr>
        <w:t>In the process of soil salinization, three main cations (Ca</w:t>
      </w:r>
      <w:r>
        <w:rPr>
          <w:sz w:val="20"/>
          <w:szCs w:val="28"/>
          <w:vertAlign w:val="superscript"/>
        </w:rPr>
        <w:t>2+</w:t>
      </w:r>
      <w:r>
        <w:rPr>
          <w:sz w:val="20"/>
          <w:szCs w:val="28"/>
        </w:rPr>
        <w:t>, Mg</w:t>
      </w:r>
      <w:r>
        <w:rPr>
          <w:sz w:val="20"/>
          <w:szCs w:val="28"/>
          <w:vertAlign w:val="superscript"/>
        </w:rPr>
        <w:t>2+</w:t>
      </w:r>
      <w:r>
        <w:rPr>
          <w:sz w:val="20"/>
          <w:szCs w:val="28"/>
        </w:rPr>
        <w:t>, Na</w:t>
      </w:r>
      <w:r>
        <w:rPr>
          <w:sz w:val="20"/>
          <w:szCs w:val="28"/>
          <w:vertAlign w:val="superscript"/>
        </w:rPr>
        <w:t>+</w:t>
      </w:r>
      <w:r>
        <w:rPr>
          <w:sz w:val="20"/>
          <w:szCs w:val="28"/>
        </w:rPr>
        <w:t>) and four anions (CO</w:t>
      </w:r>
      <w:r>
        <w:rPr>
          <w:sz w:val="20"/>
          <w:szCs w:val="28"/>
          <w:vertAlign w:val="subscript"/>
        </w:rPr>
        <w:t>3</w:t>
      </w:r>
      <w:r>
        <w:rPr>
          <w:sz w:val="20"/>
          <w:szCs w:val="28"/>
          <w:vertAlign w:val="superscript"/>
        </w:rPr>
        <w:t>2-</w:t>
      </w:r>
      <w:r>
        <w:rPr>
          <w:sz w:val="20"/>
          <w:szCs w:val="28"/>
        </w:rPr>
        <w:t>, HCO</w:t>
      </w:r>
      <w:r>
        <w:rPr>
          <w:sz w:val="20"/>
          <w:szCs w:val="28"/>
          <w:vertAlign w:val="subscript"/>
        </w:rPr>
        <w:t>3</w:t>
      </w:r>
      <w:r>
        <w:rPr>
          <w:sz w:val="20"/>
          <w:szCs w:val="28"/>
          <w:vertAlign w:val="superscript"/>
        </w:rPr>
        <w:t>-</w:t>
      </w:r>
      <w:r>
        <w:rPr>
          <w:sz w:val="20"/>
          <w:szCs w:val="28"/>
        </w:rPr>
        <w:t>, Cl</w:t>
      </w:r>
      <w:r>
        <w:rPr>
          <w:sz w:val="20"/>
          <w:szCs w:val="28"/>
          <w:vertAlign w:val="superscript"/>
        </w:rPr>
        <w:t>-</w:t>
      </w:r>
      <w:r>
        <w:rPr>
          <w:sz w:val="20"/>
          <w:szCs w:val="28"/>
        </w:rPr>
        <w:t>, SO</w:t>
      </w:r>
      <w:r>
        <w:rPr>
          <w:sz w:val="20"/>
          <w:szCs w:val="28"/>
          <w:vertAlign w:val="subscript"/>
        </w:rPr>
        <w:t>4</w:t>
      </w:r>
      <w:r>
        <w:rPr>
          <w:sz w:val="20"/>
          <w:szCs w:val="28"/>
          <w:vertAlign w:val="superscript"/>
        </w:rPr>
        <w:t>2-</w:t>
      </w:r>
      <w:r>
        <w:rPr>
          <w:sz w:val="20"/>
          <w:szCs w:val="28"/>
        </w:rPr>
        <w:t xml:space="preserve">) participate in natural waters and soil solutions. As a result of their interactions and the formation of hypothetical </w:t>
      </w:r>
      <w:r>
        <w:rPr>
          <w:sz w:val="20"/>
          <w:szCs w:val="28"/>
        </w:rPr>
        <w:lastRenderedPageBreak/>
        <w:t>salts, 12 types of salts are formed in soil and groundwater. These 12 types of salts determine the degree of soil salinity and reclamation status.</w:t>
      </w:r>
    </w:p>
    <w:p w14:paraId="0E3D6D35" w14:textId="77777777" w:rsidR="006A5182" w:rsidRDefault="008F6E27" w:rsidP="00B16888">
      <w:pPr>
        <w:ind w:firstLine="284"/>
        <w:jc w:val="both"/>
        <w:rPr>
          <w:sz w:val="20"/>
          <w:szCs w:val="28"/>
        </w:rPr>
      </w:pPr>
      <w:r>
        <w:rPr>
          <w:sz w:val="20"/>
          <w:szCs w:val="28"/>
        </w:rPr>
        <w:t xml:space="preserve">Among these salts, calcium bicarbonate </w:t>
      </w:r>
      <w:proofErr w:type="gramStart"/>
      <w:r>
        <w:rPr>
          <w:sz w:val="20"/>
          <w:szCs w:val="28"/>
        </w:rPr>
        <w:t>Ca(</w:t>
      </w:r>
      <w:proofErr w:type="gramEnd"/>
      <w:r>
        <w:rPr>
          <w:sz w:val="20"/>
          <w:szCs w:val="28"/>
        </w:rPr>
        <w:t>HCO</w:t>
      </w:r>
      <w:r>
        <w:rPr>
          <w:sz w:val="20"/>
          <w:szCs w:val="28"/>
          <w:vertAlign w:val="subscript"/>
        </w:rPr>
        <w:t>3</w:t>
      </w:r>
      <w:r>
        <w:rPr>
          <w:sz w:val="20"/>
          <w:szCs w:val="28"/>
        </w:rPr>
        <w:t>)</w:t>
      </w:r>
      <w:r>
        <w:rPr>
          <w:sz w:val="20"/>
          <w:szCs w:val="28"/>
          <w:vertAlign w:val="subscript"/>
        </w:rPr>
        <w:t>2</w:t>
      </w:r>
      <w:r>
        <w:rPr>
          <w:sz w:val="20"/>
          <w:szCs w:val="28"/>
        </w:rPr>
        <w:t>, sulfate(CaSO</w:t>
      </w:r>
      <w:r>
        <w:rPr>
          <w:sz w:val="20"/>
          <w:szCs w:val="28"/>
          <w:vertAlign w:val="subscript"/>
        </w:rPr>
        <w:t>4</w:t>
      </w:r>
      <w:r>
        <w:rPr>
          <w:sz w:val="20"/>
          <w:szCs w:val="28"/>
        </w:rPr>
        <w:t>), and carbonate(CaCO</w:t>
      </w:r>
      <w:r>
        <w:rPr>
          <w:sz w:val="20"/>
          <w:szCs w:val="28"/>
          <w:vertAlign w:val="subscript"/>
        </w:rPr>
        <w:t>3</w:t>
      </w:r>
      <w:r>
        <w:rPr>
          <w:sz w:val="20"/>
          <w:szCs w:val="28"/>
        </w:rPr>
        <w:t>) salts are harmless (non-toxic) for plants and are considered beneficial to some extent. The remaining 9 types of salts form the group of toxic salts, which include sodium and magnesium bicarbonate (NaHCO</w:t>
      </w:r>
      <w:r>
        <w:rPr>
          <w:sz w:val="20"/>
          <w:szCs w:val="28"/>
          <w:vertAlign w:val="subscript"/>
        </w:rPr>
        <w:t>3</w:t>
      </w:r>
      <w:r>
        <w:rPr>
          <w:sz w:val="20"/>
          <w:szCs w:val="28"/>
        </w:rPr>
        <w:t>, Mg (HCO</w:t>
      </w:r>
      <w:r>
        <w:rPr>
          <w:sz w:val="20"/>
          <w:szCs w:val="28"/>
          <w:vertAlign w:val="subscript"/>
        </w:rPr>
        <w:t>3</w:t>
      </w:r>
      <w:r>
        <w:rPr>
          <w:sz w:val="20"/>
          <w:szCs w:val="28"/>
        </w:rPr>
        <w:t>)</w:t>
      </w:r>
      <w:r>
        <w:rPr>
          <w:sz w:val="20"/>
          <w:szCs w:val="28"/>
          <w:vertAlign w:val="subscript"/>
        </w:rPr>
        <w:t>2</w:t>
      </w:r>
      <w:r>
        <w:rPr>
          <w:sz w:val="20"/>
          <w:szCs w:val="28"/>
        </w:rPr>
        <w:t>) and carbonate salts (Na</w:t>
      </w:r>
      <w:r>
        <w:rPr>
          <w:sz w:val="20"/>
          <w:szCs w:val="28"/>
          <w:vertAlign w:val="subscript"/>
        </w:rPr>
        <w:t>2</w:t>
      </w:r>
      <w:r>
        <w:rPr>
          <w:sz w:val="20"/>
          <w:szCs w:val="28"/>
        </w:rPr>
        <w:t>CO</w:t>
      </w:r>
      <w:r>
        <w:rPr>
          <w:sz w:val="20"/>
          <w:szCs w:val="28"/>
          <w:vertAlign w:val="subscript"/>
        </w:rPr>
        <w:t>3</w:t>
      </w:r>
      <w:r>
        <w:rPr>
          <w:sz w:val="20"/>
          <w:szCs w:val="28"/>
        </w:rPr>
        <w:t>, MgCO</w:t>
      </w:r>
      <w:r>
        <w:rPr>
          <w:sz w:val="20"/>
          <w:szCs w:val="28"/>
          <w:vertAlign w:val="subscript"/>
        </w:rPr>
        <w:t>3</w:t>
      </w:r>
      <w:r>
        <w:rPr>
          <w:sz w:val="20"/>
          <w:szCs w:val="28"/>
        </w:rPr>
        <w:t>), as well as chloride salts of sodium, magnesium, and calcium (NaCl, MgCl</w:t>
      </w:r>
      <w:r>
        <w:rPr>
          <w:sz w:val="20"/>
          <w:szCs w:val="28"/>
          <w:vertAlign w:val="subscript"/>
        </w:rPr>
        <w:t>2</w:t>
      </w:r>
      <w:r>
        <w:rPr>
          <w:sz w:val="20"/>
          <w:szCs w:val="28"/>
        </w:rPr>
        <w:t>, CaCl</w:t>
      </w:r>
      <w:r>
        <w:rPr>
          <w:sz w:val="20"/>
          <w:szCs w:val="28"/>
          <w:vertAlign w:val="subscript"/>
        </w:rPr>
        <w:t>2</w:t>
      </w:r>
      <w:r>
        <w:rPr>
          <w:sz w:val="20"/>
          <w:szCs w:val="28"/>
        </w:rPr>
        <w:t>).</w:t>
      </w:r>
    </w:p>
    <w:p w14:paraId="65934FDC" w14:textId="77777777" w:rsidR="006A5182" w:rsidRDefault="008F6E27" w:rsidP="00B16888">
      <w:pPr>
        <w:ind w:firstLine="284"/>
        <w:jc w:val="both"/>
        <w:rPr>
          <w:sz w:val="20"/>
          <w:szCs w:val="28"/>
        </w:rPr>
      </w:pPr>
      <w:r>
        <w:rPr>
          <w:sz w:val="20"/>
          <w:szCs w:val="28"/>
        </w:rPr>
        <w:t>The impact of salinization on plants depends on soil properties, plant age and species, moisture regime, salt composition, and their solubility. If we consider the toxicity level of moderately toxic sodium sulfate (Na</w:t>
      </w:r>
      <w:r>
        <w:rPr>
          <w:sz w:val="20"/>
          <w:szCs w:val="28"/>
          <w:vertAlign w:val="subscript"/>
        </w:rPr>
        <w:t>2</w:t>
      </w:r>
      <w:r>
        <w:rPr>
          <w:sz w:val="20"/>
          <w:szCs w:val="28"/>
        </w:rPr>
        <w:t>SO</w:t>
      </w:r>
      <w:r>
        <w:rPr>
          <w:sz w:val="20"/>
          <w:szCs w:val="28"/>
          <w:vertAlign w:val="subscript"/>
        </w:rPr>
        <w:t>4</w:t>
      </w:r>
      <w:r>
        <w:rPr>
          <w:sz w:val="20"/>
          <w:szCs w:val="28"/>
        </w:rPr>
        <w:t>) to plants as 1, then the toxicity level of NaHCO</w:t>
      </w:r>
      <w:r>
        <w:rPr>
          <w:sz w:val="20"/>
          <w:szCs w:val="28"/>
          <w:vertAlign w:val="subscript"/>
        </w:rPr>
        <w:t>3</w:t>
      </w:r>
      <w:r>
        <w:rPr>
          <w:sz w:val="20"/>
          <w:szCs w:val="28"/>
        </w:rPr>
        <w:t xml:space="preserve"> is 3, MgSO</w:t>
      </w:r>
      <w:r>
        <w:rPr>
          <w:sz w:val="20"/>
          <w:szCs w:val="28"/>
          <w:vertAlign w:val="subscript"/>
        </w:rPr>
        <w:t>4</w:t>
      </w:r>
      <w:r>
        <w:rPr>
          <w:sz w:val="20"/>
          <w:szCs w:val="28"/>
        </w:rPr>
        <w:t xml:space="preserve"> and MgCl</w:t>
      </w:r>
      <w:r>
        <w:rPr>
          <w:sz w:val="20"/>
          <w:szCs w:val="28"/>
          <w:vertAlign w:val="subscript"/>
        </w:rPr>
        <w:t>2</w:t>
      </w:r>
      <w:r>
        <w:rPr>
          <w:sz w:val="20"/>
          <w:szCs w:val="28"/>
        </w:rPr>
        <w:t xml:space="preserve"> salts are 3-5, NaCl is 5-6, and the toxicity level of Na</w:t>
      </w:r>
      <w:r>
        <w:rPr>
          <w:sz w:val="20"/>
          <w:szCs w:val="28"/>
          <w:vertAlign w:val="subscript"/>
        </w:rPr>
        <w:t>2</w:t>
      </w:r>
      <w:r>
        <w:rPr>
          <w:sz w:val="20"/>
          <w:szCs w:val="28"/>
        </w:rPr>
        <w:t>CO</w:t>
      </w:r>
      <w:r>
        <w:rPr>
          <w:sz w:val="20"/>
          <w:szCs w:val="28"/>
          <w:vertAlign w:val="subscript"/>
        </w:rPr>
        <w:t>3</w:t>
      </w:r>
      <w:r>
        <w:rPr>
          <w:sz w:val="20"/>
          <w:szCs w:val="28"/>
        </w:rPr>
        <w:t xml:space="preserve"> (washing soda) is 10. These figures demonstrate that the toxicity of Na</w:t>
      </w:r>
      <w:r>
        <w:rPr>
          <w:sz w:val="20"/>
          <w:szCs w:val="28"/>
          <w:vertAlign w:val="subscript"/>
        </w:rPr>
        <w:t>2</w:t>
      </w:r>
      <w:r>
        <w:rPr>
          <w:sz w:val="20"/>
          <w:szCs w:val="28"/>
        </w:rPr>
        <w:t>CO</w:t>
      </w:r>
      <w:r>
        <w:rPr>
          <w:sz w:val="20"/>
          <w:szCs w:val="28"/>
          <w:vertAlign w:val="subscript"/>
        </w:rPr>
        <w:t>3</w:t>
      </w:r>
      <w:r>
        <w:rPr>
          <w:sz w:val="20"/>
          <w:szCs w:val="28"/>
        </w:rPr>
        <w:t xml:space="preserve"> is 10 times higher than that of Na</w:t>
      </w:r>
      <w:r>
        <w:rPr>
          <w:sz w:val="20"/>
          <w:szCs w:val="28"/>
          <w:vertAlign w:val="subscript"/>
        </w:rPr>
        <w:t>2</w:t>
      </w:r>
      <w:r>
        <w:rPr>
          <w:sz w:val="20"/>
          <w:szCs w:val="28"/>
        </w:rPr>
        <w:t>SO</w:t>
      </w:r>
      <w:r>
        <w:rPr>
          <w:sz w:val="20"/>
          <w:szCs w:val="28"/>
          <w:vertAlign w:val="subscript"/>
        </w:rPr>
        <w:t>4</w:t>
      </w:r>
      <w:r>
        <w:rPr>
          <w:sz w:val="20"/>
          <w:szCs w:val="28"/>
        </w:rPr>
        <w:t>. When these salts dissolve, they form a strong alkaline salt of sodium (NaOH), which, as mentioned above, sharply increases the osmotic pressure of the soil solution. This strongly influences physiological processes, causing plants to stop nutrient uptake and gradually die.</w:t>
      </w:r>
    </w:p>
    <w:p w14:paraId="5F6BA14F" w14:textId="4D5383DD" w:rsidR="0099580C" w:rsidRDefault="0099580C" w:rsidP="00B16888">
      <w:pPr>
        <w:ind w:firstLine="284"/>
        <w:jc w:val="both"/>
        <w:rPr>
          <w:sz w:val="20"/>
          <w:szCs w:val="28"/>
        </w:rPr>
      </w:pPr>
      <w:r w:rsidRPr="0099580C">
        <w:rPr>
          <w:sz w:val="20"/>
          <w:szCs w:val="28"/>
        </w:rPr>
        <w:t xml:space="preserve">Numerous types of phosphorus fertilizers have been synthesized by chemists worldwide. The main drawback of these fertilizers is their poor retention in soil and tendency to be absorbed into groundwater along with water [3-4]. A group of scientists from the scientific school of Academician </w:t>
      </w:r>
      <w:proofErr w:type="spellStart"/>
      <w:r w:rsidRPr="0099580C">
        <w:rPr>
          <w:sz w:val="20"/>
          <w:szCs w:val="28"/>
        </w:rPr>
        <w:t>Sh.S</w:t>
      </w:r>
      <w:proofErr w:type="spellEnd"/>
      <w:r w:rsidRPr="0099580C">
        <w:rPr>
          <w:sz w:val="20"/>
          <w:szCs w:val="28"/>
        </w:rPr>
        <w:t xml:space="preserve">. </w:t>
      </w:r>
      <w:proofErr w:type="spellStart"/>
      <w:r w:rsidRPr="0099580C">
        <w:rPr>
          <w:sz w:val="20"/>
          <w:szCs w:val="28"/>
        </w:rPr>
        <w:t>Nomozov</w:t>
      </w:r>
      <w:proofErr w:type="spellEnd"/>
      <w:r w:rsidRPr="0099580C">
        <w:rPr>
          <w:sz w:val="20"/>
          <w:szCs w:val="28"/>
        </w:rPr>
        <w:t xml:space="preserve"> has produced various liquid and solid forms of phosphorus and mixed fertilizers by processing </w:t>
      </w:r>
      <w:proofErr w:type="spellStart"/>
      <w:r w:rsidRPr="0099580C">
        <w:rPr>
          <w:sz w:val="20"/>
          <w:szCs w:val="28"/>
        </w:rPr>
        <w:t>Kyzylkum</w:t>
      </w:r>
      <w:proofErr w:type="spellEnd"/>
      <w:r w:rsidRPr="0099580C">
        <w:rPr>
          <w:sz w:val="20"/>
          <w:szCs w:val="28"/>
        </w:rPr>
        <w:t xml:space="preserve"> phosphorite ores, recommending them for widespread and effective use in agriculture [5-6]. Additionally, they have created various fertilizers by modifying phosphorite minerals with local livestock waste, bentonite minerals, and underwater sediments [7].</w:t>
      </w:r>
    </w:p>
    <w:p w14:paraId="3F182D3D" w14:textId="24C42E3E" w:rsidR="006A5182" w:rsidRDefault="008F6E27" w:rsidP="00B16888">
      <w:pPr>
        <w:ind w:firstLine="284"/>
        <w:jc w:val="both"/>
        <w:rPr>
          <w:sz w:val="20"/>
          <w:szCs w:val="28"/>
        </w:rPr>
      </w:pPr>
      <w:r>
        <w:rPr>
          <w:sz w:val="20"/>
          <w:szCs w:val="28"/>
        </w:rPr>
        <w:t>Soil samples from the "Tik-</w:t>
      </w:r>
      <w:proofErr w:type="spellStart"/>
      <w:r>
        <w:rPr>
          <w:sz w:val="20"/>
          <w:szCs w:val="28"/>
        </w:rPr>
        <w:t>uzik</w:t>
      </w:r>
      <w:proofErr w:type="spellEnd"/>
      <w:r>
        <w:rPr>
          <w:sz w:val="20"/>
          <w:szCs w:val="28"/>
        </w:rPr>
        <w:t xml:space="preserve">" massif area of </w:t>
      </w:r>
      <w:proofErr w:type="spellStart"/>
      <w:r>
        <w:rPr>
          <w:sz w:val="20"/>
          <w:szCs w:val="28"/>
        </w:rPr>
        <w:t>Muynak</w:t>
      </w:r>
      <w:proofErr w:type="spellEnd"/>
      <w:r>
        <w:rPr>
          <w:sz w:val="20"/>
          <w:szCs w:val="28"/>
        </w:rPr>
        <w:t xml:space="preserve"> district. Regularly used local and mineral fertilizers. The innovative fertilizer "</w:t>
      </w:r>
      <w:proofErr w:type="spellStart"/>
      <w:r>
        <w:rPr>
          <w:sz w:val="20"/>
          <w:szCs w:val="28"/>
        </w:rPr>
        <w:t>Agrobentofos</w:t>
      </w:r>
      <w:proofErr w:type="spellEnd"/>
      <w:r>
        <w:rPr>
          <w:sz w:val="20"/>
          <w:szCs w:val="28"/>
        </w:rPr>
        <w:t xml:space="preserve">" developed by scientists at </w:t>
      </w:r>
      <w:proofErr w:type="spellStart"/>
      <w:r>
        <w:rPr>
          <w:sz w:val="20"/>
          <w:szCs w:val="28"/>
        </w:rPr>
        <w:t>Termez</w:t>
      </w:r>
      <w:proofErr w:type="spellEnd"/>
      <w:r>
        <w:rPr>
          <w:sz w:val="20"/>
          <w:szCs w:val="28"/>
        </w:rPr>
        <w:t xml:space="preserve"> State University of Engineering and </w:t>
      </w:r>
      <w:proofErr w:type="spellStart"/>
      <w:r>
        <w:rPr>
          <w:sz w:val="20"/>
          <w:szCs w:val="28"/>
        </w:rPr>
        <w:t>Agrotechnologies</w:t>
      </w:r>
      <w:proofErr w:type="spellEnd"/>
      <w:r>
        <w:rPr>
          <w:sz w:val="20"/>
          <w:szCs w:val="28"/>
        </w:rPr>
        <w:t>.</w:t>
      </w:r>
    </w:p>
    <w:p w14:paraId="1D8C5953" w14:textId="3237E11F" w:rsidR="006A5182" w:rsidRDefault="008F6E27">
      <w:pPr>
        <w:pStyle w:val="1"/>
      </w:pPr>
      <w:r>
        <w:t xml:space="preserve">Methods </w:t>
      </w:r>
    </w:p>
    <w:p w14:paraId="2C4B88AA" w14:textId="66F3266E" w:rsidR="006A5182" w:rsidRDefault="008F6E27">
      <w:pPr>
        <w:ind w:firstLine="708"/>
        <w:jc w:val="both"/>
        <w:rPr>
          <w:sz w:val="20"/>
          <w:szCs w:val="28"/>
        </w:rPr>
      </w:pPr>
      <w:r>
        <w:rPr>
          <w:sz w:val="20"/>
          <w:szCs w:val="28"/>
        </w:rPr>
        <w:t xml:space="preserve">This research was conducted by scientists at </w:t>
      </w:r>
      <w:proofErr w:type="spellStart"/>
      <w:r>
        <w:rPr>
          <w:sz w:val="20"/>
          <w:szCs w:val="28"/>
        </w:rPr>
        <w:t>Termez</w:t>
      </w:r>
      <w:proofErr w:type="spellEnd"/>
      <w:r>
        <w:rPr>
          <w:sz w:val="20"/>
          <w:szCs w:val="28"/>
        </w:rPr>
        <w:t xml:space="preserve"> State University of Engineering and Agrotechnology as part of USAID's Aral Sea Regional Project on Water Resources and Environment. In addition to this research, university scientists have carried out several scientific studies focused on the synthesis and investigation of reactive polymer compounds containing nitrogen and phosphorus</w:t>
      </w:r>
      <w:r w:rsidR="000448E2">
        <w:rPr>
          <w:sz w:val="20"/>
          <w:szCs w:val="28"/>
        </w:rPr>
        <w:t>.</w:t>
      </w:r>
    </w:p>
    <w:p w14:paraId="68C6AE7B" w14:textId="77777777" w:rsidR="006A5182" w:rsidRDefault="008F6E27">
      <w:pPr>
        <w:ind w:firstLine="708"/>
        <w:jc w:val="both"/>
        <w:rPr>
          <w:sz w:val="20"/>
          <w:szCs w:val="28"/>
        </w:rPr>
      </w:pPr>
      <w:r>
        <w:rPr>
          <w:sz w:val="20"/>
          <w:szCs w:val="28"/>
        </w:rPr>
        <w:t xml:space="preserve">One of the primary methods for examining saline soils under laboratory conditions is water extract analysis. Data from water extracts are typically used to provide a comparative description of the quantity and composition of water-soluble substances in various soils and to determine the degree of soil salinity. Among water-soluble salts, the most commonly found in soils are calcium, magnesium, sodium and potassium sulfates, chlorides and bicarbonates. The water extract method involves briefly treating the soil by mixing it with water, followed by filtration of this liquid. The filtered liquid - the extract - is then </w:t>
      </w:r>
      <w:r w:rsidR="0099580C">
        <w:rPr>
          <w:sz w:val="20"/>
          <w:szCs w:val="28"/>
        </w:rPr>
        <w:t>s</w:t>
      </w:r>
      <w:r w:rsidR="00B16888">
        <w:rPr>
          <w:sz w:val="20"/>
          <w:szCs w:val="28"/>
        </w:rPr>
        <w:t>ubjected to further analysis</w:t>
      </w:r>
      <w:r>
        <w:rPr>
          <w:sz w:val="20"/>
          <w:szCs w:val="28"/>
        </w:rPr>
        <w:t>. In addition, several scientists have developed research methods for determining the amount of organic humus in soil composition. In these studies, they utilized the "Walkley-Black" method, which is currently</w:t>
      </w:r>
      <w:r w:rsidR="00B16888">
        <w:rPr>
          <w:sz w:val="20"/>
          <w:szCs w:val="28"/>
        </w:rPr>
        <w:t xml:space="preserve"> the most widely used approach</w:t>
      </w:r>
      <w:r>
        <w:rPr>
          <w:sz w:val="20"/>
          <w:szCs w:val="28"/>
        </w:rPr>
        <w:t>.</w:t>
      </w:r>
    </w:p>
    <w:p w14:paraId="2920A4E3" w14:textId="77777777" w:rsidR="006A5182" w:rsidRDefault="008F6E27">
      <w:pPr>
        <w:pStyle w:val="Paragraph"/>
        <w:rPr>
          <w:szCs w:val="28"/>
        </w:rPr>
      </w:pPr>
      <w:r>
        <w:rPr>
          <w:szCs w:val="28"/>
        </w:rPr>
        <w:t>The soil sample is passed through a 1 mm sieve, and 50 g of it is weighed on a technical scale. It is placed in a 500 ml flask, and 250 ml of distilled water is poured over it (soil to water ratio of 1:5). The mixture of soil and water is shaken for 5 minutes. After the specified time, it is filtered through a simple filter into a second flask. The solution filtered through is called an aqueous extract. When soil is treated with water, water-soluble compounds are transferred to the extract. It is generally accepted to determine the amount of dry residue, total alkalinity, alkalinity due to normal carbonates and bicarbonates, Cl', SO"</w:t>
      </w:r>
      <w:r>
        <w:rPr>
          <w:szCs w:val="28"/>
          <w:vertAlign w:val="subscript"/>
        </w:rPr>
        <w:t>4</w:t>
      </w:r>
      <w:r>
        <w:rPr>
          <w:szCs w:val="28"/>
        </w:rPr>
        <w:t>, Ca", Mg ", K', Na' water-soluble humus from the composition of the aqueous extract. In some cases, nitrates, nitrites, some oxides, and other compounds are also identified. When determining the amount and composition of water-soluble substances in the soil, a shortened or complete analysis o</w:t>
      </w:r>
      <w:r w:rsidR="0099580C">
        <w:rPr>
          <w:szCs w:val="28"/>
        </w:rPr>
        <w:t>f</w:t>
      </w:r>
      <w:r w:rsidR="00B16888">
        <w:rPr>
          <w:szCs w:val="28"/>
        </w:rPr>
        <w:t xml:space="preserve"> the aqueous extract is used</w:t>
      </w:r>
      <w:r>
        <w:rPr>
          <w:szCs w:val="28"/>
        </w:rPr>
        <w:t>. Due to the limited time allocated to students, it is usually recommended to perform a shortened analysis of the aqueous extract, i.e., to determine dry residue, total alkalinity, chloride ion, as well as to qualitatively determine SO</w:t>
      </w:r>
      <w:r>
        <w:rPr>
          <w:szCs w:val="28"/>
          <w:vertAlign w:val="subscript"/>
        </w:rPr>
        <w:t>4</w:t>
      </w:r>
      <w:r>
        <w:rPr>
          <w:szCs w:val="28"/>
        </w:rPr>
        <w:t xml:space="preserve"> and Ca ions.</w:t>
      </w:r>
    </w:p>
    <w:p w14:paraId="64626A23" w14:textId="77777777" w:rsidR="006A5182" w:rsidRDefault="008F6E27">
      <w:pPr>
        <w:pStyle w:val="Paragraph"/>
        <w:rPr>
          <w:szCs w:val="28"/>
        </w:rPr>
      </w:pPr>
      <w:r>
        <w:rPr>
          <w:szCs w:val="28"/>
        </w:rPr>
        <w:t>Soil pH is one of the most frequently measured parameters in laboratories. This indicator shows whether the soil is neutral, alkaline, acidic, or saturated with bases, primarily reflecting the activity of hydrogen ions. The pH scale is such that if the reaction of the medium changes by one unit, the concentration of hydrogen ions in the solution increases tenfold. The pH of soil typically ranges from 3 to 9. The importance of pH lies in its influence on the form of nutrients in the soil, the solubility of toxic elements, the physical breakdown of root cells, cation exchange in the soil, and pH-dependent particle and biological activity. Among the soils of the world's semi-arid regions, acidic soils are very rare. They are mainly characteristic of humid tropical and temperate climate zones. To determine soil pH, a 50 g (1 mm) sample is weighed on a scale and poured into a 50 ml measuring flask. It is then thoroughly shaken with a glass rod and stirred intermittently for half an hour at 10-minute intervals. After one hour, the suspension is thoroughly mixed, the device electrode is immersed 3 cm deep into the suspension, and measurements are taken after 30 seconds. The electrode is then removed from the suspension, rinsed with distilled water, and wiped dry with a napkin.</w:t>
      </w:r>
    </w:p>
    <w:p w14:paraId="2E8E9A1B" w14:textId="77777777" w:rsidR="006A5182" w:rsidRDefault="008F6E27">
      <w:pPr>
        <w:pStyle w:val="Paragraph"/>
        <w:rPr>
          <w:szCs w:val="28"/>
        </w:rPr>
      </w:pPr>
      <w:r>
        <w:rPr>
          <w:szCs w:val="28"/>
        </w:rPr>
        <w:t>The ratio of the weight of a certain volume of pure dry soil preserved in its natural state to the weight of the same volume of water is called the bulk density of the soil and is expressed in units of g/cm</w:t>
      </w:r>
      <w:r>
        <w:rPr>
          <w:szCs w:val="28"/>
          <w:vertAlign w:val="superscript"/>
        </w:rPr>
        <w:t>3</w:t>
      </w:r>
      <w:r>
        <w:rPr>
          <w:szCs w:val="28"/>
        </w:rPr>
        <w:t xml:space="preserve"> or t/m</w:t>
      </w:r>
      <w:r>
        <w:rPr>
          <w:szCs w:val="28"/>
          <w:vertAlign w:val="superscript"/>
        </w:rPr>
        <w:t>3</w:t>
      </w:r>
      <w:r>
        <w:rPr>
          <w:szCs w:val="28"/>
        </w:rPr>
        <w:t>. Determining the bulk density of the soil reveals its important agronomic properties. The bulk density of the soil depends on the soil type, composition, structural state, and consistency.</w:t>
      </w:r>
    </w:p>
    <w:p w14:paraId="2FBACC09" w14:textId="77777777" w:rsidR="006A5182" w:rsidRDefault="008F6E27">
      <w:pPr>
        <w:pStyle w:val="Paragraph"/>
        <w:rPr>
          <w:szCs w:val="28"/>
        </w:rPr>
      </w:pPr>
      <w:r>
        <w:rPr>
          <w:szCs w:val="28"/>
        </w:rPr>
        <w:t>In this research study, the results of laboratory work on determining the amount of cations and anions in the experimental field soils, as well as the humus content and bulk density of the soil, are presented in a table. Water extracts were prepared from the soils, and both qualitative and quantitative analyses were conducted. Modern instruments used in physicochemical analysis, including photometers, spectrophotometers, and atomic absorption spectrophotometers, were extensively utilized.</w:t>
      </w:r>
    </w:p>
    <w:p w14:paraId="2C324106" w14:textId="152EBB0C" w:rsidR="006A5182" w:rsidRDefault="008F6E27">
      <w:pPr>
        <w:pStyle w:val="1"/>
      </w:pPr>
      <w:r>
        <w:t>results And analysis</w:t>
      </w:r>
    </w:p>
    <w:p w14:paraId="1EF54F29" w14:textId="77777777" w:rsidR="006A5182" w:rsidRDefault="008F6E27" w:rsidP="00B16888">
      <w:pPr>
        <w:ind w:firstLine="284"/>
        <w:jc w:val="both"/>
        <w:rPr>
          <w:sz w:val="20"/>
          <w:szCs w:val="28"/>
        </w:rPr>
      </w:pPr>
      <w:r>
        <w:rPr>
          <w:sz w:val="20"/>
          <w:szCs w:val="28"/>
        </w:rPr>
        <w:t>The easiest and most optimal method for calculating salt reserves in soils by separate layers (0−100, 100−200, 0−200 cm) is to express the average specific amounts of salts determined by genetic horizons of the soil for a specific layer (0−100 cm) by multiplying the thickness of the calculated layer and the bulk density of this layer. This approach allows for an objective assessment of the quantitative indicators of the identified salt reserves, the degree of salinity, and the reclamation and ecological condition of irrigated soils, enabling the development of specific proposals and recommendations aimed at improving these conditions.</w:t>
      </w:r>
    </w:p>
    <w:p w14:paraId="43EA926A" w14:textId="77777777" w:rsidR="006A5182" w:rsidRDefault="008F6E27" w:rsidP="00B16888">
      <w:pPr>
        <w:ind w:firstLine="284"/>
        <w:jc w:val="both"/>
        <w:rPr>
          <w:sz w:val="20"/>
          <w:szCs w:val="28"/>
        </w:rPr>
      </w:pPr>
      <w:r>
        <w:rPr>
          <w:sz w:val="20"/>
          <w:szCs w:val="28"/>
        </w:rPr>
        <w:t xml:space="preserve">The soils of the research objects are mainly weakly, moderately, and strongly saline, with some sections consisting of very strongly saline variations. The average salt content in the upper 0-1 meter layer of the soil ranges from 0.212−0.560% to 0.764−2.398% in dry residue, of which the chloride ion content is 0.016−1.084%. The salinity chemistry is highly diverse, consisting of chloride, chloride-sulfate, sulfate-chloride, and sulfate types. </w:t>
      </w:r>
    </w:p>
    <w:p w14:paraId="18FFC108" w14:textId="77777777" w:rsidR="006A5182" w:rsidRDefault="008F6E27" w:rsidP="00B16888">
      <w:pPr>
        <w:ind w:firstLine="284"/>
        <w:jc w:val="both"/>
        <w:rPr>
          <w:sz w:val="20"/>
          <w:szCs w:val="28"/>
        </w:rPr>
      </w:pPr>
      <w:r>
        <w:rPr>
          <w:sz w:val="20"/>
          <w:szCs w:val="28"/>
        </w:rPr>
        <w:t>Salt reserves in the soils of the studied areas were observed at various quantitative levels. The fluctuation ranges and average arithmetic values of the identified water-soluble (total), chloride ion, and toxic salt reserves calculated for different soil layers are presented in Table 1.</w:t>
      </w:r>
    </w:p>
    <w:p w14:paraId="269CFF30" w14:textId="3CCA6984" w:rsidR="006A5182" w:rsidRDefault="00B16888">
      <w:pPr>
        <w:spacing w:before="240"/>
        <w:ind w:firstLine="708"/>
        <w:jc w:val="center"/>
        <w:rPr>
          <w:rStyle w:val="4"/>
          <w:rFonts w:eastAsia="Calibri"/>
          <w:b w:val="0"/>
          <w:color w:val="auto"/>
          <w:sz w:val="18"/>
          <w:szCs w:val="18"/>
        </w:rPr>
      </w:pPr>
      <w:r>
        <w:rPr>
          <w:b/>
          <w:sz w:val="18"/>
          <w:szCs w:val="18"/>
        </w:rPr>
        <w:t xml:space="preserve">TABLE </w:t>
      </w:r>
      <w:proofErr w:type="gramStart"/>
      <w:r w:rsidR="008F6E27">
        <w:rPr>
          <w:b/>
          <w:sz w:val="18"/>
          <w:szCs w:val="18"/>
        </w:rPr>
        <w:t>1.</w:t>
      </w:r>
      <w:r w:rsidR="008F6E27">
        <w:rPr>
          <w:rStyle w:val="4"/>
          <w:rFonts w:eastAsia="Calibri"/>
          <w:b w:val="0"/>
          <w:color w:val="auto"/>
          <w:sz w:val="18"/>
          <w:szCs w:val="18"/>
        </w:rPr>
        <w:t>Chemical</w:t>
      </w:r>
      <w:proofErr w:type="gramEnd"/>
      <w:r w:rsidR="008F6E27">
        <w:rPr>
          <w:rStyle w:val="4"/>
          <w:rFonts w:eastAsia="Calibri"/>
          <w:b w:val="0"/>
          <w:color w:val="auto"/>
          <w:sz w:val="18"/>
          <w:szCs w:val="18"/>
        </w:rPr>
        <w:t xml:space="preserve"> analysis of salinized soils in the "Tik-</w:t>
      </w:r>
      <w:proofErr w:type="spellStart"/>
      <w:r w:rsidR="008F6E27">
        <w:rPr>
          <w:rStyle w:val="4"/>
          <w:rFonts w:eastAsia="Calibri"/>
          <w:b w:val="0"/>
          <w:color w:val="auto"/>
          <w:sz w:val="18"/>
          <w:szCs w:val="18"/>
        </w:rPr>
        <w:t>uzik</w:t>
      </w:r>
      <w:proofErr w:type="spellEnd"/>
      <w:r w:rsidR="008F6E27">
        <w:rPr>
          <w:rStyle w:val="4"/>
          <w:rFonts w:eastAsia="Calibri"/>
          <w:b w:val="0"/>
          <w:color w:val="auto"/>
          <w:sz w:val="18"/>
          <w:szCs w:val="18"/>
        </w:rPr>
        <w:t xml:space="preserve">" massif of </w:t>
      </w:r>
      <w:proofErr w:type="spellStart"/>
      <w:r w:rsidR="008F6E27">
        <w:rPr>
          <w:rStyle w:val="4"/>
          <w:rFonts w:eastAsia="Calibri"/>
          <w:b w:val="0"/>
          <w:color w:val="auto"/>
          <w:sz w:val="18"/>
          <w:szCs w:val="18"/>
        </w:rPr>
        <w:t>Muynak</w:t>
      </w:r>
      <w:proofErr w:type="spellEnd"/>
      <w:r w:rsidR="008F6E27">
        <w:rPr>
          <w:rStyle w:val="4"/>
          <w:rFonts w:eastAsia="Calibri"/>
          <w:b w:val="0"/>
          <w:color w:val="auto"/>
          <w:sz w:val="18"/>
          <w:szCs w:val="18"/>
        </w:rPr>
        <w:t xml:space="preserve"> district</w:t>
      </w:r>
    </w:p>
    <w:p w14:paraId="3C3EC299" w14:textId="77777777" w:rsidR="006E4F63" w:rsidRDefault="006E4F63" w:rsidP="006E4F63">
      <w:pPr>
        <w:ind w:firstLine="708"/>
        <w:jc w:val="center"/>
        <w:rPr>
          <w:rStyle w:val="4"/>
          <w:rFonts w:eastAsia="Calibri"/>
          <w:color w:val="auto"/>
          <w:sz w:val="18"/>
          <w:szCs w:val="18"/>
        </w:rPr>
      </w:pPr>
    </w:p>
    <w:tbl>
      <w:tblPr>
        <w:tblStyle w:val="a8"/>
        <w:tblW w:w="9193" w:type="dxa"/>
        <w:tblInd w:w="3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
        <w:gridCol w:w="1118"/>
        <w:gridCol w:w="852"/>
        <w:gridCol w:w="750"/>
        <w:gridCol w:w="977"/>
        <w:gridCol w:w="1106"/>
        <w:gridCol w:w="709"/>
        <w:gridCol w:w="745"/>
        <w:gridCol w:w="867"/>
        <w:gridCol w:w="1202"/>
      </w:tblGrid>
      <w:tr w:rsidR="006A5182" w14:paraId="2CF442EA" w14:textId="77777777" w:rsidTr="00B16888">
        <w:trPr>
          <w:trHeight w:val="296"/>
        </w:trPr>
        <w:tc>
          <w:tcPr>
            <w:tcW w:w="1985" w:type="dxa"/>
            <w:gridSpan w:val="2"/>
            <w:vMerge w:val="restart"/>
            <w:vAlign w:val="center"/>
          </w:tcPr>
          <w:p w14:paraId="6FF69F83" w14:textId="77777777" w:rsidR="006A5182" w:rsidRDefault="008F6E27">
            <w:pPr>
              <w:jc w:val="center"/>
              <w:rPr>
                <w:rStyle w:val="8"/>
                <w:rFonts w:eastAsia="Calibri"/>
                <w:b w:val="0"/>
                <w:bCs w:val="0"/>
                <w:color w:val="auto"/>
                <w:sz w:val="18"/>
                <w:szCs w:val="18"/>
                <w:u w:val="none"/>
                <w:lang w:val="uz-Cyrl-UZ"/>
              </w:rPr>
            </w:pPr>
            <w:r>
              <w:rPr>
                <w:rStyle w:val="8"/>
                <w:rFonts w:eastAsia="Calibri"/>
                <w:color w:val="auto"/>
                <w:sz w:val="18"/>
                <w:szCs w:val="18"/>
                <w:u w:val="none"/>
              </w:rPr>
              <w:t>Experimental field</w:t>
            </w:r>
          </w:p>
        </w:tc>
        <w:tc>
          <w:tcPr>
            <w:tcW w:w="5139" w:type="dxa"/>
            <w:gridSpan w:val="6"/>
            <w:vMerge w:val="restart"/>
            <w:vAlign w:val="center"/>
          </w:tcPr>
          <w:p w14:paraId="635264F1" w14:textId="77777777" w:rsidR="006A5182" w:rsidRDefault="008F6E27">
            <w:pPr>
              <w:jc w:val="center"/>
              <w:rPr>
                <w:rStyle w:val="8"/>
                <w:rFonts w:eastAsia="Calibri"/>
                <w:b w:val="0"/>
                <w:bCs w:val="0"/>
                <w:color w:val="auto"/>
                <w:sz w:val="18"/>
                <w:szCs w:val="18"/>
                <w:u w:val="none"/>
                <w:lang w:val="uz-Cyrl-UZ"/>
              </w:rPr>
            </w:pPr>
            <w:proofErr w:type="spellStart"/>
            <w:r>
              <w:rPr>
                <w:rStyle w:val="8"/>
                <w:rFonts w:eastAsia="Calibri"/>
                <w:color w:val="auto"/>
                <w:sz w:val="18"/>
                <w:szCs w:val="18"/>
                <w:u w:val="none"/>
                <w:lang w:val="ru-RU"/>
              </w:rPr>
              <w:t>Ion</w:t>
            </w:r>
            <w:proofErr w:type="spellEnd"/>
            <w:r>
              <w:rPr>
                <w:rStyle w:val="8"/>
                <w:rFonts w:eastAsia="Calibri"/>
                <w:color w:val="auto"/>
                <w:sz w:val="18"/>
                <w:szCs w:val="18"/>
                <w:u w:val="none"/>
                <w:lang w:val="ru-RU"/>
              </w:rPr>
              <w:t xml:space="preserve"> </w:t>
            </w:r>
            <w:proofErr w:type="spellStart"/>
            <w:r>
              <w:rPr>
                <w:rStyle w:val="8"/>
                <w:rFonts w:eastAsia="Calibri"/>
                <w:color w:val="auto"/>
                <w:sz w:val="18"/>
                <w:szCs w:val="18"/>
                <w:u w:val="none"/>
                <w:lang w:val="ru-RU"/>
              </w:rPr>
              <w:t>ratio</w:t>
            </w:r>
            <w:proofErr w:type="spellEnd"/>
            <w:r>
              <w:rPr>
                <w:rStyle w:val="8"/>
                <w:rFonts w:eastAsia="Calibri"/>
                <w:color w:val="auto"/>
                <w:sz w:val="18"/>
                <w:szCs w:val="18"/>
                <w:u w:val="none"/>
                <w:lang w:val="ru-RU"/>
              </w:rPr>
              <w:t>, %/</w:t>
            </w:r>
            <w:proofErr w:type="spellStart"/>
            <w:r>
              <w:rPr>
                <w:rStyle w:val="8"/>
                <w:rFonts w:eastAsia="Calibri"/>
                <w:color w:val="auto"/>
                <w:sz w:val="18"/>
                <w:szCs w:val="18"/>
                <w:u w:val="none"/>
                <w:lang w:val="ru-RU"/>
              </w:rPr>
              <w:t>millieq</w:t>
            </w:r>
            <w:proofErr w:type="spellEnd"/>
          </w:p>
        </w:tc>
        <w:tc>
          <w:tcPr>
            <w:tcW w:w="2069" w:type="dxa"/>
            <w:gridSpan w:val="2"/>
            <w:vAlign w:val="center"/>
          </w:tcPr>
          <w:p w14:paraId="6AF7513B" w14:textId="77777777" w:rsidR="006A5182" w:rsidRDefault="008F6E27">
            <w:pPr>
              <w:jc w:val="center"/>
              <w:rPr>
                <w:rStyle w:val="8"/>
                <w:rFonts w:eastAsia="Calibri"/>
                <w:b w:val="0"/>
                <w:bCs w:val="0"/>
                <w:color w:val="auto"/>
                <w:sz w:val="18"/>
                <w:szCs w:val="18"/>
                <w:u w:val="none"/>
                <w:lang w:val="ru-RU"/>
              </w:rPr>
            </w:pPr>
            <w:r>
              <w:rPr>
                <w:rStyle w:val="8"/>
                <w:rFonts w:eastAsia="Calibri"/>
                <w:color w:val="auto"/>
                <w:sz w:val="18"/>
                <w:szCs w:val="18"/>
                <w:u w:val="none"/>
              </w:rPr>
              <w:t>Degree of salinity</w:t>
            </w:r>
          </w:p>
        </w:tc>
      </w:tr>
      <w:tr w:rsidR="006A5182" w14:paraId="0AD24CA4" w14:textId="77777777" w:rsidTr="00B16888">
        <w:trPr>
          <w:trHeight w:val="207"/>
        </w:trPr>
        <w:tc>
          <w:tcPr>
            <w:tcW w:w="1985" w:type="dxa"/>
            <w:gridSpan w:val="2"/>
            <w:vMerge/>
            <w:vAlign w:val="center"/>
          </w:tcPr>
          <w:p w14:paraId="31B7D5DD" w14:textId="77777777" w:rsidR="006A5182" w:rsidRDefault="006A5182">
            <w:pPr>
              <w:jc w:val="center"/>
              <w:rPr>
                <w:rStyle w:val="8"/>
                <w:rFonts w:eastAsia="Calibri"/>
                <w:b w:val="0"/>
                <w:bCs w:val="0"/>
                <w:color w:val="auto"/>
                <w:sz w:val="18"/>
                <w:szCs w:val="18"/>
                <w:u w:val="none"/>
                <w:lang w:val="uz-Cyrl-UZ"/>
              </w:rPr>
            </w:pPr>
          </w:p>
        </w:tc>
        <w:tc>
          <w:tcPr>
            <w:tcW w:w="5139" w:type="dxa"/>
            <w:gridSpan w:val="6"/>
            <w:vMerge/>
            <w:vAlign w:val="center"/>
          </w:tcPr>
          <w:p w14:paraId="7494445E" w14:textId="77777777" w:rsidR="006A5182" w:rsidRDefault="006A5182">
            <w:pPr>
              <w:jc w:val="center"/>
              <w:rPr>
                <w:rStyle w:val="8"/>
                <w:rFonts w:eastAsia="Calibri"/>
                <w:b w:val="0"/>
                <w:bCs w:val="0"/>
                <w:color w:val="auto"/>
                <w:sz w:val="18"/>
                <w:szCs w:val="18"/>
                <w:u w:val="none"/>
              </w:rPr>
            </w:pPr>
          </w:p>
        </w:tc>
        <w:tc>
          <w:tcPr>
            <w:tcW w:w="867" w:type="dxa"/>
            <w:vMerge w:val="restart"/>
            <w:vAlign w:val="center"/>
          </w:tcPr>
          <w:p w14:paraId="770FB61E" w14:textId="77777777" w:rsidR="006A5182" w:rsidRDefault="008F6E27">
            <w:pPr>
              <w:jc w:val="center"/>
              <w:rPr>
                <w:rStyle w:val="8"/>
                <w:rFonts w:eastAsia="Calibri"/>
                <w:b w:val="0"/>
                <w:bCs w:val="0"/>
                <w:color w:val="auto"/>
                <w:sz w:val="18"/>
                <w:szCs w:val="18"/>
                <w:u w:val="none"/>
                <w:lang w:val="uz-Cyrl-UZ"/>
              </w:rPr>
            </w:pPr>
            <w:r>
              <w:rPr>
                <w:rStyle w:val="8"/>
                <w:rFonts w:eastAsia="Calibri"/>
                <w:color w:val="auto"/>
                <w:sz w:val="18"/>
                <w:szCs w:val="18"/>
                <w:u w:val="none"/>
              </w:rPr>
              <w:t>Salinity type</w:t>
            </w:r>
          </w:p>
          <w:p w14:paraId="30CA935C" w14:textId="77777777" w:rsidR="006A5182" w:rsidRDefault="008F6E27">
            <w:pPr>
              <w:jc w:val="center"/>
              <w:rPr>
                <w:rStyle w:val="8"/>
                <w:rFonts w:eastAsia="Calibri"/>
                <w:b w:val="0"/>
                <w:bCs w:val="0"/>
                <w:color w:val="auto"/>
                <w:sz w:val="18"/>
                <w:szCs w:val="18"/>
                <w:u w:val="none"/>
                <w:lang w:val="uz-Cyrl-UZ"/>
              </w:rPr>
            </w:pPr>
            <w:r>
              <w:rPr>
                <w:rStyle w:val="8"/>
                <w:rFonts w:eastAsia="Calibri"/>
                <w:color w:val="auto"/>
                <w:sz w:val="18"/>
                <w:szCs w:val="18"/>
                <w:u w:val="none"/>
              </w:rPr>
              <w:t>Contour</w:t>
            </w:r>
          </w:p>
        </w:tc>
        <w:tc>
          <w:tcPr>
            <w:tcW w:w="1202" w:type="dxa"/>
            <w:vMerge w:val="restart"/>
            <w:vAlign w:val="center"/>
          </w:tcPr>
          <w:p w14:paraId="66841101" w14:textId="77777777" w:rsidR="006A5182" w:rsidRDefault="008F6E27">
            <w:pPr>
              <w:jc w:val="center"/>
              <w:rPr>
                <w:rStyle w:val="8"/>
                <w:rFonts w:eastAsia="Calibri"/>
                <w:b w:val="0"/>
                <w:bCs w:val="0"/>
                <w:color w:val="auto"/>
                <w:sz w:val="18"/>
                <w:szCs w:val="18"/>
                <w:u w:val="none"/>
                <w:lang w:val="uz-Cyrl-UZ"/>
              </w:rPr>
            </w:pPr>
            <w:r>
              <w:rPr>
                <w:rStyle w:val="8"/>
                <w:rFonts w:eastAsia="Calibri"/>
                <w:color w:val="auto"/>
                <w:sz w:val="18"/>
                <w:szCs w:val="18"/>
                <w:u w:val="none"/>
              </w:rPr>
              <w:t>Salinity type</w:t>
            </w:r>
          </w:p>
          <w:p w14:paraId="738D325F" w14:textId="77777777" w:rsidR="006A5182" w:rsidRDefault="008F6E27">
            <w:pPr>
              <w:jc w:val="center"/>
              <w:rPr>
                <w:rStyle w:val="8"/>
                <w:rFonts w:eastAsia="Calibri"/>
                <w:b w:val="0"/>
                <w:bCs w:val="0"/>
                <w:color w:val="auto"/>
                <w:sz w:val="18"/>
                <w:szCs w:val="18"/>
                <w:u w:val="none"/>
                <w:lang w:val="uz-Cyrl-UZ"/>
              </w:rPr>
            </w:pPr>
            <w:r>
              <w:rPr>
                <w:rStyle w:val="8"/>
                <w:rFonts w:eastAsia="Calibri"/>
                <w:color w:val="auto"/>
                <w:sz w:val="18"/>
                <w:szCs w:val="18"/>
                <w:u w:val="none"/>
              </w:rPr>
              <w:t>Depth (cm)</w:t>
            </w:r>
          </w:p>
        </w:tc>
      </w:tr>
      <w:tr w:rsidR="006A5182" w14:paraId="11674C53" w14:textId="77777777" w:rsidTr="00B16888">
        <w:trPr>
          <w:trHeight w:val="299"/>
        </w:trPr>
        <w:tc>
          <w:tcPr>
            <w:tcW w:w="867" w:type="dxa"/>
            <w:tcBorders>
              <w:bottom w:val="single" w:sz="4" w:space="0" w:color="auto"/>
            </w:tcBorders>
            <w:vAlign w:val="center"/>
          </w:tcPr>
          <w:p w14:paraId="40D2F93C" w14:textId="77777777" w:rsidR="006A5182" w:rsidRDefault="008F6E27">
            <w:pPr>
              <w:jc w:val="center"/>
              <w:rPr>
                <w:rStyle w:val="8"/>
                <w:rFonts w:eastAsia="Calibri"/>
                <w:b w:val="0"/>
                <w:bCs w:val="0"/>
                <w:color w:val="auto"/>
                <w:sz w:val="18"/>
                <w:szCs w:val="18"/>
                <w:u w:val="none"/>
                <w:lang w:val="uz-Cyrl-UZ"/>
              </w:rPr>
            </w:pPr>
            <w:r>
              <w:rPr>
                <w:rStyle w:val="8"/>
                <w:rFonts w:eastAsia="Calibri"/>
                <w:color w:val="auto"/>
                <w:sz w:val="18"/>
                <w:szCs w:val="18"/>
                <w:u w:val="none"/>
              </w:rPr>
              <w:t>Contour</w:t>
            </w:r>
          </w:p>
        </w:tc>
        <w:tc>
          <w:tcPr>
            <w:tcW w:w="1118" w:type="dxa"/>
            <w:tcBorders>
              <w:bottom w:val="single" w:sz="4" w:space="0" w:color="auto"/>
            </w:tcBorders>
            <w:vAlign w:val="center"/>
          </w:tcPr>
          <w:p w14:paraId="78B03B79" w14:textId="77777777" w:rsidR="006A5182" w:rsidRDefault="008F6E27">
            <w:pPr>
              <w:jc w:val="center"/>
              <w:rPr>
                <w:rStyle w:val="8"/>
                <w:rFonts w:eastAsia="Calibri"/>
                <w:b w:val="0"/>
                <w:bCs w:val="0"/>
                <w:color w:val="auto"/>
                <w:sz w:val="18"/>
                <w:szCs w:val="18"/>
                <w:u w:val="none"/>
                <w:lang w:val="uz-Cyrl-UZ"/>
              </w:rPr>
            </w:pPr>
            <w:r>
              <w:rPr>
                <w:rStyle w:val="8"/>
                <w:rFonts w:eastAsia="Calibri"/>
                <w:color w:val="auto"/>
                <w:sz w:val="18"/>
                <w:szCs w:val="18"/>
                <w:u w:val="none"/>
              </w:rPr>
              <w:t>Depth (cm)</w:t>
            </w:r>
          </w:p>
        </w:tc>
        <w:tc>
          <w:tcPr>
            <w:tcW w:w="852" w:type="dxa"/>
            <w:tcBorders>
              <w:bottom w:val="single" w:sz="4" w:space="0" w:color="auto"/>
            </w:tcBorders>
            <w:vAlign w:val="center"/>
          </w:tcPr>
          <w:p w14:paraId="1BE69881" w14:textId="77777777" w:rsidR="006A5182" w:rsidRDefault="008F6E27">
            <w:pPr>
              <w:jc w:val="center"/>
              <w:rPr>
                <w:rStyle w:val="8"/>
                <w:rFonts w:eastAsia="Calibri"/>
                <w:b w:val="0"/>
                <w:bCs w:val="0"/>
                <w:color w:val="auto"/>
                <w:sz w:val="18"/>
                <w:szCs w:val="18"/>
                <w:u w:val="none"/>
              </w:rPr>
            </w:pPr>
            <w:r>
              <w:rPr>
                <w:rStyle w:val="8"/>
                <w:rFonts w:eastAsia="Calibri"/>
                <w:color w:val="auto"/>
                <w:sz w:val="18"/>
                <w:szCs w:val="18"/>
                <w:u w:val="none"/>
              </w:rPr>
              <w:t>HCO</w:t>
            </w:r>
            <w:r>
              <w:rPr>
                <w:rStyle w:val="8"/>
                <w:rFonts w:eastAsia="Calibri"/>
                <w:color w:val="auto"/>
                <w:sz w:val="18"/>
                <w:szCs w:val="18"/>
                <w:u w:val="none"/>
                <w:vertAlign w:val="subscript"/>
              </w:rPr>
              <w:t>3</w:t>
            </w:r>
          </w:p>
        </w:tc>
        <w:tc>
          <w:tcPr>
            <w:tcW w:w="750" w:type="dxa"/>
            <w:tcBorders>
              <w:bottom w:val="single" w:sz="4" w:space="0" w:color="auto"/>
            </w:tcBorders>
            <w:vAlign w:val="center"/>
          </w:tcPr>
          <w:p w14:paraId="787556F7" w14:textId="77777777" w:rsidR="006A5182" w:rsidRDefault="008F6E27">
            <w:pPr>
              <w:jc w:val="center"/>
              <w:rPr>
                <w:rStyle w:val="8"/>
                <w:rFonts w:eastAsia="Calibri"/>
                <w:b w:val="0"/>
                <w:bCs w:val="0"/>
                <w:color w:val="auto"/>
                <w:sz w:val="18"/>
                <w:szCs w:val="18"/>
                <w:u w:val="none"/>
              </w:rPr>
            </w:pPr>
            <w:r>
              <w:rPr>
                <w:rStyle w:val="8"/>
                <w:rFonts w:eastAsia="Calibri"/>
                <w:color w:val="auto"/>
                <w:sz w:val="18"/>
                <w:szCs w:val="18"/>
                <w:u w:val="none"/>
              </w:rPr>
              <w:t>Cl</w:t>
            </w:r>
          </w:p>
        </w:tc>
        <w:tc>
          <w:tcPr>
            <w:tcW w:w="977" w:type="dxa"/>
            <w:tcBorders>
              <w:bottom w:val="single" w:sz="4" w:space="0" w:color="auto"/>
            </w:tcBorders>
            <w:vAlign w:val="center"/>
          </w:tcPr>
          <w:p w14:paraId="48963438" w14:textId="77777777" w:rsidR="006A5182" w:rsidRDefault="008F6E27">
            <w:pPr>
              <w:jc w:val="center"/>
              <w:rPr>
                <w:rStyle w:val="8"/>
                <w:rFonts w:eastAsia="Calibri"/>
                <w:b w:val="0"/>
                <w:bCs w:val="0"/>
                <w:color w:val="auto"/>
                <w:sz w:val="18"/>
                <w:szCs w:val="18"/>
                <w:u w:val="none"/>
                <w:lang w:val="uz-Cyrl-UZ"/>
              </w:rPr>
            </w:pPr>
            <w:r>
              <w:rPr>
                <w:rStyle w:val="8"/>
                <w:rFonts w:eastAsia="Calibri"/>
                <w:color w:val="auto"/>
                <w:sz w:val="18"/>
                <w:szCs w:val="18"/>
                <w:u w:val="none"/>
              </w:rPr>
              <w:t>Contour</w:t>
            </w:r>
          </w:p>
        </w:tc>
        <w:tc>
          <w:tcPr>
            <w:tcW w:w="1106" w:type="dxa"/>
            <w:tcBorders>
              <w:bottom w:val="single" w:sz="4" w:space="0" w:color="auto"/>
            </w:tcBorders>
            <w:vAlign w:val="center"/>
          </w:tcPr>
          <w:p w14:paraId="455E372A" w14:textId="77777777" w:rsidR="006A5182" w:rsidRDefault="008F6E27">
            <w:pPr>
              <w:jc w:val="center"/>
              <w:rPr>
                <w:rStyle w:val="8"/>
                <w:rFonts w:eastAsia="Calibri"/>
                <w:b w:val="0"/>
                <w:bCs w:val="0"/>
                <w:color w:val="auto"/>
                <w:sz w:val="18"/>
                <w:szCs w:val="18"/>
                <w:u w:val="none"/>
                <w:lang w:val="uz-Cyrl-UZ"/>
              </w:rPr>
            </w:pPr>
            <w:r>
              <w:rPr>
                <w:rStyle w:val="8"/>
                <w:rFonts w:eastAsia="Calibri"/>
                <w:color w:val="auto"/>
                <w:sz w:val="18"/>
                <w:szCs w:val="18"/>
                <w:u w:val="none"/>
              </w:rPr>
              <w:t>Depth (cm)</w:t>
            </w:r>
          </w:p>
        </w:tc>
        <w:tc>
          <w:tcPr>
            <w:tcW w:w="709" w:type="dxa"/>
            <w:tcBorders>
              <w:bottom w:val="single" w:sz="4" w:space="0" w:color="auto"/>
            </w:tcBorders>
            <w:vAlign w:val="center"/>
          </w:tcPr>
          <w:p w14:paraId="4A771289" w14:textId="77777777" w:rsidR="006A5182" w:rsidRDefault="008F6E27">
            <w:pPr>
              <w:jc w:val="center"/>
              <w:rPr>
                <w:rStyle w:val="8"/>
                <w:rFonts w:eastAsia="Calibri"/>
                <w:b w:val="0"/>
                <w:bCs w:val="0"/>
                <w:color w:val="auto"/>
                <w:sz w:val="18"/>
                <w:szCs w:val="18"/>
                <w:u w:val="none"/>
              </w:rPr>
            </w:pPr>
            <w:r>
              <w:rPr>
                <w:rStyle w:val="8"/>
                <w:rFonts w:eastAsia="Calibri"/>
                <w:color w:val="auto"/>
                <w:sz w:val="18"/>
                <w:szCs w:val="18"/>
                <w:u w:val="none"/>
              </w:rPr>
              <w:t>HCO</w:t>
            </w:r>
            <w:r>
              <w:rPr>
                <w:rStyle w:val="8"/>
                <w:rFonts w:eastAsia="Calibri"/>
                <w:color w:val="auto"/>
                <w:sz w:val="18"/>
                <w:szCs w:val="18"/>
                <w:u w:val="none"/>
                <w:vertAlign w:val="subscript"/>
              </w:rPr>
              <w:t>3</w:t>
            </w:r>
          </w:p>
        </w:tc>
        <w:tc>
          <w:tcPr>
            <w:tcW w:w="745" w:type="dxa"/>
            <w:tcBorders>
              <w:bottom w:val="single" w:sz="4" w:space="0" w:color="auto"/>
            </w:tcBorders>
            <w:vAlign w:val="center"/>
          </w:tcPr>
          <w:p w14:paraId="550EE829" w14:textId="77777777" w:rsidR="006A5182" w:rsidRDefault="008F6E27">
            <w:pPr>
              <w:jc w:val="center"/>
              <w:rPr>
                <w:rStyle w:val="8"/>
                <w:rFonts w:eastAsia="Calibri"/>
                <w:b w:val="0"/>
                <w:bCs w:val="0"/>
                <w:color w:val="auto"/>
                <w:sz w:val="18"/>
                <w:szCs w:val="18"/>
                <w:u w:val="none"/>
              </w:rPr>
            </w:pPr>
            <w:r>
              <w:rPr>
                <w:rStyle w:val="8"/>
                <w:rFonts w:eastAsia="Calibri"/>
                <w:color w:val="auto"/>
                <w:sz w:val="18"/>
                <w:szCs w:val="18"/>
                <w:u w:val="none"/>
              </w:rPr>
              <w:t>Cl</w:t>
            </w:r>
          </w:p>
        </w:tc>
        <w:tc>
          <w:tcPr>
            <w:tcW w:w="867" w:type="dxa"/>
            <w:vMerge/>
            <w:tcBorders>
              <w:bottom w:val="single" w:sz="4" w:space="0" w:color="auto"/>
            </w:tcBorders>
            <w:vAlign w:val="center"/>
          </w:tcPr>
          <w:p w14:paraId="37ED574B" w14:textId="77777777" w:rsidR="006A5182" w:rsidRDefault="006A5182">
            <w:pPr>
              <w:jc w:val="center"/>
              <w:rPr>
                <w:rStyle w:val="8"/>
                <w:rFonts w:eastAsia="Calibri"/>
                <w:b w:val="0"/>
                <w:bCs w:val="0"/>
                <w:color w:val="auto"/>
                <w:sz w:val="18"/>
                <w:szCs w:val="18"/>
                <w:u w:val="none"/>
                <w:lang w:val="uz-Cyrl-UZ"/>
              </w:rPr>
            </w:pPr>
          </w:p>
        </w:tc>
        <w:tc>
          <w:tcPr>
            <w:tcW w:w="1202" w:type="dxa"/>
            <w:vMerge/>
            <w:tcBorders>
              <w:bottom w:val="single" w:sz="4" w:space="0" w:color="auto"/>
            </w:tcBorders>
            <w:vAlign w:val="center"/>
          </w:tcPr>
          <w:p w14:paraId="273AAF64" w14:textId="77777777" w:rsidR="006A5182" w:rsidRDefault="006A5182">
            <w:pPr>
              <w:jc w:val="center"/>
              <w:rPr>
                <w:rStyle w:val="8"/>
                <w:rFonts w:eastAsia="Calibri"/>
                <w:b w:val="0"/>
                <w:bCs w:val="0"/>
                <w:color w:val="auto"/>
                <w:sz w:val="18"/>
                <w:szCs w:val="18"/>
                <w:lang w:val="uz-Cyrl-UZ"/>
              </w:rPr>
            </w:pPr>
          </w:p>
        </w:tc>
      </w:tr>
      <w:tr w:rsidR="006A5182" w14:paraId="5256FC6B" w14:textId="77777777" w:rsidTr="00B16888">
        <w:trPr>
          <w:trHeight w:val="331"/>
        </w:trPr>
        <w:tc>
          <w:tcPr>
            <w:tcW w:w="867" w:type="dxa"/>
            <w:vMerge w:val="restart"/>
            <w:tcBorders>
              <w:top w:val="single" w:sz="4" w:space="0" w:color="auto"/>
              <w:bottom w:val="nil"/>
            </w:tcBorders>
            <w:vAlign w:val="center"/>
          </w:tcPr>
          <w:p w14:paraId="42E7BA15" w14:textId="77777777" w:rsidR="006A5182" w:rsidRDefault="008F6E27">
            <w:pPr>
              <w:jc w:val="center"/>
              <w:rPr>
                <w:rStyle w:val="9"/>
                <w:rFonts w:eastAsia="Calibri"/>
                <w:b w:val="0"/>
                <w:bCs w:val="0"/>
                <w:color w:val="auto"/>
              </w:rPr>
            </w:pPr>
            <w:r>
              <w:rPr>
                <w:rStyle w:val="9"/>
                <w:rFonts w:eastAsia="Calibri"/>
                <w:color w:val="auto"/>
              </w:rPr>
              <w:t>106(1)</w:t>
            </w:r>
          </w:p>
        </w:tc>
        <w:tc>
          <w:tcPr>
            <w:tcW w:w="1118" w:type="dxa"/>
            <w:tcBorders>
              <w:top w:val="single" w:sz="4" w:space="0" w:color="auto"/>
              <w:bottom w:val="nil"/>
            </w:tcBorders>
            <w:vAlign w:val="center"/>
          </w:tcPr>
          <w:p w14:paraId="4EDA9EBB" w14:textId="77777777" w:rsidR="006A5182" w:rsidRDefault="008F6E27">
            <w:pPr>
              <w:jc w:val="center"/>
              <w:rPr>
                <w:rStyle w:val="8"/>
                <w:rFonts w:eastAsia="Calibri"/>
                <w:b w:val="0"/>
                <w:bCs w:val="0"/>
                <w:color w:val="auto"/>
                <w:sz w:val="18"/>
                <w:szCs w:val="18"/>
                <w:u w:val="none"/>
                <w:lang w:val="uz-Cyrl-UZ"/>
              </w:rPr>
            </w:pPr>
            <w:r>
              <w:rPr>
                <w:rStyle w:val="8"/>
                <w:rFonts w:eastAsia="Calibri"/>
                <w:b w:val="0"/>
                <w:color w:val="auto"/>
                <w:sz w:val="18"/>
                <w:szCs w:val="18"/>
                <w:u w:val="none"/>
                <w:lang w:val="uz-Cyrl-UZ"/>
              </w:rPr>
              <w:t>0-30</w:t>
            </w:r>
          </w:p>
        </w:tc>
        <w:tc>
          <w:tcPr>
            <w:tcW w:w="852" w:type="dxa"/>
            <w:tcBorders>
              <w:top w:val="single" w:sz="4" w:space="0" w:color="auto"/>
              <w:bottom w:val="nil"/>
            </w:tcBorders>
            <w:vAlign w:val="center"/>
          </w:tcPr>
          <w:p w14:paraId="34084360"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0,01</w:t>
            </w:r>
            <w:r>
              <w:rPr>
                <w:rStyle w:val="8"/>
                <w:rFonts w:eastAsia="Calibri"/>
                <w:b w:val="0"/>
                <w:color w:val="auto"/>
                <w:sz w:val="18"/>
                <w:szCs w:val="18"/>
                <w:u w:val="none"/>
              </w:rPr>
              <w:t>3</w:t>
            </w:r>
          </w:p>
        </w:tc>
        <w:tc>
          <w:tcPr>
            <w:tcW w:w="750" w:type="dxa"/>
            <w:tcBorders>
              <w:top w:val="single" w:sz="4" w:space="0" w:color="auto"/>
              <w:bottom w:val="nil"/>
            </w:tcBorders>
            <w:vAlign w:val="center"/>
          </w:tcPr>
          <w:p w14:paraId="3C0D92BE" w14:textId="77777777" w:rsidR="006A5182" w:rsidRDefault="008F6E27">
            <w:pPr>
              <w:jc w:val="center"/>
              <w:rPr>
                <w:rStyle w:val="8"/>
                <w:rFonts w:eastAsia="Calibri"/>
                <w:b w:val="0"/>
                <w:bCs w:val="0"/>
                <w:color w:val="auto"/>
                <w:sz w:val="18"/>
                <w:szCs w:val="18"/>
                <w:u w:val="none"/>
                <w:lang w:val="uz-Cyrl-UZ"/>
              </w:rPr>
            </w:pPr>
            <w:r>
              <w:rPr>
                <w:rStyle w:val="8"/>
                <w:rFonts w:eastAsia="Calibri"/>
                <w:b w:val="0"/>
                <w:color w:val="auto"/>
                <w:sz w:val="18"/>
                <w:szCs w:val="18"/>
                <w:u w:val="none"/>
                <w:lang w:val="uz-Cyrl-UZ"/>
              </w:rPr>
              <w:t>0,115</w:t>
            </w:r>
          </w:p>
        </w:tc>
        <w:tc>
          <w:tcPr>
            <w:tcW w:w="977" w:type="dxa"/>
            <w:tcBorders>
              <w:top w:val="single" w:sz="4" w:space="0" w:color="auto"/>
              <w:bottom w:val="nil"/>
            </w:tcBorders>
            <w:vAlign w:val="center"/>
          </w:tcPr>
          <w:p w14:paraId="6FC346D5" w14:textId="77777777" w:rsidR="006A5182" w:rsidRDefault="008F6E27">
            <w:pPr>
              <w:jc w:val="center"/>
              <w:rPr>
                <w:rStyle w:val="8"/>
                <w:rFonts w:eastAsia="Calibri"/>
                <w:b w:val="0"/>
                <w:bCs w:val="0"/>
                <w:color w:val="auto"/>
                <w:sz w:val="18"/>
                <w:szCs w:val="18"/>
                <w:u w:val="none"/>
                <w:lang w:val="ru-RU"/>
              </w:rPr>
            </w:pPr>
            <w:r>
              <w:rPr>
                <w:rStyle w:val="8"/>
                <w:rFonts w:eastAsia="Calibri"/>
                <w:b w:val="0"/>
                <w:color w:val="auto"/>
                <w:sz w:val="18"/>
                <w:szCs w:val="18"/>
                <w:u w:val="none"/>
                <w:lang w:val="ru-RU"/>
              </w:rPr>
              <w:t>0,4</w:t>
            </w:r>
            <w:r>
              <w:rPr>
                <w:rStyle w:val="8"/>
                <w:rFonts w:eastAsia="Calibri"/>
                <w:b w:val="0"/>
                <w:color w:val="auto"/>
                <w:sz w:val="18"/>
                <w:szCs w:val="18"/>
                <w:u w:val="none"/>
              </w:rPr>
              <w:t>05</w:t>
            </w:r>
          </w:p>
        </w:tc>
        <w:tc>
          <w:tcPr>
            <w:tcW w:w="1106" w:type="dxa"/>
            <w:tcBorders>
              <w:top w:val="single" w:sz="4" w:space="0" w:color="auto"/>
              <w:bottom w:val="nil"/>
            </w:tcBorders>
            <w:vAlign w:val="center"/>
          </w:tcPr>
          <w:p w14:paraId="318141FB"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0,0</w:t>
            </w:r>
            <w:r>
              <w:rPr>
                <w:rStyle w:val="8"/>
                <w:rFonts w:eastAsia="Calibri"/>
                <w:b w:val="0"/>
                <w:color w:val="auto"/>
                <w:sz w:val="18"/>
                <w:szCs w:val="18"/>
                <w:u w:val="none"/>
              </w:rPr>
              <w:t>66</w:t>
            </w:r>
          </w:p>
        </w:tc>
        <w:tc>
          <w:tcPr>
            <w:tcW w:w="709" w:type="dxa"/>
            <w:tcBorders>
              <w:top w:val="single" w:sz="4" w:space="0" w:color="auto"/>
              <w:bottom w:val="nil"/>
            </w:tcBorders>
            <w:vAlign w:val="center"/>
          </w:tcPr>
          <w:p w14:paraId="46CD038A"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0,0</w:t>
            </w:r>
            <w:r>
              <w:rPr>
                <w:rStyle w:val="8"/>
                <w:rFonts w:eastAsia="Calibri"/>
                <w:b w:val="0"/>
                <w:color w:val="auto"/>
                <w:sz w:val="18"/>
                <w:szCs w:val="18"/>
                <w:u w:val="none"/>
              </w:rPr>
              <w:t>17</w:t>
            </w:r>
          </w:p>
        </w:tc>
        <w:tc>
          <w:tcPr>
            <w:tcW w:w="745" w:type="dxa"/>
            <w:tcBorders>
              <w:top w:val="single" w:sz="4" w:space="0" w:color="auto"/>
              <w:bottom w:val="nil"/>
            </w:tcBorders>
            <w:vAlign w:val="center"/>
          </w:tcPr>
          <w:p w14:paraId="420D984E"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0,1</w:t>
            </w:r>
            <w:r>
              <w:rPr>
                <w:rStyle w:val="8"/>
                <w:rFonts w:eastAsia="Calibri"/>
                <w:b w:val="0"/>
                <w:color w:val="auto"/>
                <w:sz w:val="18"/>
                <w:szCs w:val="18"/>
                <w:u w:val="none"/>
              </w:rPr>
              <w:t>56</w:t>
            </w:r>
          </w:p>
        </w:tc>
        <w:tc>
          <w:tcPr>
            <w:tcW w:w="867" w:type="dxa"/>
            <w:tcBorders>
              <w:top w:val="single" w:sz="4" w:space="0" w:color="auto"/>
              <w:bottom w:val="nil"/>
            </w:tcBorders>
            <w:vAlign w:val="center"/>
          </w:tcPr>
          <w:p w14:paraId="1E98B3A4" w14:textId="77777777" w:rsidR="006A5182" w:rsidRDefault="008F6E27">
            <w:pPr>
              <w:jc w:val="center"/>
              <w:rPr>
                <w:rStyle w:val="8"/>
                <w:rFonts w:eastAsia="Calibri"/>
                <w:b w:val="0"/>
                <w:bCs w:val="0"/>
                <w:color w:val="auto"/>
                <w:sz w:val="18"/>
                <w:szCs w:val="18"/>
                <w:u w:val="none"/>
                <w:lang w:val="uz-Cyrl-UZ"/>
              </w:rPr>
            </w:pPr>
            <w:r>
              <w:rPr>
                <w:rStyle w:val="8"/>
                <w:rFonts w:eastAsia="Calibri"/>
                <w:b w:val="0"/>
                <w:color w:val="auto"/>
                <w:sz w:val="18"/>
                <w:szCs w:val="18"/>
                <w:u w:val="none"/>
                <w:lang w:val="uz-Cyrl-UZ"/>
              </w:rPr>
              <w:t>С</w:t>
            </w:r>
          </w:p>
        </w:tc>
        <w:tc>
          <w:tcPr>
            <w:tcW w:w="1202" w:type="dxa"/>
            <w:tcBorders>
              <w:top w:val="single" w:sz="4" w:space="0" w:color="auto"/>
              <w:bottom w:val="nil"/>
            </w:tcBorders>
            <w:vAlign w:val="center"/>
          </w:tcPr>
          <w:p w14:paraId="6330631B" w14:textId="77777777" w:rsidR="006A5182" w:rsidRDefault="008F6E27">
            <w:pPr>
              <w:jc w:val="center"/>
              <w:rPr>
                <w:rStyle w:val="8"/>
                <w:rFonts w:eastAsia="Calibri"/>
                <w:b w:val="0"/>
                <w:bCs w:val="0"/>
                <w:color w:val="auto"/>
                <w:sz w:val="18"/>
                <w:szCs w:val="18"/>
                <w:u w:val="none"/>
                <w:lang w:val="uz-Cyrl-UZ"/>
              </w:rPr>
            </w:pPr>
            <w:r>
              <w:rPr>
                <w:rStyle w:val="8"/>
                <w:rFonts w:eastAsia="Calibri"/>
                <w:b w:val="0"/>
                <w:color w:val="auto"/>
                <w:sz w:val="18"/>
                <w:szCs w:val="18"/>
                <w:u w:val="none"/>
              </w:rPr>
              <w:t>Excessively salty</w:t>
            </w:r>
          </w:p>
        </w:tc>
      </w:tr>
      <w:tr w:rsidR="006A5182" w14:paraId="61631D88" w14:textId="77777777" w:rsidTr="00B16888">
        <w:trPr>
          <w:trHeight w:val="118"/>
        </w:trPr>
        <w:tc>
          <w:tcPr>
            <w:tcW w:w="867" w:type="dxa"/>
            <w:vMerge/>
            <w:tcBorders>
              <w:top w:val="nil"/>
            </w:tcBorders>
            <w:vAlign w:val="center"/>
          </w:tcPr>
          <w:p w14:paraId="6E1E6724" w14:textId="77777777" w:rsidR="006A5182" w:rsidRDefault="006A5182">
            <w:pPr>
              <w:jc w:val="center"/>
              <w:rPr>
                <w:rStyle w:val="8"/>
                <w:rFonts w:eastAsia="Calibri"/>
                <w:b w:val="0"/>
                <w:bCs w:val="0"/>
                <w:color w:val="auto"/>
                <w:sz w:val="18"/>
                <w:szCs w:val="18"/>
                <w:lang w:val="uz-Cyrl-UZ"/>
              </w:rPr>
            </w:pPr>
          </w:p>
        </w:tc>
        <w:tc>
          <w:tcPr>
            <w:tcW w:w="1118" w:type="dxa"/>
            <w:tcBorders>
              <w:top w:val="nil"/>
            </w:tcBorders>
            <w:vAlign w:val="center"/>
          </w:tcPr>
          <w:p w14:paraId="1F67BADA" w14:textId="77777777" w:rsidR="006A5182" w:rsidRDefault="008F6E27">
            <w:pPr>
              <w:jc w:val="center"/>
              <w:rPr>
                <w:rStyle w:val="8"/>
                <w:rFonts w:eastAsia="Calibri"/>
                <w:b w:val="0"/>
                <w:bCs w:val="0"/>
                <w:color w:val="auto"/>
                <w:sz w:val="18"/>
                <w:szCs w:val="18"/>
                <w:u w:val="none"/>
                <w:lang w:val="uz-Cyrl-UZ"/>
              </w:rPr>
            </w:pPr>
            <w:r>
              <w:rPr>
                <w:rStyle w:val="8"/>
                <w:rFonts w:eastAsia="Calibri"/>
                <w:b w:val="0"/>
                <w:color w:val="auto"/>
                <w:sz w:val="18"/>
                <w:szCs w:val="18"/>
                <w:u w:val="none"/>
                <w:lang w:val="uz-Cyrl-UZ"/>
              </w:rPr>
              <w:t>30-50</w:t>
            </w:r>
          </w:p>
        </w:tc>
        <w:tc>
          <w:tcPr>
            <w:tcW w:w="852" w:type="dxa"/>
            <w:tcBorders>
              <w:top w:val="nil"/>
            </w:tcBorders>
            <w:vAlign w:val="center"/>
          </w:tcPr>
          <w:p w14:paraId="697810E3"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0,27</w:t>
            </w:r>
            <w:r>
              <w:rPr>
                <w:rStyle w:val="8"/>
                <w:rFonts w:eastAsia="Calibri"/>
                <w:b w:val="0"/>
                <w:color w:val="auto"/>
                <w:sz w:val="18"/>
                <w:szCs w:val="18"/>
                <w:u w:val="none"/>
              </w:rPr>
              <w:t>1</w:t>
            </w:r>
          </w:p>
        </w:tc>
        <w:tc>
          <w:tcPr>
            <w:tcW w:w="750" w:type="dxa"/>
            <w:tcBorders>
              <w:top w:val="nil"/>
            </w:tcBorders>
            <w:vAlign w:val="center"/>
          </w:tcPr>
          <w:p w14:paraId="3E2CD08C" w14:textId="77777777" w:rsidR="006A5182" w:rsidRDefault="008F6E27">
            <w:pPr>
              <w:jc w:val="center"/>
              <w:rPr>
                <w:rStyle w:val="8"/>
                <w:rFonts w:eastAsia="Calibri"/>
                <w:b w:val="0"/>
                <w:bCs w:val="0"/>
                <w:color w:val="auto"/>
                <w:sz w:val="18"/>
                <w:szCs w:val="18"/>
                <w:u w:val="none"/>
                <w:lang w:val="uz-Cyrl-UZ"/>
              </w:rPr>
            </w:pPr>
            <w:r>
              <w:rPr>
                <w:rStyle w:val="8"/>
                <w:rFonts w:eastAsia="Calibri"/>
                <w:b w:val="0"/>
                <w:color w:val="auto"/>
                <w:sz w:val="18"/>
                <w:szCs w:val="18"/>
                <w:u w:val="none"/>
                <w:lang w:val="uz-Cyrl-UZ"/>
              </w:rPr>
              <w:t>3,345</w:t>
            </w:r>
          </w:p>
        </w:tc>
        <w:tc>
          <w:tcPr>
            <w:tcW w:w="977" w:type="dxa"/>
            <w:tcBorders>
              <w:top w:val="nil"/>
            </w:tcBorders>
            <w:vAlign w:val="center"/>
          </w:tcPr>
          <w:p w14:paraId="58495CE8"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8,5</w:t>
            </w:r>
            <w:r>
              <w:rPr>
                <w:rStyle w:val="8"/>
                <w:rFonts w:eastAsia="Calibri"/>
                <w:b w:val="0"/>
                <w:color w:val="auto"/>
                <w:sz w:val="18"/>
                <w:szCs w:val="18"/>
                <w:u w:val="none"/>
              </w:rPr>
              <w:t>37</w:t>
            </w:r>
          </w:p>
        </w:tc>
        <w:tc>
          <w:tcPr>
            <w:tcW w:w="1106" w:type="dxa"/>
            <w:tcBorders>
              <w:top w:val="nil"/>
            </w:tcBorders>
            <w:vAlign w:val="center"/>
          </w:tcPr>
          <w:p w14:paraId="117E0627"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3,4</w:t>
            </w:r>
            <w:r>
              <w:rPr>
                <w:rStyle w:val="8"/>
                <w:rFonts w:eastAsia="Calibri"/>
                <w:b w:val="0"/>
                <w:color w:val="auto"/>
                <w:sz w:val="18"/>
                <w:szCs w:val="18"/>
                <w:u w:val="none"/>
              </w:rPr>
              <w:t>87</w:t>
            </w:r>
          </w:p>
        </w:tc>
        <w:tc>
          <w:tcPr>
            <w:tcW w:w="709" w:type="dxa"/>
            <w:tcBorders>
              <w:top w:val="nil"/>
            </w:tcBorders>
            <w:vAlign w:val="center"/>
          </w:tcPr>
          <w:p w14:paraId="2ABEBFCA"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1,72</w:t>
            </w:r>
            <w:r>
              <w:rPr>
                <w:rStyle w:val="8"/>
                <w:rFonts w:eastAsia="Calibri"/>
                <w:b w:val="0"/>
                <w:color w:val="auto"/>
                <w:sz w:val="18"/>
                <w:szCs w:val="18"/>
                <w:u w:val="none"/>
              </w:rPr>
              <w:t>2</w:t>
            </w:r>
          </w:p>
        </w:tc>
        <w:tc>
          <w:tcPr>
            <w:tcW w:w="745" w:type="dxa"/>
            <w:tcBorders>
              <w:top w:val="nil"/>
            </w:tcBorders>
            <w:vAlign w:val="center"/>
          </w:tcPr>
          <w:p w14:paraId="72D07601"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6,94</w:t>
            </w:r>
            <w:r>
              <w:rPr>
                <w:rStyle w:val="8"/>
                <w:rFonts w:eastAsia="Calibri"/>
                <w:b w:val="0"/>
                <w:color w:val="auto"/>
                <w:sz w:val="18"/>
                <w:szCs w:val="18"/>
                <w:u w:val="none"/>
              </w:rPr>
              <w:t>4</w:t>
            </w:r>
          </w:p>
        </w:tc>
        <w:tc>
          <w:tcPr>
            <w:tcW w:w="867" w:type="dxa"/>
            <w:tcBorders>
              <w:top w:val="nil"/>
            </w:tcBorders>
            <w:vAlign w:val="center"/>
          </w:tcPr>
          <w:p w14:paraId="424C0B76" w14:textId="77777777" w:rsidR="006A5182" w:rsidRDefault="008F6E27">
            <w:pPr>
              <w:jc w:val="center"/>
              <w:rPr>
                <w:rStyle w:val="8"/>
                <w:rFonts w:eastAsia="Calibri"/>
                <w:b w:val="0"/>
                <w:bCs w:val="0"/>
                <w:color w:val="auto"/>
                <w:sz w:val="18"/>
                <w:szCs w:val="18"/>
                <w:u w:val="none"/>
                <w:lang w:val="uz-Cyrl-UZ"/>
              </w:rPr>
            </w:pPr>
            <w:r>
              <w:rPr>
                <w:rStyle w:val="8"/>
                <w:rFonts w:eastAsia="Calibri"/>
                <w:b w:val="0"/>
                <w:color w:val="auto"/>
                <w:sz w:val="18"/>
                <w:szCs w:val="18"/>
                <w:u w:val="none"/>
                <w:lang w:val="uz-Cyrl-UZ"/>
              </w:rPr>
              <w:t>С</w:t>
            </w:r>
          </w:p>
        </w:tc>
        <w:tc>
          <w:tcPr>
            <w:tcW w:w="1202" w:type="dxa"/>
            <w:tcBorders>
              <w:top w:val="nil"/>
            </w:tcBorders>
            <w:vAlign w:val="center"/>
          </w:tcPr>
          <w:p w14:paraId="7A607485" w14:textId="77777777" w:rsidR="006A5182" w:rsidRDefault="008F6E27">
            <w:pPr>
              <w:jc w:val="center"/>
              <w:rPr>
                <w:rStyle w:val="8"/>
                <w:rFonts w:eastAsia="Calibri"/>
                <w:b w:val="0"/>
                <w:bCs w:val="0"/>
                <w:color w:val="auto"/>
                <w:sz w:val="18"/>
                <w:szCs w:val="18"/>
                <w:u w:val="none"/>
                <w:lang w:val="uz-Cyrl-UZ"/>
              </w:rPr>
            </w:pPr>
            <w:r>
              <w:rPr>
                <w:rStyle w:val="8"/>
                <w:rFonts w:eastAsia="Calibri"/>
                <w:b w:val="0"/>
                <w:color w:val="auto"/>
                <w:sz w:val="18"/>
                <w:szCs w:val="18"/>
                <w:u w:val="none"/>
              </w:rPr>
              <w:t>Excessively salty</w:t>
            </w:r>
          </w:p>
        </w:tc>
      </w:tr>
      <w:tr w:rsidR="006A5182" w14:paraId="3C1F333A" w14:textId="77777777" w:rsidTr="00B16888">
        <w:trPr>
          <w:trHeight w:val="343"/>
        </w:trPr>
        <w:tc>
          <w:tcPr>
            <w:tcW w:w="867" w:type="dxa"/>
            <w:vMerge w:val="restart"/>
            <w:vAlign w:val="center"/>
          </w:tcPr>
          <w:p w14:paraId="3270D721" w14:textId="77777777" w:rsidR="006A5182" w:rsidRDefault="008F6E27">
            <w:pPr>
              <w:jc w:val="center"/>
              <w:rPr>
                <w:rStyle w:val="9"/>
                <w:rFonts w:eastAsia="Calibri"/>
                <w:b w:val="0"/>
                <w:bCs w:val="0"/>
                <w:color w:val="auto"/>
              </w:rPr>
            </w:pPr>
            <w:r>
              <w:rPr>
                <w:rStyle w:val="9"/>
                <w:rFonts w:eastAsia="Calibri"/>
                <w:color w:val="auto"/>
              </w:rPr>
              <w:t>106(1)</w:t>
            </w:r>
          </w:p>
        </w:tc>
        <w:tc>
          <w:tcPr>
            <w:tcW w:w="1118" w:type="dxa"/>
            <w:vAlign w:val="center"/>
          </w:tcPr>
          <w:p w14:paraId="2DF9D5F8" w14:textId="77777777" w:rsidR="006A5182" w:rsidRDefault="008F6E27">
            <w:pPr>
              <w:jc w:val="center"/>
              <w:rPr>
                <w:rStyle w:val="8"/>
                <w:rFonts w:eastAsia="Calibri"/>
                <w:b w:val="0"/>
                <w:bCs w:val="0"/>
                <w:color w:val="auto"/>
                <w:sz w:val="18"/>
                <w:szCs w:val="18"/>
                <w:u w:val="none"/>
                <w:lang w:val="uz-Cyrl-UZ"/>
              </w:rPr>
            </w:pPr>
            <w:r>
              <w:rPr>
                <w:rStyle w:val="8"/>
                <w:rFonts w:eastAsia="Calibri"/>
                <w:b w:val="0"/>
                <w:color w:val="auto"/>
                <w:sz w:val="18"/>
                <w:szCs w:val="18"/>
                <w:u w:val="none"/>
                <w:lang w:val="uz-Cyrl-UZ"/>
              </w:rPr>
              <w:t>0-30</w:t>
            </w:r>
          </w:p>
        </w:tc>
        <w:tc>
          <w:tcPr>
            <w:tcW w:w="852" w:type="dxa"/>
            <w:vAlign w:val="center"/>
          </w:tcPr>
          <w:p w14:paraId="649261C9"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0,0</w:t>
            </w:r>
            <w:r>
              <w:rPr>
                <w:rStyle w:val="8"/>
                <w:rFonts w:eastAsia="Calibri"/>
                <w:b w:val="0"/>
                <w:color w:val="auto"/>
                <w:sz w:val="18"/>
                <w:szCs w:val="18"/>
                <w:u w:val="none"/>
              </w:rPr>
              <w:t>19</w:t>
            </w:r>
          </w:p>
        </w:tc>
        <w:tc>
          <w:tcPr>
            <w:tcW w:w="750" w:type="dxa"/>
            <w:vAlign w:val="center"/>
          </w:tcPr>
          <w:p w14:paraId="5EBE3BED"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0,0</w:t>
            </w:r>
            <w:r>
              <w:rPr>
                <w:rStyle w:val="8"/>
                <w:rFonts w:eastAsia="Calibri"/>
                <w:b w:val="0"/>
                <w:color w:val="auto"/>
                <w:sz w:val="18"/>
                <w:szCs w:val="18"/>
                <w:u w:val="none"/>
              </w:rPr>
              <w:t>25</w:t>
            </w:r>
          </w:p>
        </w:tc>
        <w:tc>
          <w:tcPr>
            <w:tcW w:w="977" w:type="dxa"/>
            <w:vAlign w:val="center"/>
          </w:tcPr>
          <w:p w14:paraId="430DE01E"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0,0</w:t>
            </w:r>
            <w:r>
              <w:rPr>
                <w:rStyle w:val="8"/>
                <w:rFonts w:eastAsia="Calibri"/>
                <w:b w:val="0"/>
                <w:color w:val="auto"/>
                <w:sz w:val="18"/>
                <w:szCs w:val="18"/>
                <w:u w:val="none"/>
              </w:rPr>
              <w:t>85</w:t>
            </w:r>
          </w:p>
        </w:tc>
        <w:tc>
          <w:tcPr>
            <w:tcW w:w="1106" w:type="dxa"/>
            <w:vAlign w:val="center"/>
          </w:tcPr>
          <w:p w14:paraId="065BC3C1"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0,03</w:t>
            </w:r>
            <w:r>
              <w:rPr>
                <w:rStyle w:val="8"/>
                <w:rFonts w:eastAsia="Calibri"/>
                <w:b w:val="0"/>
                <w:color w:val="auto"/>
                <w:sz w:val="18"/>
                <w:szCs w:val="18"/>
                <w:u w:val="none"/>
              </w:rPr>
              <w:t>0</w:t>
            </w:r>
          </w:p>
        </w:tc>
        <w:tc>
          <w:tcPr>
            <w:tcW w:w="709" w:type="dxa"/>
            <w:vAlign w:val="center"/>
          </w:tcPr>
          <w:p w14:paraId="09718953"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0,0</w:t>
            </w:r>
            <w:r>
              <w:rPr>
                <w:rStyle w:val="8"/>
                <w:rFonts w:eastAsia="Calibri"/>
                <w:b w:val="0"/>
                <w:color w:val="auto"/>
                <w:sz w:val="18"/>
                <w:szCs w:val="18"/>
                <w:u w:val="none"/>
              </w:rPr>
              <w:t>07</w:t>
            </w:r>
          </w:p>
        </w:tc>
        <w:tc>
          <w:tcPr>
            <w:tcW w:w="745" w:type="dxa"/>
            <w:vAlign w:val="center"/>
          </w:tcPr>
          <w:p w14:paraId="63ADF032"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0,00</w:t>
            </w:r>
            <w:r>
              <w:rPr>
                <w:rStyle w:val="8"/>
                <w:rFonts w:eastAsia="Calibri"/>
                <w:b w:val="0"/>
                <w:color w:val="auto"/>
                <w:sz w:val="18"/>
                <w:szCs w:val="18"/>
                <w:u w:val="none"/>
              </w:rPr>
              <w:t>4</w:t>
            </w:r>
          </w:p>
        </w:tc>
        <w:tc>
          <w:tcPr>
            <w:tcW w:w="867" w:type="dxa"/>
            <w:vAlign w:val="center"/>
          </w:tcPr>
          <w:p w14:paraId="22E48D1A" w14:textId="77777777" w:rsidR="006A5182" w:rsidRDefault="008F6E27">
            <w:pPr>
              <w:jc w:val="center"/>
              <w:rPr>
                <w:rStyle w:val="8"/>
                <w:rFonts w:eastAsia="Calibri"/>
                <w:b w:val="0"/>
                <w:bCs w:val="0"/>
                <w:color w:val="auto"/>
                <w:sz w:val="18"/>
                <w:szCs w:val="18"/>
                <w:u w:val="none"/>
                <w:lang w:val="uz-Cyrl-UZ"/>
              </w:rPr>
            </w:pPr>
            <w:r>
              <w:rPr>
                <w:rStyle w:val="8"/>
                <w:rFonts w:eastAsia="Calibri"/>
                <w:b w:val="0"/>
                <w:color w:val="auto"/>
                <w:sz w:val="18"/>
                <w:szCs w:val="18"/>
                <w:u w:val="none"/>
                <w:lang w:val="uz-Cyrl-UZ"/>
              </w:rPr>
              <w:t>С</w:t>
            </w:r>
          </w:p>
        </w:tc>
        <w:tc>
          <w:tcPr>
            <w:tcW w:w="1202" w:type="dxa"/>
            <w:vAlign w:val="center"/>
          </w:tcPr>
          <w:p w14:paraId="3505D73E" w14:textId="77777777" w:rsidR="006A5182" w:rsidRDefault="008F6E27">
            <w:pPr>
              <w:jc w:val="center"/>
              <w:rPr>
                <w:rStyle w:val="8"/>
                <w:rFonts w:eastAsia="Calibri"/>
                <w:b w:val="0"/>
                <w:bCs w:val="0"/>
                <w:color w:val="auto"/>
                <w:sz w:val="18"/>
                <w:szCs w:val="18"/>
                <w:u w:val="none"/>
                <w:lang w:val="uz-Cyrl-UZ"/>
              </w:rPr>
            </w:pPr>
            <w:r>
              <w:rPr>
                <w:rStyle w:val="8"/>
                <w:rFonts w:eastAsia="Calibri"/>
                <w:b w:val="0"/>
                <w:color w:val="auto"/>
                <w:sz w:val="18"/>
                <w:szCs w:val="18"/>
                <w:u w:val="none"/>
              </w:rPr>
              <w:t>Excessively salty</w:t>
            </w:r>
          </w:p>
        </w:tc>
      </w:tr>
      <w:tr w:rsidR="006A5182" w14:paraId="68F7F17D" w14:textId="77777777" w:rsidTr="00B16888">
        <w:trPr>
          <w:trHeight w:val="118"/>
        </w:trPr>
        <w:tc>
          <w:tcPr>
            <w:tcW w:w="867" w:type="dxa"/>
            <w:vMerge/>
            <w:vAlign w:val="center"/>
          </w:tcPr>
          <w:p w14:paraId="13FCF969" w14:textId="77777777" w:rsidR="006A5182" w:rsidRDefault="006A5182">
            <w:pPr>
              <w:jc w:val="center"/>
              <w:rPr>
                <w:rStyle w:val="8"/>
                <w:rFonts w:eastAsia="Calibri"/>
                <w:b w:val="0"/>
                <w:bCs w:val="0"/>
                <w:color w:val="auto"/>
                <w:sz w:val="18"/>
                <w:szCs w:val="18"/>
                <w:lang w:val="uz-Cyrl-UZ"/>
              </w:rPr>
            </w:pPr>
          </w:p>
        </w:tc>
        <w:tc>
          <w:tcPr>
            <w:tcW w:w="1118" w:type="dxa"/>
            <w:vAlign w:val="center"/>
          </w:tcPr>
          <w:p w14:paraId="6AF8F39B" w14:textId="77777777" w:rsidR="006A5182" w:rsidRDefault="008F6E27">
            <w:pPr>
              <w:jc w:val="center"/>
              <w:rPr>
                <w:rStyle w:val="8"/>
                <w:rFonts w:eastAsia="Calibri"/>
                <w:b w:val="0"/>
                <w:bCs w:val="0"/>
                <w:color w:val="auto"/>
                <w:sz w:val="18"/>
                <w:szCs w:val="18"/>
                <w:u w:val="none"/>
                <w:lang w:val="uz-Cyrl-UZ"/>
              </w:rPr>
            </w:pPr>
            <w:r>
              <w:rPr>
                <w:rStyle w:val="8"/>
                <w:rFonts w:eastAsia="Calibri"/>
                <w:b w:val="0"/>
                <w:color w:val="auto"/>
                <w:sz w:val="18"/>
                <w:szCs w:val="18"/>
                <w:u w:val="none"/>
                <w:lang w:val="uz-Cyrl-UZ"/>
              </w:rPr>
              <w:t>30-50</w:t>
            </w:r>
          </w:p>
        </w:tc>
        <w:tc>
          <w:tcPr>
            <w:tcW w:w="852" w:type="dxa"/>
            <w:vAlign w:val="center"/>
          </w:tcPr>
          <w:p w14:paraId="6BA65F91"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0,3</w:t>
            </w:r>
            <w:r>
              <w:rPr>
                <w:rStyle w:val="8"/>
                <w:rFonts w:eastAsia="Calibri"/>
                <w:b w:val="0"/>
                <w:color w:val="auto"/>
                <w:sz w:val="18"/>
                <w:szCs w:val="18"/>
                <w:u w:val="none"/>
              </w:rPr>
              <w:t>88</w:t>
            </w:r>
          </w:p>
        </w:tc>
        <w:tc>
          <w:tcPr>
            <w:tcW w:w="750" w:type="dxa"/>
            <w:vAlign w:val="center"/>
          </w:tcPr>
          <w:p w14:paraId="68AD2AFE"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0,83</w:t>
            </w:r>
            <w:r>
              <w:rPr>
                <w:rStyle w:val="8"/>
                <w:rFonts w:eastAsia="Calibri"/>
                <w:b w:val="0"/>
                <w:color w:val="auto"/>
                <w:sz w:val="18"/>
                <w:szCs w:val="18"/>
                <w:u w:val="none"/>
              </w:rPr>
              <w:t>1</w:t>
            </w:r>
          </w:p>
        </w:tc>
        <w:tc>
          <w:tcPr>
            <w:tcW w:w="977" w:type="dxa"/>
            <w:vAlign w:val="center"/>
          </w:tcPr>
          <w:p w14:paraId="56575313"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1,87</w:t>
            </w:r>
            <w:r>
              <w:rPr>
                <w:rStyle w:val="8"/>
                <w:rFonts w:eastAsia="Calibri"/>
                <w:b w:val="0"/>
                <w:color w:val="auto"/>
                <w:sz w:val="18"/>
                <w:szCs w:val="18"/>
                <w:u w:val="none"/>
              </w:rPr>
              <w:t>3</w:t>
            </w:r>
          </w:p>
        </w:tc>
        <w:tc>
          <w:tcPr>
            <w:tcW w:w="1106" w:type="dxa"/>
            <w:vAlign w:val="center"/>
          </w:tcPr>
          <w:p w14:paraId="6F1AE2F4"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1,74</w:t>
            </w:r>
            <w:r>
              <w:rPr>
                <w:rStyle w:val="8"/>
                <w:rFonts w:eastAsia="Calibri"/>
                <w:b w:val="0"/>
                <w:color w:val="auto"/>
                <w:sz w:val="18"/>
                <w:szCs w:val="18"/>
                <w:u w:val="none"/>
              </w:rPr>
              <w:t>0</w:t>
            </w:r>
          </w:p>
        </w:tc>
        <w:tc>
          <w:tcPr>
            <w:tcW w:w="709" w:type="dxa"/>
            <w:vAlign w:val="center"/>
          </w:tcPr>
          <w:p w14:paraId="7581AFC9"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0,98</w:t>
            </w:r>
            <w:r>
              <w:rPr>
                <w:rStyle w:val="8"/>
                <w:rFonts w:eastAsia="Calibri"/>
                <w:b w:val="0"/>
                <w:color w:val="auto"/>
                <w:sz w:val="18"/>
                <w:szCs w:val="18"/>
                <w:u w:val="none"/>
              </w:rPr>
              <w:t>1</w:t>
            </w:r>
          </w:p>
        </w:tc>
        <w:tc>
          <w:tcPr>
            <w:tcW w:w="745" w:type="dxa"/>
            <w:vAlign w:val="center"/>
          </w:tcPr>
          <w:p w14:paraId="0B41A9AF" w14:textId="77777777" w:rsidR="006A5182" w:rsidRDefault="008F6E27">
            <w:pPr>
              <w:jc w:val="center"/>
              <w:rPr>
                <w:rStyle w:val="8"/>
                <w:rFonts w:eastAsia="Calibri"/>
                <w:b w:val="0"/>
                <w:bCs w:val="0"/>
                <w:color w:val="auto"/>
                <w:sz w:val="18"/>
                <w:szCs w:val="18"/>
                <w:u w:val="none"/>
              </w:rPr>
            </w:pPr>
            <w:r>
              <w:rPr>
                <w:rStyle w:val="8"/>
                <w:rFonts w:eastAsia="Calibri"/>
                <w:b w:val="0"/>
                <w:color w:val="auto"/>
                <w:sz w:val="18"/>
                <w:szCs w:val="18"/>
                <w:u w:val="none"/>
                <w:lang w:val="uz-Cyrl-UZ"/>
              </w:rPr>
              <w:t>0,37</w:t>
            </w:r>
            <w:r>
              <w:rPr>
                <w:rStyle w:val="8"/>
                <w:rFonts w:eastAsia="Calibri"/>
                <w:b w:val="0"/>
                <w:color w:val="auto"/>
                <w:sz w:val="18"/>
                <w:szCs w:val="18"/>
                <w:u w:val="none"/>
              </w:rPr>
              <w:t>2</w:t>
            </w:r>
          </w:p>
        </w:tc>
        <w:tc>
          <w:tcPr>
            <w:tcW w:w="867" w:type="dxa"/>
            <w:vAlign w:val="center"/>
          </w:tcPr>
          <w:p w14:paraId="71175532" w14:textId="77777777" w:rsidR="006A5182" w:rsidRDefault="008F6E27">
            <w:pPr>
              <w:jc w:val="center"/>
              <w:rPr>
                <w:rStyle w:val="8"/>
                <w:rFonts w:eastAsia="Calibri"/>
                <w:b w:val="0"/>
                <w:bCs w:val="0"/>
                <w:color w:val="auto"/>
                <w:sz w:val="18"/>
                <w:szCs w:val="18"/>
                <w:u w:val="none"/>
                <w:lang w:val="uz-Cyrl-UZ"/>
              </w:rPr>
            </w:pPr>
            <w:r>
              <w:rPr>
                <w:rStyle w:val="8"/>
                <w:rFonts w:eastAsia="Calibri"/>
                <w:b w:val="0"/>
                <w:color w:val="auto"/>
                <w:sz w:val="18"/>
                <w:szCs w:val="18"/>
                <w:u w:val="none"/>
                <w:lang w:val="uz-Cyrl-UZ"/>
              </w:rPr>
              <w:t>С</w:t>
            </w:r>
          </w:p>
        </w:tc>
        <w:tc>
          <w:tcPr>
            <w:tcW w:w="1202" w:type="dxa"/>
            <w:vAlign w:val="center"/>
          </w:tcPr>
          <w:p w14:paraId="272C48F7" w14:textId="77777777" w:rsidR="006A5182" w:rsidRDefault="008F6E27">
            <w:pPr>
              <w:jc w:val="center"/>
              <w:rPr>
                <w:rStyle w:val="8"/>
                <w:rFonts w:eastAsia="Calibri"/>
                <w:b w:val="0"/>
                <w:bCs w:val="0"/>
                <w:color w:val="auto"/>
                <w:sz w:val="18"/>
                <w:szCs w:val="18"/>
                <w:u w:val="none"/>
                <w:lang w:val="uz-Cyrl-UZ"/>
              </w:rPr>
            </w:pPr>
            <w:r>
              <w:rPr>
                <w:rStyle w:val="8"/>
                <w:rFonts w:eastAsia="Calibri"/>
                <w:b w:val="0"/>
                <w:color w:val="auto"/>
                <w:sz w:val="18"/>
                <w:szCs w:val="18"/>
                <w:u w:val="none"/>
              </w:rPr>
              <w:t>Excessively salty</w:t>
            </w:r>
          </w:p>
        </w:tc>
      </w:tr>
      <w:tr w:rsidR="006A5182" w14:paraId="66F4366C" w14:textId="77777777" w:rsidTr="00B16888">
        <w:trPr>
          <w:trHeight w:val="118"/>
        </w:trPr>
        <w:tc>
          <w:tcPr>
            <w:tcW w:w="867" w:type="dxa"/>
            <w:vMerge w:val="restart"/>
            <w:vAlign w:val="center"/>
          </w:tcPr>
          <w:p w14:paraId="0AF82660" w14:textId="77777777" w:rsidR="006A5182" w:rsidRDefault="008F6E27">
            <w:pPr>
              <w:jc w:val="center"/>
              <w:rPr>
                <w:rStyle w:val="8"/>
                <w:rFonts w:eastAsia="Calibri"/>
                <w:bCs w:val="0"/>
                <w:color w:val="auto"/>
                <w:sz w:val="18"/>
                <w:szCs w:val="18"/>
                <w:u w:val="none"/>
                <w:lang w:val="uz-Cyrl-UZ"/>
              </w:rPr>
            </w:pPr>
            <w:r>
              <w:rPr>
                <w:rStyle w:val="8"/>
                <w:rFonts w:eastAsia="Calibri"/>
                <w:bCs w:val="0"/>
                <w:color w:val="auto"/>
                <w:sz w:val="18"/>
                <w:szCs w:val="18"/>
                <w:u w:val="none"/>
              </w:rPr>
              <w:t>107(1)</w:t>
            </w:r>
          </w:p>
        </w:tc>
        <w:tc>
          <w:tcPr>
            <w:tcW w:w="1118" w:type="dxa"/>
            <w:vAlign w:val="center"/>
          </w:tcPr>
          <w:p w14:paraId="6CE4DBCE"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0-30</w:t>
            </w:r>
          </w:p>
        </w:tc>
        <w:tc>
          <w:tcPr>
            <w:tcW w:w="852" w:type="dxa"/>
            <w:vAlign w:val="center"/>
          </w:tcPr>
          <w:p w14:paraId="22D1711D" w14:textId="77777777" w:rsidR="006A5182" w:rsidRDefault="008F6E27">
            <w:pPr>
              <w:jc w:val="center"/>
              <w:rPr>
                <w:rStyle w:val="8"/>
                <w:rFonts w:eastAsia="Calibri"/>
                <w:b w:val="0"/>
                <w:color w:val="auto"/>
                <w:sz w:val="18"/>
                <w:szCs w:val="18"/>
                <w:u w:val="none"/>
                <w:lang w:val="uz-Cyrl-UZ"/>
              </w:rPr>
            </w:pPr>
            <w:r>
              <w:rPr>
                <w:rStyle w:val="8"/>
                <w:rFonts w:eastAsia="Calibri"/>
                <w:b w:val="0"/>
                <w:bCs w:val="0"/>
                <w:color w:val="auto"/>
                <w:sz w:val="18"/>
                <w:szCs w:val="18"/>
                <w:u w:val="none"/>
                <w:lang w:val="uz-Cyrl-UZ"/>
              </w:rPr>
              <w:t>0,02</w:t>
            </w:r>
            <w:r>
              <w:rPr>
                <w:rStyle w:val="8"/>
                <w:rFonts w:eastAsia="Calibri"/>
                <w:b w:val="0"/>
                <w:color w:val="auto"/>
                <w:sz w:val="18"/>
                <w:szCs w:val="18"/>
                <w:u w:val="none"/>
              </w:rPr>
              <w:t>3</w:t>
            </w:r>
          </w:p>
        </w:tc>
        <w:tc>
          <w:tcPr>
            <w:tcW w:w="750" w:type="dxa"/>
            <w:vAlign w:val="center"/>
          </w:tcPr>
          <w:p w14:paraId="57ED2200"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0,11</w:t>
            </w:r>
            <w:r>
              <w:rPr>
                <w:rStyle w:val="8"/>
                <w:rFonts w:eastAsia="Calibri"/>
                <w:b w:val="0"/>
                <w:color w:val="auto"/>
                <w:sz w:val="18"/>
                <w:szCs w:val="18"/>
                <w:u w:val="none"/>
              </w:rPr>
              <w:t>9</w:t>
            </w:r>
          </w:p>
        </w:tc>
        <w:tc>
          <w:tcPr>
            <w:tcW w:w="977" w:type="dxa"/>
            <w:vAlign w:val="center"/>
          </w:tcPr>
          <w:p w14:paraId="3F3E4A3E"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ru-RU"/>
              </w:rPr>
              <w:t>0,4</w:t>
            </w:r>
            <w:r>
              <w:rPr>
                <w:rStyle w:val="8"/>
                <w:rFonts w:eastAsia="Calibri"/>
                <w:b w:val="0"/>
                <w:bCs w:val="0"/>
                <w:color w:val="auto"/>
                <w:sz w:val="18"/>
                <w:szCs w:val="18"/>
                <w:u w:val="none"/>
              </w:rPr>
              <w:t>12</w:t>
            </w:r>
          </w:p>
        </w:tc>
        <w:tc>
          <w:tcPr>
            <w:tcW w:w="1106" w:type="dxa"/>
            <w:vAlign w:val="center"/>
          </w:tcPr>
          <w:p w14:paraId="53B30A1C"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0,0</w:t>
            </w:r>
            <w:r>
              <w:rPr>
                <w:rStyle w:val="8"/>
                <w:rFonts w:eastAsia="Calibri"/>
                <w:b w:val="0"/>
                <w:color w:val="auto"/>
                <w:sz w:val="18"/>
                <w:szCs w:val="18"/>
                <w:u w:val="none"/>
              </w:rPr>
              <w:t>52</w:t>
            </w:r>
          </w:p>
        </w:tc>
        <w:tc>
          <w:tcPr>
            <w:tcW w:w="709" w:type="dxa"/>
            <w:vAlign w:val="center"/>
          </w:tcPr>
          <w:p w14:paraId="1697A8FE"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0,0</w:t>
            </w:r>
            <w:r>
              <w:rPr>
                <w:rStyle w:val="8"/>
                <w:rFonts w:eastAsia="Calibri"/>
                <w:b w:val="0"/>
                <w:color w:val="auto"/>
                <w:sz w:val="18"/>
                <w:szCs w:val="18"/>
                <w:u w:val="none"/>
              </w:rPr>
              <w:t>14</w:t>
            </w:r>
          </w:p>
        </w:tc>
        <w:tc>
          <w:tcPr>
            <w:tcW w:w="745" w:type="dxa"/>
            <w:vAlign w:val="center"/>
          </w:tcPr>
          <w:p w14:paraId="533AE36D"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0,1</w:t>
            </w:r>
            <w:r>
              <w:rPr>
                <w:rStyle w:val="8"/>
                <w:rFonts w:eastAsia="Calibri"/>
                <w:b w:val="0"/>
                <w:color w:val="auto"/>
                <w:sz w:val="18"/>
                <w:szCs w:val="18"/>
                <w:u w:val="none"/>
              </w:rPr>
              <w:t>61</w:t>
            </w:r>
          </w:p>
        </w:tc>
        <w:tc>
          <w:tcPr>
            <w:tcW w:w="867" w:type="dxa"/>
            <w:vAlign w:val="center"/>
          </w:tcPr>
          <w:p w14:paraId="1533AD8F"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С</w:t>
            </w:r>
          </w:p>
        </w:tc>
        <w:tc>
          <w:tcPr>
            <w:tcW w:w="1202" w:type="dxa"/>
            <w:vAlign w:val="center"/>
          </w:tcPr>
          <w:p w14:paraId="7A95FC12" w14:textId="77777777" w:rsidR="006A5182" w:rsidRDefault="008F6E27">
            <w:pPr>
              <w:jc w:val="center"/>
              <w:rPr>
                <w:rStyle w:val="8"/>
                <w:rFonts w:eastAsia="Calibri"/>
                <w:b w:val="0"/>
                <w:color w:val="auto"/>
                <w:sz w:val="18"/>
                <w:szCs w:val="18"/>
                <w:u w:val="none"/>
              </w:rPr>
            </w:pPr>
            <w:r>
              <w:rPr>
                <w:rStyle w:val="8"/>
                <w:rFonts w:eastAsia="Calibri"/>
                <w:b w:val="0"/>
                <w:color w:val="auto"/>
                <w:sz w:val="18"/>
                <w:szCs w:val="18"/>
                <w:u w:val="none"/>
              </w:rPr>
              <w:t>Excessively salty</w:t>
            </w:r>
          </w:p>
        </w:tc>
      </w:tr>
      <w:tr w:rsidR="006A5182" w14:paraId="4D8E1CBF" w14:textId="77777777" w:rsidTr="00B16888">
        <w:trPr>
          <w:trHeight w:val="118"/>
        </w:trPr>
        <w:tc>
          <w:tcPr>
            <w:tcW w:w="867" w:type="dxa"/>
            <w:vMerge/>
            <w:vAlign w:val="center"/>
          </w:tcPr>
          <w:p w14:paraId="41D8BF0D" w14:textId="77777777" w:rsidR="006A5182" w:rsidRDefault="006A5182">
            <w:pPr>
              <w:jc w:val="center"/>
              <w:rPr>
                <w:rStyle w:val="8"/>
                <w:rFonts w:eastAsia="Calibri"/>
                <w:bCs w:val="0"/>
                <w:color w:val="auto"/>
                <w:sz w:val="18"/>
                <w:szCs w:val="18"/>
                <w:u w:val="none"/>
                <w:lang w:val="uz-Cyrl-UZ"/>
              </w:rPr>
            </w:pPr>
          </w:p>
        </w:tc>
        <w:tc>
          <w:tcPr>
            <w:tcW w:w="1118" w:type="dxa"/>
            <w:vAlign w:val="center"/>
          </w:tcPr>
          <w:p w14:paraId="33262C31"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30-50</w:t>
            </w:r>
          </w:p>
        </w:tc>
        <w:tc>
          <w:tcPr>
            <w:tcW w:w="852" w:type="dxa"/>
            <w:vAlign w:val="center"/>
          </w:tcPr>
          <w:p w14:paraId="5A7A1ECD" w14:textId="77777777" w:rsidR="006A5182" w:rsidRDefault="008F6E27">
            <w:pPr>
              <w:jc w:val="center"/>
              <w:rPr>
                <w:rStyle w:val="8"/>
                <w:rFonts w:eastAsia="Calibri"/>
                <w:b w:val="0"/>
                <w:color w:val="auto"/>
                <w:sz w:val="18"/>
                <w:szCs w:val="18"/>
                <w:u w:val="none"/>
                <w:lang w:val="uz-Cyrl-UZ"/>
              </w:rPr>
            </w:pPr>
            <w:r>
              <w:rPr>
                <w:rStyle w:val="8"/>
                <w:rFonts w:eastAsia="Calibri"/>
                <w:b w:val="0"/>
                <w:bCs w:val="0"/>
                <w:color w:val="auto"/>
                <w:sz w:val="18"/>
                <w:szCs w:val="18"/>
                <w:u w:val="none"/>
                <w:lang w:val="uz-Cyrl-UZ"/>
              </w:rPr>
              <w:t>0,253</w:t>
            </w:r>
          </w:p>
        </w:tc>
        <w:tc>
          <w:tcPr>
            <w:tcW w:w="750" w:type="dxa"/>
            <w:vAlign w:val="center"/>
          </w:tcPr>
          <w:p w14:paraId="19FC97DC"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3,294</w:t>
            </w:r>
          </w:p>
        </w:tc>
        <w:tc>
          <w:tcPr>
            <w:tcW w:w="977" w:type="dxa"/>
            <w:vAlign w:val="center"/>
          </w:tcPr>
          <w:p w14:paraId="0A5A904B" w14:textId="77777777" w:rsidR="006A5182" w:rsidRDefault="008F6E27">
            <w:pPr>
              <w:jc w:val="center"/>
              <w:rPr>
                <w:rStyle w:val="8"/>
                <w:rFonts w:eastAsia="Calibri"/>
                <w:b w:val="0"/>
                <w:color w:val="auto"/>
                <w:sz w:val="18"/>
                <w:szCs w:val="18"/>
                <w:u w:val="none"/>
                <w:lang w:val="uz-Cyrl-UZ"/>
              </w:rPr>
            </w:pPr>
            <w:r>
              <w:rPr>
                <w:rStyle w:val="8"/>
                <w:rFonts w:eastAsia="Calibri"/>
                <w:b w:val="0"/>
                <w:bCs w:val="0"/>
                <w:color w:val="auto"/>
                <w:sz w:val="18"/>
                <w:szCs w:val="18"/>
                <w:u w:val="none"/>
                <w:lang w:val="uz-Cyrl-UZ"/>
              </w:rPr>
              <w:t>7,</w:t>
            </w:r>
            <w:r>
              <w:rPr>
                <w:rStyle w:val="8"/>
                <w:rFonts w:eastAsia="Calibri"/>
                <w:b w:val="0"/>
                <w:bCs w:val="0"/>
                <w:color w:val="auto"/>
                <w:sz w:val="18"/>
                <w:szCs w:val="18"/>
                <w:u w:val="none"/>
              </w:rPr>
              <w:t>125</w:t>
            </w:r>
          </w:p>
        </w:tc>
        <w:tc>
          <w:tcPr>
            <w:tcW w:w="1106" w:type="dxa"/>
            <w:vAlign w:val="center"/>
          </w:tcPr>
          <w:p w14:paraId="4F5E37A8"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3,</w:t>
            </w:r>
            <w:r>
              <w:rPr>
                <w:rStyle w:val="8"/>
                <w:rFonts w:eastAsia="Calibri"/>
                <w:b w:val="0"/>
                <w:color w:val="auto"/>
                <w:sz w:val="18"/>
                <w:szCs w:val="18"/>
                <w:u w:val="none"/>
              </w:rPr>
              <w:t>723</w:t>
            </w:r>
          </w:p>
        </w:tc>
        <w:tc>
          <w:tcPr>
            <w:tcW w:w="709" w:type="dxa"/>
            <w:vAlign w:val="center"/>
          </w:tcPr>
          <w:p w14:paraId="6C89FA86"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1,2</w:t>
            </w:r>
            <w:r>
              <w:rPr>
                <w:rStyle w:val="8"/>
                <w:rFonts w:eastAsia="Calibri"/>
                <w:b w:val="0"/>
                <w:bCs w:val="0"/>
                <w:color w:val="auto"/>
                <w:sz w:val="18"/>
                <w:szCs w:val="18"/>
                <w:u w:val="none"/>
              </w:rPr>
              <w:t>5</w:t>
            </w:r>
            <w:r>
              <w:rPr>
                <w:rStyle w:val="8"/>
                <w:rFonts w:eastAsia="Calibri"/>
                <w:b w:val="0"/>
                <w:color w:val="auto"/>
                <w:sz w:val="18"/>
                <w:szCs w:val="18"/>
                <w:u w:val="none"/>
              </w:rPr>
              <w:t>2</w:t>
            </w:r>
          </w:p>
        </w:tc>
        <w:tc>
          <w:tcPr>
            <w:tcW w:w="745" w:type="dxa"/>
            <w:vAlign w:val="center"/>
          </w:tcPr>
          <w:p w14:paraId="045CE65D"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6</w:t>
            </w:r>
            <w:r>
              <w:rPr>
                <w:rStyle w:val="8"/>
                <w:rFonts w:eastAsia="Calibri"/>
                <w:b w:val="0"/>
                <w:bCs w:val="0"/>
                <w:color w:val="auto"/>
                <w:sz w:val="18"/>
                <w:szCs w:val="18"/>
                <w:u w:val="none"/>
                <w:lang w:val="uz-Cyrl-UZ"/>
              </w:rPr>
              <w:t>,</w:t>
            </w:r>
            <w:r>
              <w:rPr>
                <w:rStyle w:val="8"/>
                <w:rFonts w:eastAsia="Calibri"/>
                <w:b w:val="0"/>
                <w:color w:val="auto"/>
                <w:sz w:val="18"/>
                <w:szCs w:val="18"/>
                <w:u w:val="none"/>
                <w:lang w:val="uz-Cyrl-UZ"/>
              </w:rPr>
              <w:t>4</w:t>
            </w:r>
            <w:r>
              <w:rPr>
                <w:rStyle w:val="8"/>
                <w:rFonts w:eastAsia="Calibri"/>
                <w:b w:val="0"/>
                <w:color w:val="auto"/>
                <w:sz w:val="18"/>
                <w:szCs w:val="18"/>
                <w:u w:val="none"/>
              </w:rPr>
              <w:t>42</w:t>
            </w:r>
          </w:p>
        </w:tc>
        <w:tc>
          <w:tcPr>
            <w:tcW w:w="867" w:type="dxa"/>
            <w:vAlign w:val="center"/>
          </w:tcPr>
          <w:p w14:paraId="7AFE1EAD"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С</w:t>
            </w:r>
          </w:p>
        </w:tc>
        <w:tc>
          <w:tcPr>
            <w:tcW w:w="1202" w:type="dxa"/>
            <w:vAlign w:val="center"/>
          </w:tcPr>
          <w:p w14:paraId="01EBC917" w14:textId="77777777" w:rsidR="006A5182" w:rsidRDefault="008F6E27">
            <w:pPr>
              <w:jc w:val="center"/>
              <w:rPr>
                <w:rStyle w:val="8"/>
                <w:rFonts w:eastAsia="Calibri"/>
                <w:b w:val="0"/>
                <w:color w:val="auto"/>
                <w:sz w:val="18"/>
                <w:szCs w:val="18"/>
                <w:u w:val="none"/>
              </w:rPr>
            </w:pPr>
            <w:r>
              <w:rPr>
                <w:rStyle w:val="8"/>
                <w:rFonts w:eastAsia="Calibri"/>
                <w:b w:val="0"/>
                <w:color w:val="auto"/>
                <w:sz w:val="18"/>
                <w:szCs w:val="18"/>
                <w:u w:val="none"/>
              </w:rPr>
              <w:t>Excessively salty</w:t>
            </w:r>
          </w:p>
        </w:tc>
      </w:tr>
      <w:tr w:rsidR="006A5182" w14:paraId="53810171" w14:textId="77777777" w:rsidTr="00B16888">
        <w:trPr>
          <w:trHeight w:val="118"/>
        </w:trPr>
        <w:tc>
          <w:tcPr>
            <w:tcW w:w="867" w:type="dxa"/>
            <w:vMerge w:val="restart"/>
            <w:vAlign w:val="center"/>
          </w:tcPr>
          <w:p w14:paraId="5FF1975D" w14:textId="77777777" w:rsidR="006A5182" w:rsidRDefault="008F6E27">
            <w:pPr>
              <w:jc w:val="center"/>
              <w:rPr>
                <w:rStyle w:val="8"/>
                <w:rFonts w:eastAsia="Calibri"/>
                <w:bCs w:val="0"/>
                <w:color w:val="auto"/>
                <w:sz w:val="18"/>
                <w:szCs w:val="18"/>
                <w:u w:val="none"/>
                <w:lang w:val="uz-Cyrl-UZ"/>
              </w:rPr>
            </w:pPr>
            <w:r>
              <w:rPr>
                <w:rStyle w:val="8"/>
                <w:rFonts w:eastAsia="Calibri"/>
                <w:bCs w:val="0"/>
                <w:color w:val="auto"/>
                <w:sz w:val="18"/>
                <w:szCs w:val="18"/>
                <w:u w:val="none"/>
              </w:rPr>
              <w:t>108(1)</w:t>
            </w:r>
          </w:p>
        </w:tc>
        <w:tc>
          <w:tcPr>
            <w:tcW w:w="1118" w:type="dxa"/>
            <w:vAlign w:val="center"/>
          </w:tcPr>
          <w:p w14:paraId="5248C2AB"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0-30</w:t>
            </w:r>
          </w:p>
        </w:tc>
        <w:tc>
          <w:tcPr>
            <w:tcW w:w="852" w:type="dxa"/>
            <w:vAlign w:val="center"/>
          </w:tcPr>
          <w:p w14:paraId="4C610BF0" w14:textId="77777777" w:rsidR="006A5182" w:rsidRDefault="008F6E27">
            <w:pPr>
              <w:jc w:val="center"/>
              <w:rPr>
                <w:rStyle w:val="8"/>
                <w:rFonts w:eastAsia="Calibri"/>
                <w:b w:val="0"/>
                <w:color w:val="auto"/>
                <w:sz w:val="18"/>
                <w:szCs w:val="18"/>
                <w:u w:val="none"/>
                <w:lang w:val="uz-Cyrl-UZ"/>
              </w:rPr>
            </w:pPr>
            <w:r>
              <w:rPr>
                <w:rStyle w:val="8"/>
                <w:rFonts w:eastAsia="Calibri"/>
                <w:b w:val="0"/>
                <w:bCs w:val="0"/>
                <w:color w:val="auto"/>
                <w:sz w:val="18"/>
                <w:szCs w:val="18"/>
                <w:u w:val="none"/>
                <w:lang w:val="uz-Cyrl-UZ"/>
              </w:rPr>
              <w:t>0,0</w:t>
            </w:r>
            <w:r>
              <w:rPr>
                <w:rStyle w:val="8"/>
                <w:rFonts w:eastAsia="Calibri"/>
                <w:b w:val="0"/>
                <w:bCs w:val="0"/>
                <w:color w:val="auto"/>
                <w:sz w:val="18"/>
                <w:szCs w:val="18"/>
                <w:u w:val="none"/>
              </w:rPr>
              <w:t>21</w:t>
            </w:r>
          </w:p>
        </w:tc>
        <w:tc>
          <w:tcPr>
            <w:tcW w:w="750" w:type="dxa"/>
            <w:vAlign w:val="center"/>
          </w:tcPr>
          <w:p w14:paraId="4213CCA8"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0,12</w:t>
            </w:r>
          </w:p>
        </w:tc>
        <w:tc>
          <w:tcPr>
            <w:tcW w:w="977" w:type="dxa"/>
            <w:vAlign w:val="center"/>
          </w:tcPr>
          <w:p w14:paraId="0C9F140A" w14:textId="77777777" w:rsidR="006A5182" w:rsidRDefault="008F6E27">
            <w:pPr>
              <w:jc w:val="center"/>
              <w:rPr>
                <w:rStyle w:val="8"/>
                <w:rFonts w:eastAsia="Calibri"/>
                <w:b w:val="0"/>
                <w:color w:val="auto"/>
                <w:sz w:val="18"/>
                <w:szCs w:val="18"/>
                <w:u w:val="none"/>
                <w:lang w:val="uz-Cyrl-UZ"/>
              </w:rPr>
            </w:pPr>
            <w:r>
              <w:rPr>
                <w:rStyle w:val="8"/>
                <w:rFonts w:eastAsia="Calibri"/>
                <w:b w:val="0"/>
                <w:bCs w:val="0"/>
                <w:color w:val="auto"/>
                <w:sz w:val="18"/>
                <w:szCs w:val="18"/>
                <w:u w:val="none"/>
                <w:lang w:val="ru-RU"/>
              </w:rPr>
              <w:t>0,397</w:t>
            </w:r>
          </w:p>
        </w:tc>
        <w:tc>
          <w:tcPr>
            <w:tcW w:w="1106" w:type="dxa"/>
            <w:vAlign w:val="center"/>
          </w:tcPr>
          <w:p w14:paraId="4DD0704A"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0,0</w:t>
            </w:r>
            <w:r>
              <w:rPr>
                <w:rStyle w:val="8"/>
                <w:rFonts w:eastAsia="Calibri"/>
                <w:b w:val="0"/>
                <w:color w:val="auto"/>
                <w:sz w:val="18"/>
                <w:szCs w:val="18"/>
                <w:u w:val="none"/>
              </w:rPr>
              <w:t>47</w:t>
            </w:r>
          </w:p>
        </w:tc>
        <w:tc>
          <w:tcPr>
            <w:tcW w:w="709" w:type="dxa"/>
            <w:vAlign w:val="center"/>
          </w:tcPr>
          <w:p w14:paraId="5070AA9D"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0,0</w:t>
            </w:r>
            <w:r>
              <w:rPr>
                <w:rStyle w:val="8"/>
                <w:rFonts w:eastAsia="Calibri"/>
                <w:b w:val="0"/>
                <w:color w:val="auto"/>
                <w:sz w:val="18"/>
                <w:szCs w:val="18"/>
                <w:u w:val="none"/>
              </w:rPr>
              <w:t>18</w:t>
            </w:r>
          </w:p>
        </w:tc>
        <w:tc>
          <w:tcPr>
            <w:tcW w:w="745" w:type="dxa"/>
            <w:vAlign w:val="center"/>
          </w:tcPr>
          <w:p w14:paraId="0D4E19D0"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0,1</w:t>
            </w:r>
            <w:r>
              <w:rPr>
                <w:rStyle w:val="8"/>
                <w:rFonts w:eastAsia="Calibri"/>
                <w:b w:val="0"/>
                <w:color w:val="auto"/>
                <w:sz w:val="18"/>
                <w:szCs w:val="18"/>
                <w:u w:val="none"/>
              </w:rPr>
              <w:t>45</w:t>
            </w:r>
          </w:p>
        </w:tc>
        <w:tc>
          <w:tcPr>
            <w:tcW w:w="867" w:type="dxa"/>
            <w:vAlign w:val="center"/>
          </w:tcPr>
          <w:p w14:paraId="0840ECB3"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С</w:t>
            </w:r>
          </w:p>
        </w:tc>
        <w:tc>
          <w:tcPr>
            <w:tcW w:w="1202" w:type="dxa"/>
            <w:vAlign w:val="center"/>
          </w:tcPr>
          <w:p w14:paraId="3DC541FB" w14:textId="77777777" w:rsidR="006A5182" w:rsidRDefault="008F6E27">
            <w:pPr>
              <w:jc w:val="center"/>
              <w:rPr>
                <w:rStyle w:val="8"/>
                <w:rFonts w:eastAsia="Calibri"/>
                <w:b w:val="0"/>
                <w:color w:val="auto"/>
                <w:sz w:val="18"/>
                <w:szCs w:val="18"/>
                <w:u w:val="none"/>
              </w:rPr>
            </w:pPr>
            <w:r>
              <w:rPr>
                <w:rStyle w:val="8"/>
                <w:rFonts w:eastAsia="Calibri"/>
                <w:b w:val="0"/>
                <w:color w:val="auto"/>
                <w:sz w:val="18"/>
                <w:szCs w:val="18"/>
                <w:u w:val="none"/>
              </w:rPr>
              <w:t>Excessively salty</w:t>
            </w:r>
          </w:p>
        </w:tc>
      </w:tr>
      <w:tr w:rsidR="006A5182" w14:paraId="7489BAC6" w14:textId="77777777" w:rsidTr="00B16888">
        <w:trPr>
          <w:trHeight w:val="118"/>
        </w:trPr>
        <w:tc>
          <w:tcPr>
            <w:tcW w:w="867" w:type="dxa"/>
            <w:vMerge/>
            <w:vAlign w:val="center"/>
          </w:tcPr>
          <w:p w14:paraId="17211BED" w14:textId="77777777" w:rsidR="006A5182" w:rsidRDefault="006A5182">
            <w:pPr>
              <w:jc w:val="center"/>
              <w:rPr>
                <w:rStyle w:val="8"/>
                <w:rFonts w:eastAsia="Calibri"/>
                <w:b w:val="0"/>
                <w:bCs w:val="0"/>
                <w:color w:val="auto"/>
                <w:sz w:val="18"/>
                <w:szCs w:val="18"/>
                <w:lang w:val="uz-Cyrl-UZ"/>
              </w:rPr>
            </w:pPr>
          </w:p>
        </w:tc>
        <w:tc>
          <w:tcPr>
            <w:tcW w:w="1118" w:type="dxa"/>
            <w:vAlign w:val="center"/>
          </w:tcPr>
          <w:p w14:paraId="6C391EB3"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30-50</w:t>
            </w:r>
          </w:p>
        </w:tc>
        <w:tc>
          <w:tcPr>
            <w:tcW w:w="852" w:type="dxa"/>
            <w:vAlign w:val="center"/>
          </w:tcPr>
          <w:p w14:paraId="665B9D6E" w14:textId="77777777" w:rsidR="006A5182" w:rsidRDefault="008F6E27">
            <w:pPr>
              <w:jc w:val="center"/>
              <w:rPr>
                <w:rStyle w:val="8"/>
                <w:rFonts w:eastAsia="Calibri"/>
                <w:b w:val="0"/>
                <w:color w:val="auto"/>
                <w:sz w:val="18"/>
                <w:szCs w:val="18"/>
                <w:u w:val="none"/>
                <w:lang w:val="uz-Cyrl-UZ"/>
              </w:rPr>
            </w:pPr>
            <w:r>
              <w:rPr>
                <w:rStyle w:val="8"/>
                <w:rFonts w:eastAsia="Calibri"/>
                <w:b w:val="0"/>
                <w:bCs w:val="0"/>
                <w:color w:val="auto"/>
                <w:sz w:val="18"/>
                <w:szCs w:val="18"/>
                <w:u w:val="none"/>
                <w:lang w:val="uz-Cyrl-UZ"/>
              </w:rPr>
              <w:t>0,265</w:t>
            </w:r>
          </w:p>
        </w:tc>
        <w:tc>
          <w:tcPr>
            <w:tcW w:w="750" w:type="dxa"/>
            <w:vAlign w:val="center"/>
          </w:tcPr>
          <w:p w14:paraId="63B36E15"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3,117</w:t>
            </w:r>
          </w:p>
        </w:tc>
        <w:tc>
          <w:tcPr>
            <w:tcW w:w="977" w:type="dxa"/>
            <w:vAlign w:val="center"/>
          </w:tcPr>
          <w:p w14:paraId="759315C2" w14:textId="77777777" w:rsidR="006A5182" w:rsidRDefault="008F6E27">
            <w:pPr>
              <w:jc w:val="center"/>
              <w:rPr>
                <w:rStyle w:val="8"/>
                <w:rFonts w:eastAsia="Calibri"/>
                <w:b w:val="0"/>
                <w:color w:val="auto"/>
                <w:sz w:val="18"/>
                <w:szCs w:val="18"/>
                <w:u w:val="none"/>
                <w:lang w:val="uz-Cyrl-UZ"/>
              </w:rPr>
            </w:pPr>
            <w:r>
              <w:rPr>
                <w:rStyle w:val="8"/>
                <w:rFonts w:eastAsia="Calibri"/>
                <w:b w:val="0"/>
                <w:bCs w:val="0"/>
                <w:color w:val="auto"/>
                <w:sz w:val="18"/>
                <w:szCs w:val="18"/>
                <w:u w:val="none"/>
                <w:lang w:val="uz-Cyrl-UZ"/>
              </w:rPr>
              <w:t>6,91</w:t>
            </w:r>
            <w:r>
              <w:rPr>
                <w:rStyle w:val="8"/>
                <w:rFonts w:eastAsia="Calibri"/>
                <w:b w:val="0"/>
                <w:bCs w:val="0"/>
                <w:color w:val="auto"/>
                <w:sz w:val="18"/>
                <w:szCs w:val="18"/>
                <w:u w:val="none"/>
              </w:rPr>
              <w:t>1</w:t>
            </w:r>
          </w:p>
        </w:tc>
        <w:tc>
          <w:tcPr>
            <w:tcW w:w="1106" w:type="dxa"/>
            <w:vAlign w:val="center"/>
          </w:tcPr>
          <w:p w14:paraId="26B6B687" w14:textId="77777777" w:rsidR="006A5182" w:rsidRDefault="008F6E27">
            <w:pPr>
              <w:jc w:val="center"/>
              <w:rPr>
                <w:rStyle w:val="8"/>
                <w:rFonts w:eastAsia="Calibri"/>
                <w:b w:val="0"/>
                <w:color w:val="auto"/>
                <w:sz w:val="18"/>
                <w:szCs w:val="18"/>
                <w:u w:val="none"/>
                <w:lang w:val="uz-Cyrl-UZ"/>
              </w:rPr>
            </w:pPr>
            <w:r>
              <w:rPr>
                <w:rStyle w:val="8"/>
                <w:rFonts w:eastAsia="Calibri"/>
                <w:b w:val="0"/>
                <w:bCs w:val="0"/>
                <w:color w:val="auto"/>
                <w:sz w:val="18"/>
                <w:szCs w:val="18"/>
                <w:u w:val="none"/>
                <w:lang w:val="uz-Cyrl-UZ"/>
              </w:rPr>
              <w:t>2,</w:t>
            </w:r>
            <w:r>
              <w:rPr>
                <w:rStyle w:val="8"/>
                <w:rFonts w:eastAsia="Calibri"/>
                <w:b w:val="0"/>
                <w:bCs w:val="0"/>
                <w:color w:val="auto"/>
                <w:sz w:val="18"/>
                <w:szCs w:val="18"/>
                <w:u w:val="none"/>
              </w:rPr>
              <w:t>678</w:t>
            </w:r>
          </w:p>
        </w:tc>
        <w:tc>
          <w:tcPr>
            <w:tcW w:w="709" w:type="dxa"/>
            <w:vAlign w:val="center"/>
          </w:tcPr>
          <w:p w14:paraId="4A85270B" w14:textId="77777777" w:rsidR="006A5182" w:rsidRDefault="008F6E27">
            <w:pPr>
              <w:jc w:val="center"/>
              <w:rPr>
                <w:rStyle w:val="8"/>
                <w:rFonts w:eastAsia="Calibri"/>
                <w:b w:val="0"/>
                <w:color w:val="auto"/>
                <w:sz w:val="18"/>
                <w:szCs w:val="18"/>
                <w:u w:val="none"/>
                <w:lang w:val="uz-Cyrl-UZ"/>
              </w:rPr>
            </w:pPr>
            <w:r>
              <w:rPr>
                <w:rStyle w:val="8"/>
                <w:rFonts w:eastAsia="Calibri"/>
                <w:b w:val="0"/>
                <w:bCs w:val="0"/>
                <w:color w:val="auto"/>
                <w:sz w:val="18"/>
                <w:szCs w:val="18"/>
                <w:u w:val="none"/>
              </w:rPr>
              <w:t>2</w:t>
            </w:r>
            <w:r>
              <w:rPr>
                <w:rStyle w:val="8"/>
                <w:rFonts w:eastAsia="Calibri"/>
                <w:b w:val="0"/>
                <w:color w:val="auto"/>
                <w:sz w:val="18"/>
                <w:szCs w:val="18"/>
                <w:u w:val="none"/>
                <w:lang w:val="uz-Cyrl-UZ"/>
              </w:rPr>
              <w:t>,</w:t>
            </w:r>
            <w:r>
              <w:rPr>
                <w:rStyle w:val="8"/>
                <w:rFonts w:eastAsia="Calibri"/>
                <w:b w:val="0"/>
                <w:bCs w:val="0"/>
                <w:color w:val="auto"/>
                <w:sz w:val="18"/>
                <w:szCs w:val="18"/>
                <w:u w:val="none"/>
              </w:rPr>
              <w:t>1</w:t>
            </w:r>
            <w:r>
              <w:rPr>
                <w:rStyle w:val="8"/>
                <w:rFonts w:eastAsia="Calibri"/>
                <w:b w:val="0"/>
                <w:color w:val="auto"/>
                <w:sz w:val="18"/>
                <w:szCs w:val="18"/>
                <w:u w:val="none"/>
                <w:lang w:val="uz-Cyrl-UZ"/>
              </w:rPr>
              <w:t>7</w:t>
            </w:r>
            <w:r>
              <w:rPr>
                <w:rStyle w:val="8"/>
                <w:rFonts w:eastAsia="Calibri"/>
                <w:b w:val="0"/>
                <w:color w:val="auto"/>
                <w:sz w:val="18"/>
                <w:szCs w:val="18"/>
                <w:u w:val="none"/>
              </w:rPr>
              <w:t>2</w:t>
            </w:r>
          </w:p>
        </w:tc>
        <w:tc>
          <w:tcPr>
            <w:tcW w:w="745" w:type="dxa"/>
            <w:vAlign w:val="center"/>
          </w:tcPr>
          <w:p w14:paraId="7137AE34"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6</w:t>
            </w:r>
            <w:r>
              <w:rPr>
                <w:rStyle w:val="8"/>
                <w:rFonts w:eastAsia="Calibri"/>
                <w:b w:val="0"/>
                <w:bCs w:val="0"/>
                <w:color w:val="auto"/>
                <w:sz w:val="18"/>
                <w:szCs w:val="18"/>
                <w:u w:val="none"/>
                <w:lang w:val="uz-Cyrl-UZ"/>
              </w:rPr>
              <w:t>,249</w:t>
            </w:r>
          </w:p>
        </w:tc>
        <w:tc>
          <w:tcPr>
            <w:tcW w:w="867" w:type="dxa"/>
            <w:vAlign w:val="center"/>
          </w:tcPr>
          <w:p w14:paraId="0022FF99" w14:textId="77777777" w:rsidR="006A5182" w:rsidRDefault="008F6E27">
            <w:pPr>
              <w:jc w:val="center"/>
              <w:rPr>
                <w:rStyle w:val="8"/>
                <w:rFonts w:eastAsia="Calibri"/>
                <w:b w:val="0"/>
                <w:color w:val="auto"/>
                <w:sz w:val="18"/>
                <w:szCs w:val="18"/>
                <w:u w:val="none"/>
                <w:lang w:val="uz-Cyrl-UZ"/>
              </w:rPr>
            </w:pPr>
            <w:r>
              <w:rPr>
                <w:rStyle w:val="8"/>
                <w:rFonts w:eastAsia="Calibri"/>
                <w:b w:val="0"/>
                <w:color w:val="auto"/>
                <w:sz w:val="18"/>
                <w:szCs w:val="18"/>
                <w:u w:val="none"/>
                <w:lang w:val="uz-Cyrl-UZ"/>
              </w:rPr>
              <w:t>С</w:t>
            </w:r>
          </w:p>
        </w:tc>
        <w:tc>
          <w:tcPr>
            <w:tcW w:w="1202" w:type="dxa"/>
            <w:vAlign w:val="center"/>
          </w:tcPr>
          <w:p w14:paraId="59B44A0D" w14:textId="77777777" w:rsidR="006A5182" w:rsidRDefault="008F6E27">
            <w:pPr>
              <w:jc w:val="center"/>
              <w:rPr>
                <w:rStyle w:val="8"/>
                <w:rFonts w:eastAsia="Calibri"/>
                <w:b w:val="0"/>
                <w:color w:val="auto"/>
                <w:sz w:val="18"/>
                <w:szCs w:val="18"/>
                <w:u w:val="none"/>
              </w:rPr>
            </w:pPr>
            <w:r>
              <w:rPr>
                <w:rStyle w:val="8"/>
                <w:rFonts w:eastAsia="Calibri"/>
                <w:b w:val="0"/>
                <w:color w:val="auto"/>
                <w:sz w:val="18"/>
                <w:szCs w:val="18"/>
                <w:u w:val="none"/>
              </w:rPr>
              <w:t>Excessively salty</w:t>
            </w:r>
          </w:p>
        </w:tc>
      </w:tr>
    </w:tbl>
    <w:p w14:paraId="62CF354A" w14:textId="77777777" w:rsidR="006A5182" w:rsidRDefault="006A5182">
      <w:pPr>
        <w:ind w:firstLine="708"/>
        <w:jc w:val="both"/>
        <w:rPr>
          <w:sz w:val="20"/>
        </w:rPr>
      </w:pPr>
    </w:p>
    <w:p w14:paraId="423C3F5C" w14:textId="77777777" w:rsidR="006A5182" w:rsidRDefault="008F6E27" w:rsidP="00B16888">
      <w:pPr>
        <w:ind w:firstLine="284"/>
        <w:jc w:val="both"/>
        <w:rPr>
          <w:rStyle w:val="af7"/>
          <w:rFonts w:eastAsia="Calibri"/>
          <w:b w:val="0"/>
          <w:bCs w:val="0"/>
          <w:color w:val="auto"/>
          <w:sz w:val="20"/>
          <w:szCs w:val="20"/>
        </w:rPr>
      </w:pPr>
      <w:r>
        <w:rPr>
          <w:sz w:val="20"/>
        </w:rPr>
        <w:t>Table 2 presents a chemical analysis of the saline soils in the "Tik-</w:t>
      </w:r>
      <w:proofErr w:type="spellStart"/>
      <w:r>
        <w:rPr>
          <w:sz w:val="20"/>
        </w:rPr>
        <w:t>uzik</w:t>
      </w:r>
      <w:proofErr w:type="spellEnd"/>
      <w:r>
        <w:rPr>
          <w:sz w:val="20"/>
        </w:rPr>
        <w:t xml:space="preserve">" massif of the </w:t>
      </w:r>
      <w:proofErr w:type="spellStart"/>
      <w:r>
        <w:rPr>
          <w:sz w:val="20"/>
        </w:rPr>
        <w:t>Muynak</w:t>
      </w:r>
      <w:proofErr w:type="spellEnd"/>
      <w:r>
        <w:rPr>
          <w:sz w:val="20"/>
        </w:rPr>
        <w:t xml:space="preserve"> district. In the table, the average salinity in the experimental plots of contours 106 and 107 is 4.26-4.28%. The layer with the highest degree of salinity is the 15-30 cm layer, while the lowest is the 45-50 cm layer.</w:t>
      </w:r>
    </w:p>
    <w:p w14:paraId="1C578058" w14:textId="77777777" w:rsidR="00B16888" w:rsidRDefault="00B16888">
      <w:pPr>
        <w:spacing w:before="240"/>
        <w:jc w:val="center"/>
        <w:rPr>
          <w:rStyle w:val="af7"/>
          <w:rFonts w:eastAsia="Calibri"/>
          <w:color w:val="auto"/>
          <w:sz w:val="18"/>
          <w:szCs w:val="18"/>
        </w:rPr>
      </w:pPr>
    </w:p>
    <w:p w14:paraId="63E3743A" w14:textId="77777777" w:rsidR="006A5182" w:rsidRDefault="00B16888">
      <w:pPr>
        <w:spacing w:before="240"/>
        <w:jc w:val="center"/>
        <w:rPr>
          <w:rStyle w:val="af7"/>
          <w:rFonts w:eastAsia="Calibri"/>
          <w:b w:val="0"/>
          <w:color w:val="auto"/>
          <w:sz w:val="18"/>
          <w:szCs w:val="18"/>
        </w:rPr>
      </w:pPr>
      <w:r>
        <w:rPr>
          <w:rStyle w:val="af7"/>
          <w:rFonts w:eastAsia="Calibri"/>
          <w:color w:val="auto"/>
          <w:sz w:val="18"/>
          <w:szCs w:val="18"/>
        </w:rPr>
        <w:t xml:space="preserve">TABLE </w:t>
      </w:r>
      <w:r w:rsidR="008F6E27">
        <w:rPr>
          <w:rStyle w:val="af7"/>
          <w:rFonts w:eastAsia="Calibri"/>
          <w:color w:val="auto"/>
          <w:sz w:val="18"/>
          <w:szCs w:val="18"/>
        </w:rPr>
        <w:t>2.</w:t>
      </w:r>
      <w:r w:rsidR="008F6E27">
        <w:rPr>
          <w:rStyle w:val="af7"/>
          <w:rFonts w:eastAsia="Calibri"/>
          <w:i/>
          <w:color w:val="auto"/>
          <w:sz w:val="18"/>
          <w:szCs w:val="18"/>
        </w:rPr>
        <w:t xml:space="preserve"> </w:t>
      </w:r>
      <w:r w:rsidR="008F6E27">
        <w:rPr>
          <w:rStyle w:val="4"/>
          <w:rFonts w:eastAsia="Calibri"/>
          <w:b w:val="0"/>
          <w:color w:val="auto"/>
          <w:sz w:val="18"/>
          <w:szCs w:val="18"/>
        </w:rPr>
        <w:t>Agrochemical analysis report on soil salinity in the "Tik-</w:t>
      </w:r>
      <w:proofErr w:type="spellStart"/>
      <w:r w:rsidR="008F6E27">
        <w:rPr>
          <w:rStyle w:val="4"/>
          <w:rFonts w:eastAsia="Calibri"/>
          <w:b w:val="0"/>
          <w:color w:val="auto"/>
          <w:sz w:val="18"/>
          <w:szCs w:val="18"/>
        </w:rPr>
        <w:t>uzik</w:t>
      </w:r>
      <w:proofErr w:type="spellEnd"/>
      <w:r w:rsidR="008F6E27">
        <w:rPr>
          <w:rStyle w:val="4"/>
          <w:rFonts w:eastAsia="Calibri"/>
          <w:b w:val="0"/>
          <w:color w:val="auto"/>
          <w:sz w:val="18"/>
          <w:szCs w:val="18"/>
        </w:rPr>
        <w:t xml:space="preserve">" area of </w:t>
      </w:r>
      <w:proofErr w:type="spellStart"/>
      <w:r w:rsidR="008F6E27">
        <w:rPr>
          <w:rStyle w:val="4"/>
          <w:rFonts w:eastAsia="Calibri"/>
          <w:b w:val="0"/>
          <w:color w:val="auto"/>
          <w:sz w:val="18"/>
          <w:szCs w:val="18"/>
        </w:rPr>
        <w:t>Muynak</w:t>
      </w:r>
      <w:proofErr w:type="spellEnd"/>
      <w:r w:rsidR="008F6E27">
        <w:rPr>
          <w:rStyle w:val="4"/>
          <w:rFonts w:eastAsia="Calibri"/>
          <w:b w:val="0"/>
          <w:color w:val="auto"/>
          <w:sz w:val="18"/>
          <w:szCs w:val="18"/>
        </w:rPr>
        <w:t xml:space="preserve"> district (Sample from contour zones k-106 and k-107)</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851"/>
        <w:gridCol w:w="1007"/>
        <w:gridCol w:w="709"/>
        <w:gridCol w:w="426"/>
        <w:gridCol w:w="850"/>
        <w:gridCol w:w="709"/>
        <w:gridCol w:w="708"/>
        <w:gridCol w:w="850"/>
        <w:gridCol w:w="993"/>
        <w:gridCol w:w="992"/>
      </w:tblGrid>
      <w:tr w:rsidR="006A5182" w14:paraId="2B59C620" w14:textId="77777777">
        <w:trPr>
          <w:trHeight w:hRule="exact" w:val="781"/>
          <w:jc w:val="center"/>
        </w:trPr>
        <w:tc>
          <w:tcPr>
            <w:tcW w:w="425" w:type="dxa"/>
            <w:tcBorders>
              <w:top w:val="single" w:sz="4" w:space="0" w:color="auto"/>
              <w:left w:val="nil"/>
              <w:bottom w:val="single" w:sz="4" w:space="0" w:color="auto"/>
              <w:right w:val="nil"/>
            </w:tcBorders>
            <w:shd w:val="clear" w:color="auto" w:fill="FFFFFF"/>
            <w:vAlign w:val="center"/>
          </w:tcPr>
          <w:p w14:paraId="27EEC11E" w14:textId="77777777" w:rsidR="006A5182" w:rsidRDefault="008F6E27">
            <w:pPr>
              <w:jc w:val="center"/>
              <w:rPr>
                <w:sz w:val="18"/>
                <w:szCs w:val="18"/>
              </w:rPr>
            </w:pPr>
            <w:r>
              <w:rPr>
                <w:rStyle w:val="21"/>
                <w:rFonts w:eastAsia="Calibri"/>
                <w:color w:val="auto"/>
                <w:sz w:val="18"/>
                <w:szCs w:val="18"/>
              </w:rPr>
              <w:t>№</w:t>
            </w:r>
          </w:p>
        </w:tc>
        <w:tc>
          <w:tcPr>
            <w:tcW w:w="851" w:type="dxa"/>
            <w:tcBorders>
              <w:top w:val="single" w:sz="4" w:space="0" w:color="auto"/>
              <w:left w:val="nil"/>
              <w:bottom w:val="single" w:sz="4" w:space="0" w:color="auto"/>
              <w:right w:val="nil"/>
            </w:tcBorders>
            <w:shd w:val="clear" w:color="auto" w:fill="FFFFFF"/>
            <w:vAlign w:val="center"/>
          </w:tcPr>
          <w:p w14:paraId="0D7372E5" w14:textId="77777777" w:rsidR="006A5182" w:rsidRDefault="008F6E27">
            <w:pPr>
              <w:jc w:val="center"/>
              <w:rPr>
                <w:rStyle w:val="8"/>
                <w:rFonts w:eastAsia="Calibri"/>
                <w:b w:val="0"/>
                <w:bCs w:val="0"/>
                <w:color w:val="auto"/>
                <w:sz w:val="18"/>
                <w:szCs w:val="18"/>
                <w:u w:val="none"/>
                <w:lang w:val="uz-Cyrl-UZ"/>
              </w:rPr>
            </w:pPr>
            <w:r>
              <w:rPr>
                <w:rStyle w:val="8"/>
                <w:rFonts w:eastAsia="Calibri"/>
                <w:color w:val="auto"/>
                <w:sz w:val="18"/>
                <w:szCs w:val="18"/>
                <w:u w:val="none"/>
              </w:rPr>
              <w:t xml:space="preserve">Contour </w:t>
            </w:r>
            <w:r>
              <w:rPr>
                <w:rStyle w:val="8"/>
                <w:rFonts w:eastAsia="Calibri"/>
                <w:color w:val="auto"/>
                <w:sz w:val="18"/>
                <w:szCs w:val="18"/>
                <w:u w:val="none"/>
                <w:lang w:val="uz-Cyrl-UZ"/>
              </w:rPr>
              <w:t>№</w:t>
            </w:r>
          </w:p>
        </w:tc>
        <w:tc>
          <w:tcPr>
            <w:tcW w:w="1007" w:type="dxa"/>
            <w:tcBorders>
              <w:top w:val="single" w:sz="4" w:space="0" w:color="auto"/>
              <w:left w:val="nil"/>
              <w:bottom w:val="single" w:sz="4" w:space="0" w:color="auto"/>
              <w:right w:val="nil"/>
            </w:tcBorders>
            <w:shd w:val="clear" w:color="auto" w:fill="FFFFFF"/>
            <w:vAlign w:val="center"/>
          </w:tcPr>
          <w:p w14:paraId="210B6A40" w14:textId="77777777" w:rsidR="006A5182" w:rsidRDefault="008F6E27">
            <w:pPr>
              <w:jc w:val="center"/>
              <w:rPr>
                <w:rStyle w:val="8"/>
                <w:rFonts w:eastAsia="Calibri"/>
                <w:b w:val="0"/>
                <w:bCs w:val="0"/>
                <w:color w:val="auto"/>
                <w:sz w:val="18"/>
                <w:szCs w:val="18"/>
                <w:u w:val="none"/>
                <w:lang w:val="uz-Cyrl-UZ"/>
              </w:rPr>
            </w:pPr>
            <w:r>
              <w:rPr>
                <w:rStyle w:val="8"/>
                <w:rFonts w:eastAsia="Calibri"/>
                <w:color w:val="auto"/>
                <w:sz w:val="18"/>
                <w:szCs w:val="18"/>
                <w:u w:val="none"/>
              </w:rPr>
              <w:t>Depth (cm)</w:t>
            </w:r>
          </w:p>
        </w:tc>
        <w:tc>
          <w:tcPr>
            <w:tcW w:w="709" w:type="dxa"/>
            <w:tcBorders>
              <w:top w:val="single" w:sz="4" w:space="0" w:color="auto"/>
              <w:left w:val="nil"/>
              <w:bottom w:val="single" w:sz="4" w:space="0" w:color="auto"/>
              <w:right w:val="nil"/>
            </w:tcBorders>
            <w:shd w:val="clear" w:color="auto" w:fill="FFFFFF"/>
            <w:vAlign w:val="center"/>
          </w:tcPr>
          <w:p w14:paraId="4DF7CF6C" w14:textId="77777777" w:rsidR="006A5182" w:rsidRDefault="008F6E27">
            <w:pPr>
              <w:jc w:val="center"/>
              <w:rPr>
                <w:sz w:val="18"/>
                <w:szCs w:val="18"/>
              </w:rPr>
            </w:pPr>
            <w:r>
              <w:rPr>
                <w:rStyle w:val="21"/>
                <w:rFonts w:eastAsia="Calibri"/>
                <w:color w:val="auto"/>
                <w:sz w:val="18"/>
                <w:szCs w:val="18"/>
              </w:rPr>
              <w:t>Dry residue, %</w:t>
            </w:r>
          </w:p>
        </w:tc>
        <w:tc>
          <w:tcPr>
            <w:tcW w:w="426" w:type="dxa"/>
            <w:tcBorders>
              <w:top w:val="single" w:sz="4" w:space="0" w:color="auto"/>
              <w:left w:val="nil"/>
              <w:bottom w:val="single" w:sz="4" w:space="0" w:color="auto"/>
              <w:right w:val="nil"/>
            </w:tcBorders>
            <w:shd w:val="clear" w:color="auto" w:fill="FFFFFF"/>
            <w:vAlign w:val="center"/>
          </w:tcPr>
          <w:p w14:paraId="36DD4896" w14:textId="77777777" w:rsidR="006A5182" w:rsidRDefault="008F6E27">
            <w:pPr>
              <w:jc w:val="center"/>
              <w:rPr>
                <w:sz w:val="18"/>
                <w:szCs w:val="18"/>
              </w:rPr>
            </w:pPr>
            <w:r>
              <w:rPr>
                <w:rStyle w:val="21"/>
                <w:rFonts w:eastAsia="Calibri"/>
                <w:color w:val="auto"/>
                <w:sz w:val="18"/>
                <w:szCs w:val="18"/>
                <w:lang w:bidi="en-US"/>
              </w:rPr>
              <w:t>pH</w:t>
            </w:r>
          </w:p>
        </w:tc>
        <w:tc>
          <w:tcPr>
            <w:tcW w:w="850" w:type="dxa"/>
            <w:tcBorders>
              <w:top w:val="single" w:sz="4" w:space="0" w:color="auto"/>
              <w:left w:val="nil"/>
              <w:bottom w:val="single" w:sz="4" w:space="0" w:color="auto"/>
              <w:right w:val="nil"/>
            </w:tcBorders>
            <w:shd w:val="clear" w:color="auto" w:fill="FFFFFF"/>
            <w:vAlign w:val="center"/>
          </w:tcPr>
          <w:p w14:paraId="623680FA" w14:textId="77777777" w:rsidR="006A5182" w:rsidRDefault="008F6E27">
            <w:pPr>
              <w:jc w:val="center"/>
              <w:rPr>
                <w:sz w:val="18"/>
                <w:szCs w:val="18"/>
              </w:rPr>
            </w:pPr>
            <w:r>
              <w:rPr>
                <w:rStyle w:val="21"/>
                <w:rFonts w:eastAsia="Calibri"/>
                <w:color w:val="auto"/>
                <w:sz w:val="18"/>
                <w:szCs w:val="18"/>
              </w:rPr>
              <w:t>Salt content,</w:t>
            </w:r>
            <w:r>
              <w:rPr>
                <w:rStyle w:val="21"/>
                <w:rFonts w:eastAsia="Calibri"/>
                <w:color w:val="auto"/>
                <w:sz w:val="18"/>
                <w:szCs w:val="18"/>
                <w:lang w:val="uz-Cyrl-UZ"/>
              </w:rPr>
              <w:t xml:space="preserve"> </w:t>
            </w:r>
            <w:r>
              <w:rPr>
                <w:rStyle w:val="21"/>
                <w:rFonts w:eastAsia="Calibri"/>
                <w:color w:val="auto"/>
                <w:sz w:val="18"/>
                <w:szCs w:val="18"/>
              </w:rPr>
              <w:t>%</w:t>
            </w:r>
          </w:p>
        </w:tc>
        <w:tc>
          <w:tcPr>
            <w:tcW w:w="709" w:type="dxa"/>
            <w:tcBorders>
              <w:top w:val="single" w:sz="4" w:space="0" w:color="auto"/>
              <w:left w:val="nil"/>
              <w:bottom w:val="single" w:sz="4" w:space="0" w:color="auto"/>
              <w:right w:val="nil"/>
            </w:tcBorders>
            <w:shd w:val="clear" w:color="auto" w:fill="FFFFFF"/>
            <w:vAlign w:val="center"/>
          </w:tcPr>
          <w:p w14:paraId="5FFED288" w14:textId="77777777" w:rsidR="006A5182" w:rsidRDefault="008F6E27">
            <w:pPr>
              <w:jc w:val="center"/>
              <w:rPr>
                <w:sz w:val="18"/>
                <w:szCs w:val="18"/>
              </w:rPr>
            </w:pPr>
            <w:r>
              <w:rPr>
                <w:rStyle w:val="21"/>
                <w:rFonts w:eastAsia="Calibri"/>
                <w:color w:val="auto"/>
                <w:sz w:val="18"/>
                <w:szCs w:val="18"/>
              </w:rPr>
              <w:t>Humus,</w:t>
            </w:r>
            <w:r>
              <w:rPr>
                <w:rStyle w:val="21"/>
                <w:rFonts w:eastAsia="Calibri"/>
                <w:color w:val="auto"/>
                <w:sz w:val="18"/>
                <w:szCs w:val="18"/>
                <w:lang w:val="uz-Cyrl-UZ"/>
              </w:rPr>
              <w:t xml:space="preserve"> </w:t>
            </w:r>
            <w:r>
              <w:rPr>
                <w:rStyle w:val="21"/>
                <w:rFonts w:eastAsia="Calibri"/>
                <w:color w:val="auto"/>
                <w:sz w:val="18"/>
                <w:szCs w:val="18"/>
              </w:rPr>
              <w:t>%</w:t>
            </w:r>
          </w:p>
        </w:tc>
        <w:tc>
          <w:tcPr>
            <w:tcW w:w="708" w:type="dxa"/>
            <w:tcBorders>
              <w:top w:val="single" w:sz="4" w:space="0" w:color="auto"/>
              <w:left w:val="nil"/>
              <w:bottom w:val="single" w:sz="4" w:space="0" w:color="auto"/>
              <w:right w:val="nil"/>
            </w:tcBorders>
            <w:shd w:val="clear" w:color="auto" w:fill="FFFFFF"/>
            <w:vAlign w:val="center"/>
          </w:tcPr>
          <w:p w14:paraId="4DDF91D5" w14:textId="77777777" w:rsidR="006A5182" w:rsidRDefault="008F6E27">
            <w:pPr>
              <w:jc w:val="center"/>
              <w:rPr>
                <w:sz w:val="18"/>
                <w:szCs w:val="18"/>
              </w:rPr>
            </w:pPr>
            <w:r>
              <w:rPr>
                <w:rStyle w:val="216pt"/>
                <w:rFonts w:eastAsia="Calibri"/>
                <w:color w:val="auto"/>
                <w:sz w:val="18"/>
                <w:szCs w:val="18"/>
              </w:rPr>
              <w:t>K</w:t>
            </w:r>
            <w:r>
              <w:rPr>
                <w:rStyle w:val="216pt"/>
                <w:rFonts w:eastAsia="Calibri"/>
                <w:color w:val="auto"/>
                <w:sz w:val="18"/>
                <w:szCs w:val="18"/>
                <w:vertAlign w:val="subscript"/>
              </w:rPr>
              <w:t>2</w:t>
            </w:r>
            <w:r>
              <w:rPr>
                <w:rStyle w:val="216pt"/>
                <w:rFonts w:eastAsia="Calibri"/>
                <w:color w:val="auto"/>
                <w:sz w:val="18"/>
                <w:szCs w:val="18"/>
              </w:rPr>
              <w:t>O,</w:t>
            </w:r>
            <w:r>
              <w:rPr>
                <w:rStyle w:val="216pt"/>
                <w:rFonts w:eastAsia="Calibri"/>
                <w:color w:val="auto"/>
                <w:sz w:val="18"/>
                <w:szCs w:val="18"/>
                <w:lang w:val="uz-Cyrl-UZ"/>
              </w:rPr>
              <w:t xml:space="preserve"> </w:t>
            </w:r>
            <w:r>
              <w:rPr>
                <w:rStyle w:val="216pt"/>
                <w:rFonts w:eastAsia="Calibri"/>
                <w:color w:val="auto"/>
                <w:sz w:val="18"/>
                <w:szCs w:val="18"/>
              </w:rPr>
              <w:t>mg/kg</w:t>
            </w:r>
          </w:p>
        </w:tc>
        <w:tc>
          <w:tcPr>
            <w:tcW w:w="850" w:type="dxa"/>
            <w:tcBorders>
              <w:top w:val="single" w:sz="4" w:space="0" w:color="auto"/>
              <w:left w:val="nil"/>
              <w:bottom w:val="single" w:sz="4" w:space="0" w:color="auto"/>
              <w:right w:val="nil"/>
            </w:tcBorders>
            <w:shd w:val="clear" w:color="auto" w:fill="FFFFFF"/>
            <w:vAlign w:val="center"/>
          </w:tcPr>
          <w:p w14:paraId="14EA7DD6" w14:textId="77777777" w:rsidR="006A5182" w:rsidRDefault="008F6E27">
            <w:pPr>
              <w:jc w:val="center"/>
              <w:rPr>
                <w:sz w:val="18"/>
                <w:szCs w:val="18"/>
              </w:rPr>
            </w:pPr>
            <w:r>
              <w:rPr>
                <w:rStyle w:val="22"/>
                <w:rFonts w:eastAsia="Calibri"/>
                <w:color w:val="auto"/>
                <w:sz w:val="18"/>
                <w:szCs w:val="18"/>
              </w:rPr>
              <w:t>P</w:t>
            </w:r>
            <w:r>
              <w:rPr>
                <w:rStyle w:val="22"/>
                <w:rFonts w:eastAsia="Calibri"/>
                <w:color w:val="auto"/>
                <w:sz w:val="18"/>
                <w:szCs w:val="18"/>
                <w:vertAlign w:val="subscript"/>
              </w:rPr>
              <w:t>2</w:t>
            </w:r>
            <w:r>
              <w:rPr>
                <w:rStyle w:val="22"/>
                <w:rFonts w:eastAsia="Calibri"/>
                <w:color w:val="auto"/>
                <w:sz w:val="18"/>
                <w:szCs w:val="18"/>
              </w:rPr>
              <w:t>O</w:t>
            </w:r>
            <w:r>
              <w:rPr>
                <w:rStyle w:val="22"/>
                <w:rFonts w:eastAsia="Calibri"/>
                <w:color w:val="auto"/>
                <w:sz w:val="18"/>
                <w:szCs w:val="18"/>
                <w:vertAlign w:val="subscript"/>
              </w:rPr>
              <w:t xml:space="preserve">5, </w:t>
            </w:r>
            <w:r>
              <w:rPr>
                <w:rStyle w:val="21"/>
                <w:rFonts w:eastAsia="Calibri"/>
                <w:color w:val="auto"/>
                <w:sz w:val="18"/>
                <w:szCs w:val="18"/>
              </w:rPr>
              <w:t>mg/kg</w:t>
            </w:r>
          </w:p>
        </w:tc>
        <w:tc>
          <w:tcPr>
            <w:tcW w:w="993" w:type="dxa"/>
            <w:tcBorders>
              <w:top w:val="single" w:sz="4" w:space="0" w:color="auto"/>
              <w:left w:val="nil"/>
              <w:bottom w:val="single" w:sz="4" w:space="0" w:color="auto"/>
              <w:right w:val="nil"/>
            </w:tcBorders>
            <w:shd w:val="clear" w:color="auto" w:fill="FFFFFF"/>
            <w:vAlign w:val="center"/>
          </w:tcPr>
          <w:p w14:paraId="02EA2BF9" w14:textId="77777777" w:rsidR="006A5182" w:rsidRDefault="008F6E27">
            <w:pPr>
              <w:jc w:val="center"/>
              <w:rPr>
                <w:sz w:val="18"/>
                <w:szCs w:val="18"/>
              </w:rPr>
            </w:pPr>
            <w:r>
              <w:rPr>
                <w:rStyle w:val="21"/>
                <w:rFonts w:eastAsia="Calibri"/>
                <w:color w:val="auto"/>
                <w:sz w:val="18"/>
                <w:szCs w:val="18"/>
              </w:rPr>
              <w:t>DDT and its metabolites</w:t>
            </w:r>
          </w:p>
        </w:tc>
        <w:tc>
          <w:tcPr>
            <w:tcW w:w="992" w:type="dxa"/>
            <w:tcBorders>
              <w:top w:val="single" w:sz="4" w:space="0" w:color="auto"/>
              <w:left w:val="nil"/>
              <w:bottom w:val="single" w:sz="4" w:space="0" w:color="auto"/>
              <w:right w:val="nil"/>
            </w:tcBorders>
            <w:shd w:val="clear" w:color="auto" w:fill="FFFFFF"/>
            <w:vAlign w:val="center"/>
          </w:tcPr>
          <w:p w14:paraId="6CA5AFE5" w14:textId="77777777" w:rsidR="006A5182" w:rsidRDefault="008F6E27">
            <w:pPr>
              <w:jc w:val="center"/>
              <w:rPr>
                <w:sz w:val="18"/>
                <w:szCs w:val="18"/>
              </w:rPr>
            </w:pPr>
            <w:r>
              <w:rPr>
                <w:rStyle w:val="21"/>
                <w:rFonts w:eastAsia="Calibri"/>
                <w:color w:val="auto"/>
                <w:sz w:val="18"/>
                <w:szCs w:val="18"/>
              </w:rPr>
              <w:t>Pesticides and their residues</w:t>
            </w:r>
          </w:p>
        </w:tc>
      </w:tr>
      <w:tr w:rsidR="006A5182" w14:paraId="2282C4D9" w14:textId="77777777">
        <w:trPr>
          <w:trHeight w:hRule="exact" w:val="297"/>
          <w:jc w:val="center"/>
        </w:trPr>
        <w:tc>
          <w:tcPr>
            <w:tcW w:w="425" w:type="dxa"/>
            <w:tcBorders>
              <w:top w:val="single" w:sz="4" w:space="0" w:color="auto"/>
              <w:left w:val="nil"/>
              <w:bottom w:val="nil"/>
              <w:right w:val="nil"/>
            </w:tcBorders>
            <w:shd w:val="clear" w:color="auto" w:fill="FFFFFF"/>
            <w:vAlign w:val="center"/>
          </w:tcPr>
          <w:p w14:paraId="2E12939E" w14:textId="77777777" w:rsidR="006A5182" w:rsidRDefault="008F6E27">
            <w:pPr>
              <w:jc w:val="center"/>
              <w:rPr>
                <w:sz w:val="18"/>
                <w:szCs w:val="18"/>
              </w:rPr>
            </w:pPr>
            <w:r>
              <w:rPr>
                <w:rStyle w:val="21"/>
                <w:rFonts w:eastAsia="Calibri"/>
                <w:color w:val="auto"/>
                <w:sz w:val="18"/>
                <w:szCs w:val="18"/>
              </w:rPr>
              <w:t>1</w:t>
            </w:r>
          </w:p>
        </w:tc>
        <w:tc>
          <w:tcPr>
            <w:tcW w:w="851" w:type="dxa"/>
            <w:tcBorders>
              <w:top w:val="single" w:sz="4" w:space="0" w:color="auto"/>
              <w:left w:val="nil"/>
              <w:bottom w:val="nil"/>
              <w:right w:val="nil"/>
            </w:tcBorders>
            <w:shd w:val="clear" w:color="auto" w:fill="FFFFFF"/>
            <w:vAlign w:val="center"/>
          </w:tcPr>
          <w:p w14:paraId="19B5CDA5" w14:textId="77777777" w:rsidR="006A5182" w:rsidRDefault="008F6E27">
            <w:pPr>
              <w:jc w:val="center"/>
              <w:rPr>
                <w:rStyle w:val="9"/>
                <w:rFonts w:eastAsia="Calibri"/>
                <w:b w:val="0"/>
                <w:bCs w:val="0"/>
                <w:color w:val="auto"/>
              </w:rPr>
            </w:pPr>
            <w:r>
              <w:rPr>
                <w:rStyle w:val="9"/>
                <w:rFonts w:eastAsia="Calibri"/>
                <w:b w:val="0"/>
                <w:color w:val="auto"/>
              </w:rPr>
              <w:t>106 (1)</w:t>
            </w:r>
          </w:p>
        </w:tc>
        <w:tc>
          <w:tcPr>
            <w:tcW w:w="1007" w:type="dxa"/>
            <w:tcBorders>
              <w:top w:val="single" w:sz="4" w:space="0" w:color="auto"/>
              <w:left w:val="nil"/>
              <w:bottom w:val="nil"/>
              <w:right w:val="nil"/>
            </w:tcBorders>
            <w:shd w:val="clear" w:color="auto" w:fill="FFFFFF"/>
            <w:vAlign w:val="center"/>
          </w:tcPr>
          <w:p w14:paraId="6E9F0416" w14:textId="77777777" w:rsidR="006A5182" w:rsidRDefault="008F6E27">
            <w:pPr>
              <w:jc w:val="center"/>
              <w:rPr>
                <w:b/>
                <w:sz w:val="18"/>
                <w:szCs w:val="18"/>
              </w:rPr>
            </w:pPr>
            <w:r>
              <w:rPr>
                <w:rStyle w:val="21"/>
                <w:rFonts w:eastAsia="Calibri"/>
                <w:b w:val="0"/>
                <w:color w:val="auto"/>
                <w:sz w:val="18"/>
                <w:szCs w:val="18"/>
              </w:rPr>
              <w:t>0-15</w:t>
            </w:r>
          </w:p>
        </w:tc>
        <w:tc>
          <w:tcPr>
            <w:tcW w:w="709" w:type="dxa"/>
            <w:tcBorders>
              <w:top w:val="single" w:sz="4" w:space="0" w:color="auto"/>
              <w:left w:val="nil"/>
              <w:bottom w:val="nil"/>
              <w:right w:val="nil"/>
            </w:tcBorders>
            <w:shd w:val="clear" w:color="auto" w:fill="FFFFFF"/>
            <w:vAlign w:val="center"/>
          </w:tcPr>
          <w:p w14:paraId="656CB554" w14:textId="77777777" w:rsidR="006A5182" w:rsidRDefault="008F6E27">
            <w:pPr>
              <w:tabs>
                <w:tab w:val="left" w:leader="hyphen" w:pos="418"/>
              </w:tabs>
              <w:jc w:val="center"/>
              <w:rPr>
                <w:b/>
                <w:sz w:val="18"/>
                <w:szCs w:val="18"/>
              </w:rPr>
            </w:pPr>
            <w:r>
              <w:rPr>
                <w:rStyle w:val="21"/>
                <w:rFonts w:eastAsia="Calibri"/>
                <w:b w:val="0"/>
                <w:color w:val="auto"/>
                <w:sz w:val="18"/>
                <w:szCs w:val="18"/>
                <w:lang w:bidi="en-US"/>
              </w:rPr>
              <w:t>4,08</w:t>
            </w:r>
          </w:p>
        </w:tc>
        <w:tc>
          <w:tcPr>
            <w:tcW w:w="426" w:type="dxa"/>
            <w:tcBorders>
              <w:top w:val="single" w:sz="4" w:space="0" w:color="auto"/>
              <w:left w:val="nil"/>
              <w:bottom w:val="nil"/>
              <w:right w:val="nil"/>
            </w:tcBorders>
            <w:shd w:val="clear" w:color="auto" w:fill="FFFFFF"/>
            <w:vAlign w:val="center"/>
          </w:tcPr>
          <w:p w14:paraId="167542BE" w14:textId="77777777" w:rsidR="006A5182" w:rsidRDefault="008F6E27">
            <w:pPr>
              <w:jc w:val="center"/>
              <w:rPr>
                <w:b/>
                <w:sz w:val="18"/>
                <w:szCs w:val="18"/>
              </w:rPr>
            </w:pPr>
            <w:r>
              <w:rPr>
                <w:rStyle w:val="21"/>
                <w:rFonts w:eastAsia="Calibri"/>
                <w:b w:val="0"/>
                <w:color w:val="auto"/>
                <w:sz w:val="18"/>
                <w:szCs w:val="18"/>
              </w:rPr>
              <w:t>6,2</w:t>
            </w:r>
          </w:p>
        </w:tc>
        <w:tc>
          <w:tcPr>
            <w:tcW w:w="850" w:type="dxa"/>
            <w:tcBorders>
              <w:top w:val="single" w:sz="4" w:space="0" w:color="auto"/>
              <w:left w:val="nil"/>
              <w:bottom w:val="nil"/>
              <w:right w:val="nil"/>
            </w:tcBorders>
            <w:shd w:val="clear" w:color="auto" w:fill="FFFFFF"/>
            <w:vAlign w:val="center"/>
          </w:tcPr>
          <w:p w14:paraId="2B8E23BA" w14:textId="77777777" w:rsidR="006A5182" w:rsidRDefault="008F6E27">
            <w:pPr>
              <w:jc w:val="center"/>
              <w:rPr>
                <w:b/>
                <w:sz w:val="18"/>
                <w:szCs w:val="18"/>
              </w:rPr>
            </w:pPr>
            <w:r>
              <w:rPr>
                <w:rStyle w:val="21"/>
                <w:rFonts w:eastAsia="Calibri"/>
                <w:b w:val="0"/>
                <w:color w:val="auto"/>
                <w:sz w:val="18"/>
                <w:szCs w:val="18"/>
              </w:rPr>
              <w:t>4,28</w:t>
            </w:r>
          </w:p>
        </w:tc>
        <w:tc>
          <w:tcPr>
            <w:tcW w:w="709" w:type="dxa"/>
            <w:tcBorders>
              <w:top w:val="single" w:sz="4" w:space="0" w:color="auto"/>
              <w:left w:val="nil"/>
              <w:bottom w:val="nil"/>
              <w:right w:val="nil"/>
            </w:tcBorders>
            <w:shd w:val="clear" w:color="auto" w:fill="FFFFFF"/>
            <w:vAlign w:val="center"/>
          </w:tcPr>
          <w:p w14:paraId="06FD72F6" w14:textId="77777777" w:rsidR="006A5182" w:rsidRDefault="008F6E27">
            <w:pPr>
              <w:jc w:val="center"/>
              <w:rPr>
                <w:b/>
                <w:sz w:val="18"/>
                <w:szCs w:val="18"/>
              </w:rPr>
            </w:pPr>
            <w:r>
              <w:rPr>
                <w:rStyle w:val="21"/>
                <w:rFonts w:eastAsia="Calibri"/>
                <w:b w:val="0"/>
                <w:color w:val="auto"/>
                <w:sz w:val="18"/>
                <w:szCs w:val="18"/>
              </w:rPr>
              <w:t>0,87</w:t>
            </w:r>
          </w:p>
        </w:tc>
        <w:tc>
          <w:tcPr>
            <w:tcW w:w="708" w:type="dxa"/>
            <w:tcBorders>
              <w:top w:val="single" w:sz="4" w:space="0" w:color="auto"/>
              <w:left w:val="nil"/>
              <w:bottom w:val="nil"/>
              <w:right w:val="nil"/>
            </w:tcBorders>
            <w:shd w:val="clear" w:color="auto" w:fill="FFFFFF"/>
            <w:vAlign w:val="center"/>
          </w:tcPr>
          <w:p w14:paraId="442FF96B" w14:textId="77777777" w:rsidR="006A5182" w:rsidRDefault="008F6E27">
            <w:pPr>
              <w:jc w:val="center"/>
              <w:rPr>
                <w:b/>
                <w:sz w:val="18"/>
                <w:szCs w:val="18"/>
              </w:rPr>
            </w:pPr>
            <w:r>
              <w:rPr>
                <w:rStyle w:val="21"/>
                <w:rFonts w:eastAsia="Calibri"/>
                <w:b w:val="0"/>
                <w:color w:val="auto"/>
                <w:sz w:val="18"/>
                <w:szCs w:val="18"/>
              </w:rPr>
              <w:t>348</w:t>
            </w:r>
          </w:p>
        </w:tc>
        <w:tc>
          <w:tcPr>
            <w:tcW w:w="850" w:type="dxa"/>
            <w:tcBorders>
              <w:top w:val="single" w:sz="4" w:space="0" w:color="auto"/>
              <w:left w:val="nil"/>
              <w:bottom w:val="nil"/>
              <w:right w:val="nil"/>
            </w:tcBorders>
            <w:shd w:val="clear" w:color="auto" w:fill="FFFFFF"/>
            <w:vAlign w:val="center"/>
          </w:tcPr>
          <w:p w14:paraId="7F806498" w14:textId="77777777" w:rsidR="006A5182" w:rsidRDefault="008F6E27">
            <w:pPr>
              <w:jc w:val="center"/>
              <w:rPr>
                <w:b/>
                <w:sz w:val="18"/>
                <w:szCs w:val="18"/>
              </w:rPr>
            </w:pPr>
            <w:r>
              <w:rPr>
                <w:rStyle w:val="21"/>
                <w:rFonts w:eastAsia="Calibri"/>
                <w:b w:val="0"/>
                <w:color w:val="auto"/>
                <w:sz w:val="18"/>
                <w:szCs w:val="18"/>
              </w:rPr>
              <w:t>26,92</w:t>
            </w:r>
          </w:p>
        </w:tc>
        <w:tc>
          <w:tcPr>
            <w:tcW w:w="993" w:type="dxa"/>
            <w:tcBorders>
              <w:top w:val="single" w:sz="4" w:space="0" w:color="auto"/>
              <w:left w:val="nil"/>
              <w:bottom w:val="nil"/>
              <w:right w:val="nil"/>
            </w:tcBorders>
            <w:shd w:val="clear" w:color="auto" w:fill="FFFFFF"/>
            <w:vAlign w:val="center"/>
          </w:tcPr>
          <w:p w14:paraId="7BA01C8B" w14:textId="77777777" w:rsidR="006A5182" w:rsidRDefault="008F6E27">
            <w:pPr>
              <w:jc w:val="center"/>
              <w:rPr>
                <w:b/>
                <w:sz w:val="18"/>
                <w:szCs w:val="18"/>
              </w:rPr>
            </w:pPr>
            <w:r>
              <w:rPr>
                <w:rStyle w:val="21"/>
                <w:rFonts w:eastAsia="Calibri"/>
                <w:b w:val="0"/>
                <w:color w:val="auto"/>
                <w:sz w:val="18"/>
                <w:szCs w:val="18"/>
              </w:rPr>
              <w:t>No</w:t>
            </w:r>
          </w:p>
        </w:tc>
        <w:tc>
          <w:tcPr>
            <w:tcW w:w="992" w:type="dxa"/>
            <w:tcBorders>
              <w:top w:val="single" w:sz="4" w:space="0" w:color="auto"/>
              <w:left w:val="nil"/>
              <w:bottom w:val="nil"/>
              <w:right w:val="nil"/>
            </w:tcBorders>
            <w:shd w:val="clear" w:color="auto" w:fill="FFFFFF"/>
            <w:vAlign w:val="center"/>
          </w:tcPr>
          <w:p w14:paraId="4873EE1E" w14:textId="77777777" w:rsidR="006A5182" w:rsidRDefault="008F6E27">
            <w:pPr>
              <w:jc w:val="center"/>
              <w:rPr>
                <w:b/>
                <w:sz w:val="18"/>
                <w:szCs w:val="18"/>
              </w:rPr>
            </w:pPr>
            <w:r>
              <w:rPr>
                <w:rStyle w:val="21"/>
                <w:rFonts w:eastAsia="Calibri"/>
                <w:b w:val="0"/>
                <w:color w:val="auto"/>
                <w:sz w:val="18"/>
                <w:szCs w:val="18"/>
              </w:rPr>
              <w:t>No</w:t>
            </w:r>
          </w:p>
        </w:tc>
      </w:tr>
      <w:tr w:rsidR="006A5182" w14:paraId="1DFFCAF3" w14:textId="77777777">
        <w:trPr>
          <w:trHeight w:hRule="exact" w:val="288"/>
          <w:jc w:val="center"/>
        </w:trPr>
        <w:tc>
          <w:tcPr>
            <w:tcW w:w="425" w:type="dxa"/>
            <w:tcBorders>
              <w:top w:val="nil"/>
              <w:left w:val="nil"/>
              <w:bottom w:val="nil"/>
              <w:right w:val="nil"/>
            </w:tcBorders>
            <w:shd w:val="clear" w:color="auto" w:fill="FFFFFF"/>
            <w:vAlign w:val="center"/>
          </w:tcPr>
          <w:p w14:paraId="0DC68B68" w14:textId="77777777" w:rsidR="006A5182" w:rsidRDefault="008F6E27">
            <w:pPr>
              <w:jc w:val="center"/>
              <w:rPr>
                <w:sz w:val="18"/>
                <w:szCs w:val="18"/>
              </w:rPr>
            </w:pPr>
            <w:r>
              <w:rPr>
                <w:rStyle w:val="21"/>
                <w:rFonts w:eastAsia="Calibri"/>
                <w:color w:val="auto"/>
                <w:sz w:val="18"/>
                <w:szCs w:val="18"/>
              </w:rPr>
              <w:t>2</w:t>
            </w:r>
          </w:p>
        </w:tc>
        <w:tc>
          <w:tcPr>
            <w:tcW w:w="851" w:type="dxa"/>
            <w:tcBorders>
              <w:top w:val="nil"/>
              <w:left w:val="nil"/>
              <w:bottom w:val="nil"/>
              <w:right w:val="nil"/>
            </w:tcBorders>
            <w:shd w:val="clear" w:color="auto" w:fill="FFFFFF"/>
            <w:vAlign w:val="center"/>
          </w:tcPr>
          <w:p w14:paraId="14DECEB4" w14:textId="77777777" w:rsidR="006A5182" w:rsidRDefault="008F6E27">
            <w:pPr>
              <w:jc w:val="center"/>
              <w:rPr>
                <w:rStyle w:val="9"/>
                <w:rFonts w:eastAsia="Calibri"/>
                <w:b w:val="0"/>
                <w:bCs w:val="0"/>
                <w:color w:val="auto"/>
              </w:rPr>
            </w:pPr>
            <w:r>
              <w:rPr>
                <w:rStyle w:val="9"/>
                <w:rFonts w:eastAsia="Calibri"/>
                <w:b w:val="0"/>
                <w:color w:val="auto"/>
              </w:rPr>
              <w:t>106 (2)</w:t>
            </w:r>
          </w:p>
        </w:tc>
        <w:tc>
          <w:tcPr>
            <w:tcW w:w="1007" w:type="dxa"/>
            <w:tcBorders>
              <w:top w:val="nil"/>
              <w:left w:val="nil"/>
              <w:bottom w:val="nil"/>
              <w:right w:val="nil"/>
            </w:tcBorders>
            <w:shd w:val="clear" w:color="auto" w:fill="FFFFFF"/>
            <w:vAlign w:val="center"/>
          </w:tcPr>
          <w:p w14:paraId="42AC9287" w14:textId="77777777" w:rsidR="006A5182" w:rsidRDefault="008F6E27">
            <w:pPr>
              <w:jc w:val="center"/>
              <w:rPr>
                <w:b/>
                <w:sz w:val="18"/>
                <w:szCs w:val="18"/>
              </w:rPr>
            </w:pPr>
            <w:r>
              <w:rPr>
                <w:rStyle w:val="21"/>
                <w:rFonts w:eastAsia="Calibri"/>
                <w:b w:val="0"/>
                <w:color w:val="auto"/>
                <w:sz w:val="18"/>
                <w:szCs w:val="18"/>
              </w:rPr>
              <w:t>15-30</w:t>
            </w:r>
          </w:p>
        </w:tc>
        <w:tc>
          <w:tcPr>
            <w:tcW w:w="709" w:type="dxa"/>
            <w:tcBorders>
              <w:top w:val="nil"/>
              <w:left w:val="nil"/>
              <w:bottom w:val="nil"/>
              <w:right w:val="nil"/>
            </w:tcBorders>
            <w:shd w:val="clear" w:color="auto" w:fill="FFFFFF"/>
            <w:vAlign w:val="center"/>
          </w:tcPr>
          <w:p w14:paraId="717E154A" w14:textId="77777777" w:rsidR="006A5182" w:rsidRDefault="008F6E27">
            <w:pPr>
              <w:jc w:val="center"/>
              <w:rPr>
                <w:b/>
                <w:sz w:val="18"/>
                <w:szCs w:val="18"/>
              </w:rPr>
            </w:pPr>
            <w:r>
              <w:rPr>
                <w:rStyle w:val="21"/>
                <w:rFonts w:eastAsia="Calibri"/>
                <w:b w:val="0"/>
                <w:color w:val="auto"/>
                <w:sz w:val="18"/>
                <w:szCs w:val="18"/>
              </w:rPr>
              <w:t>4,12</w:t>
            </w:r>
          </w:p>
        </w:tc>
        <w:tc>
          <w:tcPr>
            <w:tcW w:w="426" w:type="dxa"/>
            <w:tcBorders>
              <w:top w:val="nil"/>
              <w:left w:val="nil"/>
              <w:bottom w:val="nil"/>
              <w:right w:val="nil"/>
            </w:tcBorders>
            <w:shd w:val="clear" w:color="auto" w:fill="FFFFFF"/>
            <w:vAlign w:val="center"/>
          </w:tcPr>
          <w:p w14:paraId="0D03A655" w14:textId="77777777" w:rsidR="006A5182" w:rsidRDefault="008F6E27">
            <w:pPr>
              <w:jc w:val="center"/>
              <w:rPr>
                <w:b/>
                <w:sz w:val="18"/>
                <w:szCs w:val="18"/>
              </w:rPr>
            </w:pPr>
            <w:r>
              <w:rPr>
                <w:rStyle w:val="21"/>
                <w:rFonts w:eastAsia="Calibri"/>
                <w:b w:val="0"/>
                <w:color w:val="auto"/>
                <w:sz w:val="18"/>
                <w:szCs w:val="18"/>
              </w:rPr>
              <w:t>5,9</w:t>
            </w:r>
          </w:p>
        </w:tc>
        <w:tc>
          <w:tcPr>
            <w:tcW w:w="850" w:type="dxa"/>
            <w:tcBorders>
              <w:top w:val="nil"/>
              <w:left w:val="nil"/>
              <w:bottom w:val="nil"/>
              <w:right w:val="nil"/>
            </w:tcBorders>
            <w:shd w:val="clear" w:color="auto" w:fill="FFFFFF"/>
            <w:vAlign w:val="center"/>
          </w:tcPr>
          <w:p w14:paraId="6010B476" w14:textId="77777777" w:rsidR="006A5182" w:rsidRDefault="008F6E27">
            <w:pPr>
              <w:jc w:val="center"/>
              <w:rPr>
                <w:b/>
                <w:sz w:val="18"/>
                <w:szCs w:val="18"/>
              </w:rPr>
            </w:pPr>
            <w:r>
              <w:rPr>
                <w:rStyle w:val="21"/>
                <w:rFonts w:eastAsia="Calibri"/>
                <w:b w:val="0"/>
                <w:color w:val="auto"/>
                <w:sz w:val="18"/>
                <w:szCs w:val="18"/>
              </w:rPr>
              <w:t>4,52</w:t>
            </w:r>
          </w:p>
        </w:tc>
        <w:tc>
          <w:tcPr>
            <w:tcW w:w="709" w:type="dxa"/>
            <w:tcBorders>
              <w:top w:val="nil"/>
              <w:left w:val="nil"/>
              <w:bottom w:val="nil"/>
              <w:right w:val="nil"/>
            </w:tcBorders>
            <w:shd w:val="clear" w:color="auto" w:fill="FFFFFF"/>
            <w:vAlign w:val="center"/>
          </w:tcPr>
          <w:p w14:paraId="7BE80BCC" w14:textId="77777777" w:rsidR="006A5182" w:rsidRDefault="008F6E27">
            <w:pPr>
              <w:jc w:val="center"/>
              <w:rPr>
                <w:b/>
                <w:sz w:val="18"/>
                <w:szCs w:val="18"/>
              </w:rPr>
            </w:pPr>
            <w:r>
              <w:rPr>
                <w:rStyle w:val="21"/>
                <w:rFonts w:eastAsia="Calibri"/>
                <w:b w:val="0"/>
                <w:color w:val="auto"/>
                <w:sz w:val="18"/>
                <w:szCs w:val="18"/>
              </w:rPr>
              <w:t>0,75</w:t>
            </w:r>
          </w:p>
        </w:tc>
        <w:tc>
          <w:tcPr>
            <w:tcW w:w="708" w:type="dxa"/>
            <w:tcBorders>
              <w:top w:val="nil"/>
              <w:left w:val="nil"/>
              <w:bottom w:val="nil"/>
              <w:right w:val="nil"/>
            </w:tcBorders>
            <w:shd w:val="clear" w:color="auto" w:fill="FFFFFF"/>
            <w:vAlign w:val="center"/>
          </w:tcPr>
          <w:p w14:paraId="101997C2" w14:textId="77777777" w:rsidR="006A5182" w:rsidRDefault="008F6E27">
            <w:pPr>
              <w:jc w:val="center"/>
              <w:rPr>
                <w:b/>
                <w:sz w:val="18"/>
                <w:szCs w:val="18"/>
              </w:rPr>
            </w:pPr>
            <w:r>
              <w:rPr>
                <w:rStyle w:val="21"/>
                <w:rFonts w:eastAsia="Calibri"/>
                <w:b w:val="0"/>
                <w:color w:val="auto"/>
                <w:sz w:val="18"/>
                <w:szCs w:val="18"/>
              </w:rPr>
              <w:t>120</w:t>
            </w:r>
          </w:p>
        </w:tc>
        <w:tc>
          <w:tcPr>
            <w:tcW w:w="850" w:type="dxa"/>
            <w:tcBorders>
              <w:top w:val="nil"/>
              <w:left w:val="nil"/>
              <w:bottom w:val="nil"/>
              <w:right w:val="nil"/>
            </w:tcBorders>
            <w:shd w:val="clear" w:color="auto" w:fill="FFFFFF"/>
            <w:vAlign w:val="center"/>
          </w:tcPr>
          <w:p w14:paraId="40DFB0B0" w14:textId="77777777" w:rsidR="006A5182" w:rsidRDefault="008F6E27">
            <w:pPr>
              <w:jc w:val="center"/>
              <w:rPr>
                <w:b/>
                <w:sz w:val="18"/>
                <w:szCs w:val="18"/>
              </w:rPr>
            </w:pPr>
            <w:r>
              <w:rPr>
                <w:rStyle w:val="21"/>
                <w:rFonts w:eastAsia="Calibri"/>
                <w:b w:val="0"/>
                <w:color w:val="auto"/>
                <w:sz w:val="18"/>
                <w:szCs w:val="18"/>
              </w:rPr>
              <w:t>26,53</w:t>
            </w:r>
          </w:p>
        </w:tc>
        <w:tc>
          <w:tcPr>
            <w:tcW w:w="993" w:type="dxa"/>
            <w:tcBorders>
              <w:top w:val="nil"/>
              <w:left w:val="nil"/>
              <w:bottom w:val="nil"/>
              <w:right w:val="nil"/>
            </w:tcBorders>
            <w:shd w:val="clear" w:color="auto" w:fill="FFFFFF"/>
            <w:vAlign w:val="center"/>
          </w:tcPr>
          <w:p w14:paraId="608A2727" w14:textId="77777777" w:rsidR="006A5182" w:rsidRDefault="008F6E27">
            <w:pPr>
              <w:jc w:val="center"/>
              <w:rPr>
                <w:b/>
                <w:sz w:val="18"/>
                <w:szCs w:val="18"/>
              </w:rPr>
            </w:pPr>
            <w:r>
              <w:rPr>
                <w:rStyle w:val="21"/>
                <w:rFonts w:eastAsia="Calibri"/>
                <w:b w:val="0"/>
                <w:color w:val="auto"/>
                <w:sz w:val="18"/>
                <w:szCs w:val="18"/>
              </w:rPr>
              <w:t>No</w:t>
            </w:r>
          </w:p>
        </w:tc>
        <w:tc>
          <w:tcPr>
            <w:tcW w:w="992" w:type="dxa"/>
            <w:tcBorders>
              <w:top w:val="nil"/>
              <w:left w:val="nil"/>
              <w:bottom w:val="nil"/>
              <w:right w:val="nil"/>
            </w:tcBorders>
            <w:shd w:val="clear" w:color="auto" w:fill="FFFFFF"/>
            <w:vAlign w:val="center"/>
          </w:tcPr>
          <w:p w14:paraId="2F0CED7E" w14:textId="77777777" w:rsidR="006A5182" w:rsidRDefault="008F6E27">
            <w:pPr>
              <w:jc w:val="center"/>
              <w:rPr>
                <w:b/>
                <w:sz w:val="18"/>
                <w:szCs w:val="18"/>
              </w:rPr>
            </w:pPr>
            <w:r>
              <w:rPr>
                <w:rStyle w:val="21"/>
                <w:rFonts w:eastAsia="Calibri"/>
                <w:b w:val="0"/>
                <w:color w:val="auto"/>
                <w:sz w:val="18"/>
                <w:szCs w:val="18"/>
              </w:rPr>
              <w:t>No</w:t>
            </w:r>
          </w:p>
        </w:tc>
      </w:tr>
      <w:tr w:rsidR="006A5182" w14:paraId="00E50B3E" w14:textId="77777777">
        <w:trPr>
          <w:trHeight w:hRule="exact" w:val="306"/>
          <w:jc w:val="center"/>
        </w:trPr>
        <w:tc>
          <w:tcPr>
            <w:tcW w:w="425" w:type="dxa"/>
            <w:tcBorders>
              <w:top w:val="nil"/>
              <w:left w:val="nil"/>
              <w:bottom w:val="nil"/>
              <w:right w:val="nil"/>
            </w:tcBorders>
            <w:shd w:val="clear" w:color="auto" w:fill="FFFFFF"/>
            <w:vAlign w:val="center"/>
          </w:tcPr>
          <w:p w14:paraId="79198D63" w14:textId="77777777" w:rsidR="006A5182" w:rsidRDefault="008F6E27">
            <w:pPr>
              <w:jc w:val="center"/>
              <w:rPr>
                <w:sz w:val="18"/>
                <w:szCs w:val="18"/>
              </w:rPr>
            </w:pPr>
            <w:r>
              <w:rPr>
                <w:rStyle w:val="21"/>
                <w:rFonts w:eastAsia="Calibri"/>
                <w:color w:val="auto"/>
                <w:sz w:val="18"/>
                <w:szCs w:val="18"/>
              </w:rPr>
              <w:t>3</w:t>
            </w:r>
          </w:p>
        </w:tc>
        <w:tc>
          <w:tcPr>
            <w:tcW w:w="851" w:type="dxa"/>
            <w:tcBorders>
              <w:top w:val="nil"/>
              <w:left w:val="nil"/>
              <w:bottom w:val="nil"/>
              <w:right w:val="nil"/>
            </w:tcBorders>
            <w:shd w:val="clear" w:color="auto" w:fill="FFFFFF"/>
            <w:vAlign w:val="center"/>
          </w:tcPr>
          <w:p w14:paraId="6452093F" w14:textId="77777777" w:rsidR="006A5182" w:rsidRDefault="008F6E27">
            <w:pPr>
              <w:jc w:val="center"/>
              <w:rPr>
                <w:rStyle w:val="9"/>
                <w:rFonts w:eastAsia="Calibri"/>
                <w:b w:val="0"/>
                <w:bCs w:val="0"/>
                <w:color w:val="auto"/>
              </w:rPr>
            </w:pPr>
            <w:r>
              <w:rPr>
                <w:rStyle w:val="9"/>
                <w:rFonts w:eastAsia="Calibri"/>
                <w:b w:val="0"/>
                <w:color w:val="auto"/>
              </w:rPr>
              <w:t>107 (1)</w:t>
            </w:r>
          </w:p>
        </w:tc>
        <w:tc>
          <w:tcPr>
            <w:tcW w:w="1007" w:type="dxa"/>
            <w:tcBorders>
              <w:top w:val="nil"/>
              <w:left w:val="nil"/>
              <w:bottom w:val="nil"/>
              <w:right w:val="nil"/>
            </w:tcBorders>
            <w:shd w:val="clear" w:color="auto" w:fill="FFFFFF"/>
            <w:vAlign w:val="center"/>
          </w:tcPr>
          <w:p w14:paraId="3A39A083" w14:textId="77777777" w:rsidR="006A5182" w:rsidRDefault="008F6E27">
            <w:pPr>
              <w:jc w:val="center"/>
              <w:rPr>
                <w:b/>
                <w:sz w:val="18"/>
                <w:szCs w:val="18"/>
              </w:rPr>
            </w:pPr>
            <w:r>
              <w:rPr>
                <w:rStyle w:val="21"/>
                <w:rFonts w:eastAsia="Calibri"/>
                <w:b w:val="0"/>
                <w:color w:val="auto"/>
                <w:sz w:val="18"/>
                <w:szCs w:val="18"/>
              </w:rPr>
              <w:t>30-45</w:t>
            </w:r>
          </w:p>
        </w:tc>
        <w:tc>
          <w:tcPr>
            <w:tcW w:w="709" w:type="dxa"/>
            <w:tcBorders>
              <w:top w:val="nil"/>
              <w:left w:val="nil"/>
              <w:bottom w:val="nil"/>
              <w:right w:val="nil"/>
            </w:tcBorders>
            <w:shd w:val="clear" w:color="auto" w:fill="FFFFFF"/>
            <w:vAlign w:val="center"/>
          </w:tcPr>
          <w:p w14:paraId="4FCF8746" w14:textId="77777777" w:rsidR="006A5182" w:rsidRDefault="008F6E27">
            <w:pPr>
              <w:jc w:val="center"/>
              <w:rPr>
                <w:b/>
                <w:sz w:val="18"/>
                <w:szCs w:val="18"/>
              </w:rPr>
            </w:pPr>
            <w:r>
              <w:rPr>
                <w:rStyle w:val="21"/>
                <w:rFonts w:eastAsia="Calibri"/>
                <w:b w:val="0"/>
                <w:color w:val="auto"/>
                <w:sz w:val="18"/>
                <w:szCs w:val="18"/>
              </w:rPr>
              <w:t>4,04</w:t>
            </w:r>
          </w:p>
        </w:tc>
        <w:tc>
          <w:tcPr>
            <w:tcW w:w="426" w:type="dxa"/>
            <w:tcBorders>
              <w:top w:val="nil"/>
              <w:left w:val="nil"/>
              <w:bottom w:val="nil"/>
              <w:right w:val="nil"/>
            </w:tcBorders>
            <w:shd w:val="clear" w:color="auto" w:fill="FFFFFF"/>
            <w:vAlign w:val="center"/>
          </w:tcPr>
          <w:p w14:paraId="67855F6B" w14:textId="77777777" w:rsidR="006A5182" w:rsidRDefault="008F6E27">
            <w:pPr>
              <w:jc w:val="center"/>
              <w:rPr>
                <w:b/>
                <w:sz w:val="18"/>
                <w:szCs w:val="18"/>
              </w:rPr>
            </w:pPr>
            <w:r>
              <w:rPr>
                <w:rStyle w:val="21"/>
                <w:rFonts w:eastAsia="Calibri"/>
                <w:b w:val="0"/>
                <w:color w:val="auto"/>
                <w:sz w:val="18"/>
                <w:szCs w:val="18"/>
              </w:rPr>
              <w:t>6,3</w:t>
            </w:r>
          </w:p>
        </w:tc>
        <w:tc>
          <w:tcPr>
            <w:tcW w:w="850" w:type="dxa"/>
            <w:tcBorders>
              <w:top w:val="nil"/>
              <w:left w:val="nil"/>
              <w:bottom w:val="nil"/>
              <w:right w:val="nil"/>
            </w:tcBorders>
            <w:shd w:val="clear" w:color="auto" w:fill="FFFFFF"/>
            <w:vAlign w:val="center"/>
          </w:tcPr>
          <w:p w14:paraId="02AA87A8" w14:textId="77777777" w:rsidR="006A5182" w:rsidRDefault="008F6E27">
            <w:pPr>
              <w:jc w:val="center"/>
              <w:rPr>
                <w:b/>
                <w:sz w:val="18"/>
                <w:szCs w:val="18"/>
              </w:rPr>
            </w:pPr>
            <w:r>
              <w:rPr>
                <w:rStyle w:val="21"/>
                <w:rFonts w:eastAsia="Calibri"/>
                <w:b w:val="0"/>
                <w:color w:val="auto"/>
                <w:sz w:val="18"/>
                <w:szCs w:val="18"/>
              </w:rPr>
              <w:t>4,42</w:t>
            </w:r>
          </w:p>
        </w:tc>
        <w:tc>
          <w:tcPr>
            <w:tcW w:w="709" w:type="dxa"/>
            <w:tcBorders>
              <w:top w:val="nil"/>
              <w:left w:val="nil"/>
              <w:bottom w:val="nil"/>
              <w:right w:val="nil"/>
            </w:tcBorders>
            <w:shd w:val="clear" w:color="auto" w:fill="FFFFFF"/>
            <w:vAlign w:val="center"/>
          </w:tcPr>
          <w:p w14:paraId="6322EE34" w14:textId="77777777" w:rsidR="006A5182" w:rsidRDefault="008F6E27">
            <w:pPr>
              <w:jc w:val="center"/>
              <w:rPr>
                <w:b/>
                <w:sz w:val="18"/>
                <w:szCs w:val="18"/>
              </w:rPr>
            </w:pPr>
            <w:r>
              <w:rPr>
                <w:rStyle w:val="21"/>
                <w:rFonts w:eastAsia="Calibri"/>
                <w:b w:val="0"/>
                <w:color w:val="auto"/>
                <w:sz w:val="18"/>
                <w:szCs w:val="18"/>
              </w:rPr>
              <w:t>0,81</w:t>
            </w:r>
          </w:p>
        </w:tc>
        <w:tc>
          <w:tcPr>
            <w:tcW w:w="708" w:type="dxa"/>
            <w:tcBorders>
              <w:top w:val="nil"/>
              <w:left w:val="nil"/>
              <w:bottom w:val="nil"/>
              <w:right w:val="nil"/>
            </w:tcBorders>
            <w:shd w:val="clear" w:color="auto" w:fill="FFFFFF"/>
            <w:vAlign w:val="center"/>
          </w:tcPr>
          <w:p w14:paraId="4E19273F" w14:textId="77777777" w:rsidR="006A5182" w:rsidRDefault="008F6E27">
            <w:pPr>
              <w:jc w:val="center"/>
              <w:rPr>
                <w:b/>
                <w:sz w:val="18"/>
                <w:szCs w:val="18"/>
              </w:rPr>
            </w:pPr>
            <w:r>
              <w:rPr>
                <w:rStyle w:val="21"/>
                <w:rFonts w:eastAsia="Calibri"/>
                <w:b w:val="0"/>
                <w:color w:val="auto"/>
                <w:sz w:val="18"/>
                <w:szCs w:val="18"/>
              </w:rPr>
              <w:t>112</w:t>
            </w:r>
          </w:p>
        </w:tc>
        <w:tc>
          <w:tcPr>
            <w:tcW w:w="850" w:type="dxa"/>
            <w:tcBorders>
              <w:top w:val="nil"/>
              <w:left w:val="nil"/>
              <w:bottom w:val="nil"/>
              <w:right w:val="nil"/>
            </w:tcBorders>
            <w:shd w:val="clear" w:color="auto" w:fill="FFFFFF"/>
            <w:vAlign w:val="center"/>
          </w:tcPr>
          <w:p w14:paraId="36036B03" w14:textId="77777777" w:rsidR="006A5182" w:rsidRDefault="008F6E27">
            <w:pPr>
              <w:jc w:val="center"/>
              <w:rPr>
                <w:b/>
                <w:sz w:val="18"/>
                <w:szCs w:val="18"/>
              </w:rPr>
            </w:pPr>
            <w:r>
              <w:rPr>
                <w:rStyle w:val="21"/>
                <w:rFonts w:eastAsia="Calibri"/>
                <w:b w:val="0"/>
                <w:color w:val="auto"/>
                <w:sz w:val="18"/>
                <w:szCs w:val="18"/>
              </w:rPr>
              <w:t>18,91</w:t>
            </w:r>
          </w:p>
        </w:tc>
        <w:tc>
          <w:tcPr>
            <w:tcW w:w="993" w:type="dxa"/>
            <w:tcBorders>
              <w:top w:val="nil"/>
              <w:left w:val="nil"/>
              <w:bottom w:val="nil"/>
              <w:right w:val="nil"/>
            </w:tcBorders>
            <w:shd w:val="clear" w:color="auto" w:fill="FFFFFF"/>
            <w:vAlign w:val="center"/>
          </w:tcPr>
          <w:p w14:paraId="3C2D24BC" w14:textId="77777777" w:rsidR="006A5182" w:rsidRDefault="008F6E27">
            <w:pPr>
              <w:jc w:val="center"/>
              <w:rPr>
                <w:b/>
                <w:sz w:val="18"/>
                <w:szCs w:val="18"/>
              </w:rPr>
            </w:pPr>
            <w:r>
              <w:rPr>
                <w:rStyle w:val="21"/>
                <w:rFonts w:eastAsia="Calibri"/>
                <w:b w:val="0"/>
                <w:color w:val="auto"/>
                <w:sz w:val="18"/>
                <w:szCs w:val="18"/>
              </w:rPr>
              <w:t>No</w:t>
            </w:r>
          </w:p>
        </w:tc>
        <w:tc>
          <w:tcPr>
            <w:tcW w:w="992" w:type="dxa"/>
            <w:tcBorders>
              <w:top w:val="nil"/>
              <w:left w:val="nil"/>
              <w:bottom w:val="nil"/>
              <w:right w:val="nil"/>
            </w:tcBorders>
            <w:shd w:val="clear" w:color="auto" w:fill="FFFFFF"/>
            <w:vAlign w:val="center"/>
          </w:tcPr>
          <w:p w14:paraId="2AE7278D" w14:textId="77777777" w:rsidR="006A5182" w:rsidRDefault="008F6E27">
            <w:pPr>
              <w:jc w:val="center"/>
              <w:rPr>
                <w:b/>
                <w:sz w:val="18"/>
                <w:szCs w:val="18"/>
              </w:rPr>
            </w:pPr>
            <w:r>
              <w:rPr>
                <w:rStyle w:val="21"/>
                <w:rFonts w:eastAsia="Calibri"/>
                <w:b w:val="0"/>
                <w:color w:val="auto"/>
                <w:sz w:val="18"/>
                <w:szCs w:val="18"/>
              </w:rPr>
              <w:t>No</w:t>
            </w:r>
          </w:p>
        </w:tc>
      </w:tr>
      <w:tr w:rsidR="006A5182" w14:paraId="3C1EE5E7" w14:textId="77777777">
        <w:trPr>
          <w:trHeight w:hRule="exact" w:val="306"/>
          <w:jc w:val="center"/>
        </w:trPr>
        <w:tc>
          <w:tcPr>
            <w:tcW w:w="425" w:type="dxa"/>
            <w:tcBorders>
              <w:top w:val="nil"/>
              <w:left w:val="nil"/>
              <w:bottom w:val="nil"/>
              <w:right w:val="nil"/>
            </w:tcBorders>
            <w:shd w:val="clear" w:color="auto" w:fill="FFFFFF"/>
            <w:vAlign w:val="center"/>
          </w:tcPr>
          <w:p w14:paraId="6DECF3C8" w14:textId="77777777" w:rsidR="006A5182" w:rsidRDefault="008F6E27">
            <w:pPr>
              <w:jc w:val="center"/>
              <w:rPr>
                <w:sz w:val="18"/>
                <w:szCs w:val="18"/>
              </w:rPr>
            </w:pPr>
            <w:r>
              <w:rPr>
                <w:rStyle w:val="21"/>
                <w:rFonts w:eastAsia="Calibri"/>
                <w:color w:val="auto"/>
                <w:sz w:val="18"/>
                <w:szCs w:val="18"/>
              </w:rPr>
              <w:t>4</w:t>
            </w:r>
          </w:p>
        </w:tc>
        <w:tc>
          <w:tcPr>
            <w:tcW w:w="851" w:type="dxa"/>
            <w:tcBorders>
              <w:top w:val="nil"/>
              <w:left w:val="nil"/>
              <w:bottom w:val="nil"/>
              <w:right w:val="nil"/>
            </w:tcBorders>
            <w:shd w:val="clear" w:color="auto" w:fill="FFFFFF"/>
            <w:vAlign w:val="center"/>
          </w:tcPr>
          <w:p w14:paraId="36512A95" w14:textId="77777777" w:rsidR="006A5182" w:rsidRDefault="008F6E27">
            <w:pPr>
              <w:jc w:val="center"/>
              <w:rPr>
                <w:rStyle w:val="9"/>
                <w:rFonts w:eastAsia="Calibri"/>
                <w:b w:val="0"/>
                <w:bCs w:val="0"/>
                <w:color w:val="auto"/>
              </w:rPr>
            </w:pPr>
            <w:r>
              <w:rPr>
                <w:rStyle w:val="9"/>
                <w:rFonts w:eastAsia="Calibri"/>
                <w:b w:val="0"/>
                <w:color w:val="auto"/>
              </w:rPr>
              <w:t>107 (2)</w:t>
            </w:r>
          </w:p>
        </w:tc>
        <w:tc>
          <w:tcPr>
            <w:tcW w:w="1007" w:type="dxa"/>
            <w:tcBorders>
              <w:top w:val="nil"/>
              <w:left w:val="nil"/>
              <w:bottom w:val="nil"/>
              <w:right w:val="nil"/>
            </w:tcBorders>
            <w:shd w:val="clear" w:color="auto" w:fill="FFFFFF"/>
            <w:vAlign w:val="center"/>
          </w:tcPr>
          <w:p w14:paraId="62DB5CEF" w14:textId="77777777" w:rsidR="006A5182" w:rsidRDefault="008F6E27">
            <w:pPr>
              <w:jc w:val="center"/>
              <w:rPr>
                <w:b/>
                <w:sz w:val="18"/>
                <w:szCs w:val="18"/>
              </w:rPr>
            </w:pPr>
            <w:r>
              <w:rPr>
                <w:rStyle w:val="21"/>
                <w:rFonts w:eastAsia="Calibri"/>
                <w:b w:val="0"/>
                <w:color w:val="auto"/>
                <w:sz w:val="18"/>
                <w:szCs w:val="18"/>
              </w:rPr>
              <w:t>45-60</w:t>
            </w:r>
          </w:p>
        </w:tc>
        <w:tc>
          <w:tcPr>
            <w:tcW w:w="709" w:type="dxa"/>
            <w:tcBorders>
              <w:top w:val="nil"/>
              <w:left w:val="nil"/>
              <w:bottom w:val="nil"/>
              <w:right w:val="nil"/>
            </w:tcBorders>
            <w:shd w:val="clear" w:color="auto" w:fill="FFFFFF"/>
            <w:vAlign w:val="center"/>
          </w:tcPr>
          <w:p w14:paraId="14892F9E" w14:textId="77777777" w:rsidR="006A5182" w:rsidRDefault="008F6E27">
            <w:pPr>
              <w:jc w:val="center"/>
              <w:rPr>
                <w:b/>
                <w:sz w:val="18"/>
                <w:szCs w:val="18"/>
              </w:rPr>
            </w:pPr>
            <w:r>
              <w:rPr>
                <w:rStyle w:val="21"/>
                <w:rFonts w:eastAsia="Calibri"/>
                <w:b w:val="0"/>
                <w:color w:val="auto"/>
                <w:sz w:val="18"/>
                <w:szCs w:val="18"/>
              </w:rPr>
              <w:t>3,98</w:t>
            </w:r>
          </w:p>
        </w:tc>
        <w:tc>
          <w:tcPr>
            <w:tcW w:w="426" w:type="dxa"/>
            <w:tcBorders>
              <w:top w:val="nil"/>
              <w:left w:val="nil"/>
              <w:bottom w:val="nil"/>
              <w:right w:val="nil"/>
            </w:tcBorders>
            <w:shd w:val="clear" w:color="auto" w:fill="FFFFFF"/>
            <w:vAlign w:val="center"/>
          </w:tcPr>
          <w:p w14:paraId="6DF47E5D" w14:textId="77777777" w:rsidR="006A5182" w:rsidRDefault="008F6E27">
            <w:pPr>
              <w:jc w:val="center"/>
              <w:rPr>
                <w:b/>
                <w:sz w:val="18"/>
                <w:szCs w:val="18"/>
              </w:rPr>
            </w:pPr>
            <w:r>
              <w:rPr>
                <w:rStyle w:val="21"/>
                <w:rFonts w:eastAsia="Calibri"/>
                <w:b w:val="0"/>
                <w:color w:val="auto"/>
                <w:sz w:val="18"/>
                <w:szCs w:val="18"/>
              </w:rPr>
              <w:t>6,1</w:t>
            </w:r>
          </w:p>
        </w:tc>
        <w:tc>
          <w:tcPr>
            <w:tcW w:w="850" w:type="dxa"/>
            <w:tcBorders>
              <w:top w:val="nil"/>
              <w:left w:val="nil"/>
              <w:bottom w:val="nil"/>
              <w:right w:val="nil"/>
            </w:tcBorders>
            <w:shd w:val="clear" w:color="auto" w:fill="FFFFFF"/>
            <w:vAlign w:val="center"/>
          </w:tcPr>
          <w:p w14:paraId="57A097F1" w14:textId="77777777" w:rsidR="006A5182" w:rsidRDefault="008F6E27">
            <w:pPr>
              <w:jc w:val="center"/>
              <w:rPr>
                <w:b/>
                <w:sz w:val="18"/>
                <w:szCs w:val="18"/>
              </w:rPr>
            </w:pPr>
            <w:r>
              <w:rPr>
                <w:rStyle w:val="21"/>
                <w:rFonts w:eastAsia="Calibri"/>
                <w:b w:val="0"/>
                <w:color w:val="auto"/>
                <w:sz w:val="18"/>
                <w:szCs w:val="18"/>
              </w:rPr>
              <w:t>4,26</w:t>
            </w:r>
          </w:p>
        </w:tc>
        <w:tc>
          <w:tcPr>
            <w:tcW w:w="709" w:type="dxa"/>
            <w:tcBorders>
              <w:top w:val="nil"/>
              <w:left w:val="nil"/>
              <w:bottom w:val="nil"/>
              <w:right w:val="nil"/>
            </w:tcBorders>
            <w:shd w:val="clear" w:color="auto" w:fill="FFFFFF"/>
            <w:vAlign w:val="center"/>
          </w:tcPr>
          <w:p w14:paraId="46F1D097" w14:textId="77777777" w:rsidR="006A5182" w:rsidRDefault="008F6E27">
            <w:pPr>
              <w:jc w:val="center"/>
              <w:rPr>
                <w:b/>
                <w:sz w:val="18"/>
                <w:szCs w:val="18"/>
              </w:rPr>
            </w:pPr>
            <w:r>
              <w:rPr>
                <w:rStyle w:val="21"/>
                <w:rFonts w:eastAsia="Calibri"/>
                <w:b w:val="0"/>
                <w:color w:val="auto"/>
                <w:sz w:val="18"/>
                <w:szCs w:val="18"/>
              </w:rPr>
              <w:t>0,83</w:t>
            </w:r>
          </w:p>
        </w:tc>
        <w:tc>
          <w:tcPr>
            <w:tcW w:w="708" w:type="dxa"/>
            <w:tcBorders>
              <w:top w:val="nil"/>
              <w:left w:val="nil"/>
              <w:bottom w:val="nil"/>
              <w:right w:val="nil"/>
            </w:tcBorders>
            <w:shd w:val="clear" w:color="auto" w:fill="FFFFFF"/>
            <w:vAlign w:val="center"/>
          </w:tcPr>
          <w:p w14:paraId="45DC1B1B" w14:textId="77777777" w:rsidR="006A5182" w:rsidRDefault="008F6E27">
            <w:pPr>
              <w:jc w:val="center"/>
              <w:rPr>
                <w:b/>
                <w:sz w:val="18"/>
                <w:szCs w:val="18"/>
              </w:rPr>
            </w:pPr>
            <w:r>
              <w:rPr>
                <w:rStyle w:val="21"/>
                <w:rFonts w:eastAsia="Calibri"/>
                <w:b w:val="0"/>
                <w:color w:val="auto"/>
                <w:sz w:val="18"/>
                <w:szCs w:val="18"/>
              </w:rPr>
              <w:t>130</w:t>
            </w:r>
          </w:p>
        </w:tc>
        <w:tc>
          <w:tcPr>
            <w:tcW w:w="850" w:type="dxa"/>
            <w:tcBorders>
              <w:top w:val="nil"/>
              <w:left w:val="nil"/>
              <w:bottom w:val="nil"/>
              <w:right w:val="nil"/>
            </w:tcBorders>
            <w:shd w:val="clear" w:color="auto" w:fill="FFFFFF"/>
            <w:vAlign w:val="center"/>
          </w:tcPr>
          <w:p w14:paraId="2808A404" w14:textId="77777777" w:rsidR="006A5182" w:rsidRDefault="008F6E27">
            <w:pPr>
              <w:jc w:val="center"/>
              <w:rPr>
                <w:b/>
                <w:sz w:val="18"/>
                <w:szCs w:val="18"/>
              </w:rPr>
            </w:pPr>
            <w:r>
              <w:rPr>
                <w:rStyle w:val="21"/>
                <w:rFonts w:eastAsia="Calibri"/>
                <w:b w:val="0"/>
                <w:color w:val="auto"/>
                <w:sz w:val="18"/>
                <w:szCs w:val="18"/>
              </w:rPr>
              <w:t>16,52</w:t>
            </w:r>
          </w:p>
        </w:tc>
        <w:tc>
          <w:tcPr>
            <w:tcW w:w="993" w:type="dxa"/>
            <w:tcBorders>
              <w:top w:val="nil"/>
              <w:left w:val="nil"/>
              <w:bottom w:val="nil"/>
              <w:right w:val="nil"/>
            </w:tcBorders>
            <w:shd w:val="clear" w:color="auto" w:fill="FFFFFF"/>
            <w:vAlign w:val="center"/>
          </w:tcPr>
          <w:p w14:paraId="6E88F2AF" w14:textId="77777777" w:rsidR="006A5182" w:rsidRDefault="008F6E27">
            <w:pPr>
              <w:jc w:val="center"/>
              <w:rPr>
                <w:b/>
                <w:sz w:val="18"/>
                <w:szCs w:val="18"/>
              </w:rPr>
            </w:pPr>
            <w:r>
              <w:rPr>
                <w:rStyle w:val="21"/>
                <w:rFonts w:eastAsia="Calibri"/>
                <w:b w:val="0"/>
                <w:color w:val="auto"/>
                <w:sz w:val="18"/>
                <w:szCs w:val="18"/>
              </w:rPr>
              <w:t>No</w:t>
            </w:r>
          </w:p>
        </w:tc>
        <w:tc>
          <w:tcPr>
            <w:tcW w:w="992" w:type="dxa"/>
            <w:tcBorders>
              <w:top w:val="nil"/>
              <w:left w:val="nil"/>
              <w:bottom w:val="nil"/>
              <w:right w:val="nil"/>
            </w:tcBorders>
            <w:shd w:val="clear" w:color="auto" w:fill="FFFFFF"/>
            <w:vAlign w:val="center"/>
          </w:tcPr>
          <w:p w14:paraId="16D31D7C" w14:textId="77777777" w:rsidR="006A5182" w:rsidRDefault="008F6E27">
            <w:pPr>
              <w:jc w:val="center"/>
              <w:rPr>
                <w:b/>
                <w:sz w:val="18"/>
                <w:szCs w:val="18"/>
              </w:rPr>
            </w:pPr>
            <w:r>
              <w:rPr>
                <w:rStyle w:val="21"/>
                <w:rFonts w:eastAsia="Calibri"/>
                <w:b w:val="0"/>
                <w:color w:val="auto"/>
                <w:sz w:val="18"/>
                <w:szCs w:val="18"/>
              </w:rPr>
              <w:t>No</w:t>
            </w:r>
          </w:p>
        </w:tc>
      </w:tr>
      <w:tr w:rsidR="006A5182" w14:paraId="76DEAFCC" w14:textId="77777777">
        <w:trPr>
          <w:trHeight w:hRule="exact" w:val="306"/>
          <w:jc w:val="center"/>
        </w:trPr>
        <w:tc>
          <w:tcPr>
            <w:tcW w:w="425" w:type="dxa"/>
            <w:tcBorders>
              <w:top w:val="nil"/>
              <w:left w:val="nil"/>
              <w:bottom w:val="nil"/>
              <w:right w:val="nil"/>
            </w:tcBorders>
            <w:shd w:val="clear" w:color="auto" w:fill="FFFFFF"/>
            <w:vAlign w:val="center"/>
          </w:tcPr>
          <w:p w14:paraId="0866B02E" w14:textId="77777777" w:rsidR="006A5182" w:rsidRDefault="008F6E27">
            <w:pPr>
              <w:jc w:val="center"/>
              <w:rPr>
                <w:rStyle w:val="21"/>
                <w:rFonts w:eastAsia="Calibri"/>
                <w:color w:val="auto"/>
                <w:sz w:val="18"/>
                <w:szCs w:val="18"/>
              </w:rPr>
            </w:pPr>
            <w:r>
              <w:rPr>
                <w:rStyle w:val="21"/>
                <w:rFonts w:eastAsia="Calibri"/>
                <w:color w:val="auto"/>
                <w:sz w:val="18"/>
                <w:szCs w:val="18"/>
              </w:rPr>
              <w:t>5</w:t>
            </w:r>
          </w:p>
        </w:tc>
        <w:tc>
          <w:tcPr>
            <w:tcW w:w="851" w:type="dxa"/>
            <w:tcBorders>
              <w:top w:val="nil"/>
              <w:left w:val="nil"/>
              <w:bottom w:val="nil"/>
              <w:right w:val="nil"/>
            </w:tcBorders>
            <w:shd w:val="clear" w:color="auto" w:fill="FFFFFF"/>
            <w:vAlign w:val="center"/>
          </w:tcPr>
          <w:p w14:paraId="66817F58" w14:textId="77777777" w:rsidR="006A5182" w:rsidRDefault="008F6E27">
            <w:pPr>
              <w:jc w:val="center"/>
              <w:rPr>
                <w:rStyle w:val="9"/>
                <w:rFonts w:eastAsia="Calibri"/>
                <w:b w:val="0"/>
                <w:color w:val="auto"/>
              </w:rPr>
            </w:pPr>
            <w:r>
              <w:rPr>
                <w:rStyle w:val="9"/>
                <w:rFonts w:eastAsia="Calibri"/>
                <w:b w:val="0"/>
                <w:color w:val="auto"/>
              </w:rPr>
              <w:t>106 (1)</w:t>
            </w:r>
          </w:p>
        </w:tc>
        <w:tc>
          <w:tcPr>
            <w:tcW w:w="1007" w:type="dxa"/>
            <w:tcBorders>
              <w:top w:val="nil"/>
              <w:left w:val="nil"/>
              <w:bottom w:val="nil"/>
              <w:right w:val="nil"/>
            </w:tcBorders>
            <w:shd w:val="clear" w:color="auto" w:fill="FFFFFF"/>
            <w:vAlign w:val="center"/>
          </w:tcPr>
          <w:p w14:paraId="10FF3A5F"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60-75</w:t>
            </w:r>
          </w:p>
        </w:tc>
        <w:tc>
          <w:tcPr>
            <w:tcW w:w="709" w:type="dxa"/>
            <w:tcBorders>
              <w:top w:val="nil"/>
              <w:left w:val="nil"/>
              <w:bottom w:val="nil"/>
              <w:right w:val="nil"/>
            </w:tcBorders>
            <w:shd w:val="clear" w:color="auto" w:fill="FFFFFF"/>
            <w:vAlign w:val="center"/>
          </w:tcPr>
          <w:p w14:paraId="2A6F1B77"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2,32</w:t>
            </w:r>
          </w:p>
        </w:tc>
        <w:tc>
          <w:tcPr>
            <w:tcW w:w="426" w:type="dxa"/>
            <w:tcBorders>
              <w:top w:val="nil"/>
              <w:left w:val="nil"/>
              <w:bottom w:val="nil"/>
              <w:right w:val="nil"/>
            </w:tcBorders>
            <w:shd w:val="clear" w:color="auto" w:fill="FFFFFF"/>
            <w:vAlign w:val="center"/>
          </w:tcPr>
          <w:p w14:paraId="037D6C9D"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5,9</w:t>
            </w:r>
          </w:p>
        </w:tc>
        <w:tc>
          <w:tcPr>
            <w:tcW w:w="850" w:type="dxa"/>
            <w:tcBorders>
              <w:top w:val="nil"/>
              <w:left w:val="nil"/>
              <w:bottom w:val="nil"/>
              <w:right w:val="nil"/>
            </w:tcBorders>
            <w:shd w:val="clear" w:color="auto" w:fill="FFFFFF"/>
            <w:vAlign w:val="center"/>
          </w:tcPr>
          <w:p w14:paraId="7DBC8857"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4,23</w:t>
            </w:r>
          </w:p>
        </w:tc>
        <w:tc>
          <w:tcPr>
            <w:tcW w:w="709" w:type="dxa"/>
            <w:tcBorders>
              <w:top w:val="nil"/>
              <w:left w:val="nil"/>
              <w:bottom w:val="nil"/>
              <w:right w:val="nil"/>
            </w:tcBorders>
            <w:shd w:val="clear" w:color="auto" w:fill="FFFFFF"/>
            <w:vAlign w:val="center"/>
          </w:tcPr>
          <w:p w14:paraId="44C7727B"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0,79</w:t>
            </w:r>
          </w:p>
        </w:tc>
        <w:tc>
          <w:tcPr>
            <w:tcW w:w="708" w:type="dxa"/>
            <w:tcBorders>
              <w:top w:val="nil"/>
              <w:left w:val="nil"/>
              <w:bottom w:val="nil"/>
              <w:right w:val="nil"/>
            </w:tcBorders>
            <w:shd w:val="clear" w:color="auto" w:fill="FFFFFF"/>
            <w:vAlign w:val="center"/>
          </w:tcPr>
          <w:p w14:paraId="327FC2B5"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145</w:t>
            </w:r>
          </w:p>
        </w:tc>
        <w:tc>
          <w:tcPr>
            <w:tcW w:w="850" w:type="dxa"/>
            <w:tcBorders>
              <w:top w:val="nil"/>
              <w:left w:val="nil"/>
              <w:bottom w:val="nil"/>
              <w:right w:val="nil"/>
            </w:tcBorders>
            <w:shd w:val="clear" w:color="auto" w:fill="FFFFFF"/>
            <w:vAlign w:val="center"/>
          </w:tcPr>
          <w:p w14:paraId="6A5D746A"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15,54</w:t>
            </w:r>
          </w:p>
        </w:tc>
        <w:tc>
          <w:tcPr>
            <w:tcW w:w="993" w:type="dxa"/>
            <w:tcBorders>
              <w:top w:val="nil"/>
              <w:left w:val="nil"/>
              <w:bottom w:val="nil"/>
              <w:right w:val="nil"/>
            </w:tcBorders>
            <w:shd w:val="clear" w:color="auto" w:fill="FFFFFF"/>
            <w:vAlign w:val="center"/>
          </w:tcPr>
          <w:p w14:paraId="1E47FE78"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No</w:t>
            </w:r>
          </w:p>
        </w:tc>
        <w:tc>
          <w:tcPr>
            <w:tcW w:w="992" w:type="dxa"/>
            <w:tcBorders>
              <w:top w:val="nil"/>
              <w:left w:val="nil"/>
              <w:bottom w:val="nil"/>
              <w:right w:val="nil"/>
            </w:tcBorders>
            <w:shd w:val="clear" w:color="auto" w:fill="FFFFFF"/>
            <w:vAlign w:val="center"/>
          </w:tcPr>
          <w:p w14:paraId="4AFA1404"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No</w:t>
            </w:r>
          </w:p>
        </w:tc>
      </w:tr>
      <w:tr w:rsidR="006A5182" w14:paraId="4292F89E" w14:textId="77777777">
        <w:trPr>
          <w:trHeight w:hRule="exact" w:val="306"/>
          <w:jc w:val="center"/>
        </w:trPr>
        <w:tc>
          <w:tcPr>
            <w:tcW w:w="425" w:type="dxa"/>
            <w:tcBorders>
              <w:top w:val="nil"/>
              <w:left w:val="nil"/>
              <w:bottom w:val="nil"/>
              <w:right w:val="nil"/>
            </w:tcBorders>
            <w:shd w:val="clear" w:color="auto" w:fill="FFFFFF"/>
            <w:vAlign w:val="center"/>
          </w:tcPr>
          <w:p w14:paraId="580B16D9" w14:textId="77777777" w:rsidR="006A5182" w:rsidRDefault="008F6E27">
            <w:pPr>
              <w:jc w:val="center"/>
              <w:rPr>
                <w:rStyle w:val="21"/>
                <w:rFonts w:eastAsia="Calibri"/>
                <w:color w:val="auto"/>
                <w:sz w:val="18"/>
                <w:szCs w:val="18"/>
              </w:rPr>
            </w:pPr>
            <w:r>
              <w:rPr>
                <w:rStyle w:val="21"/>
                <w:rFonts w:eastAsia="Calibri"/>
                <w:color w:val="auto"/>
                <w:sz w:val="18"/>
                <w:szCs w:val="18"/>
              </w:rPr>
              <w:t>6</w:t>
            </w:r>
          </w:p>
        </w:tc>
        <w:tc>
          <w:tcPr>
            <w:tcW w:w="851" w:type="dxa"/>
            <w:tcBorders>
              <w:top w:val="nil"/>
              <w:left w:val="nil"/>
              <w:bottom w:val="nil"/>
              <w:right w:val="nil"/>
            </w:tcBorders>
            <w:shd w:val="clear" w:color="auto" w:fill="FFFFFF"/>
            <w:vAlign w:val="center"/>
          </w:tcPr>
          <w:p w14:paraId="3C7878D8" w14:textId="77777777" w:rsidR="006A5182" w:rsidRDefault="008F6E27">
            <w:pPr>
              <w:jc w:val="center"/>
              <w:rPr>
                <w:rStyle w:val="9"/>
                <w:rFonts w:eastAsia="Calibri"/>
                <w:b w:val="0"/>
                <w:color w:val="auto"/>
              </w:rPr>
            </w:pPr>
            <w:r>
              <w:rPr>
                <w:rStyle w:val="9"/>
                <w:rFonts w:eastAsia="Calibri"/>
                <w:b w:val="0"/>
                <w:color w:val="auto"/>
              </w:rPr>
              <w:t>106 (2)</w:t>
            </w:r>
          </w:p>
        </w:tc>
        <w:tc>
          <w:tcPr>
            <w:tcW w:w="1007" w:type="dxa"/>
            <w:tcBorders>
              <w:top w:val="nil"/>
              <w:left w:val="nil"/>
              <w:bottom w:val="nil"/>
              <w:right w:val="nil"/>
            </w:tcBorders>
            <w:shd w:val="clear" w:color="auto" w:fill="FFFFFF"/>
            <w:vAlign w:val="center"/>
          </w:tcPr>
          <w:p w14:paraId="74C0D387"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75-85</w:t>
            </w:r>
          </w:p>
        </w:tc>
        <w:tc>
          <w:tcPr>
            <w:tcW w:w="709" w:type="dxa"/>
            <w:tcBorders>
              <w:top w:val="nil"/>
              <w:left w:val="nil"/>
              <w:bottom w:val="nil"/>
              <w:right w:val="nil"/>
            </w:tcBorders>
            <w:shd w:val="clear" w:color="auto" w:fill="FFFFFF"/>
            <w:vAlign w:val="center"/>
          </w:tcPr>
          <w:p w14:paraId="247FD2D0"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2,5</w:t>
            </w:r>
          </w:p>
        </w:tc>
        <w:tc>
          <w:tcPr>
            <w:tcW w:w="426" w:type="dxa"/>
            <w:tcBorders>
              <w:top w:val="nil"/>
              <w:left w:val="nil"/>
              <w:bottom w:val="nil"/>
              <w:right w:val="nil"/>
            </w:tcBorders>
            <w:shd w:val="clear" w:color="auto" w:fill="FFFFFF"/>
            <w:vAlign w:val="center"/>
          </w:tcPr>
          <w:p w14:paraId="56C73746"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6,3</w:t>
            </w:r>
          </w:p>
        </w:tc>
        <w:tc>
          <w:tcPr>
            <w:tcW w:w="850" w:type="dxa"/>
            <w:tcBorders>
              <w:top w:val="nil"/>
              <w:left w:val="nil"/>
              <w:bottom w:val="nil"/>
              <w:right w:val="nil"/>
            </w:tcBorders>
            <w:shd w:val="clear" w:color="auto" w:fill="FFFFFF"/>
            <w:vAlign w:val="center"/>
          </w:tcPr>
          <w:p w14:paraId="33A05DBC"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4,16</w:t>
            </w:r>
          </w:p>
        </w:tc>
        <w:tc>
          <w:tcPr>
            <w:tcW w:w="709" w:type="dxa"/>
            <w:tcBorders>
              <w:top w:val="nil"/>
              <w:left w:val="nil"/>
              <w:bottom w:val="nil"/>
              <w:right w:val="nil"/>
            </w:tcBorders>
            <w:shd w:val="clear" w:color="auto" w:fill="FFFFFF"/>
            <w:vAlign w:val="center"/>
          </w:tcPr>
          <w:p w14:paraId="2A38BEF4"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0,75</w:t>
            </w:r>
          </w:p>
        </w:tc>
        <w:tc>
          <w:tcPr>
            <w:tcW w:w="708" w:type="dxa"/>
            <w:tcBorders>
              <w:top w:val="nil"/>
              <w:left w:val="nil"/>
              <w:bottom w:val="nil"/>
              <w:right w:val="nil"/>
            </w:tcBorders>
            <w:shd w:val="clear" w:color="auto" w:fill="FFFFFF"/>
            <w:vAlign w:val="center"/>
          </w:tcPr>
          <w:p w14:paraId="5E025F52"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146</w:t>
            </w:r>
          </w:p>
        </w:tc>
        <w:tc>
          <w:tcPr>
            <w:tcW w:w="850" w:type="dxa"/>
            <w:tcBorders>
              <w:top w:val="nil"/>
              <w:left w:val="nil"/>
              <w:bottom w:val="nil"/>
              <w:right w:val="nil"/>
            </w:tcBorders>
            <w:shd w:val="clear" w:color="auto" w:fill="FFFFFF"/>
            <w:vAlign w:val="center"/>
          </w:tcPr>
          <w:p w14:paraId="1C0FADF9"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15,98</w:t>
            </w:r>
          </w:p>
        </w:tc>
        <w:tc>
          <w:tcPr>
            <w:tcW w:w="993" w:type="dxa"/>
            <w:tcBorders>
              <w:top w:val="nil"/>
              <w:left w:val="nil"/>
              <w:bottom w:val="nil"/>
              <w:right w:val="nil"/>
            </w:tcBorders>
            <w:shd w:val="clear" w:color="auto" w:fill="FFFFFF"/>
          </w:tcPr>
          <w:p w14:paraId="2091F37D" w14:textId="77777777" w:rsidR="006A5182" w:rsidRDefault="008F6E27">
            <w:pPr>
              <w:jc w:val="center"/>
              <w:rPr>
                <w:rStyle w:val="21"/>
                <w:rFonts w:eastAsia="Calibri"/>
                <w:b w:val="0"/>
                <w:color w:val="auto"/>
                <w:sz w:val="18"/>
                <w:szCs w:val="18"/>
              </w:rPr>
            </w:pPr>
            <w:r>
              <w:rPr>
                <w:rStyle w:val="21"/>
                <w:rFonts w:eastAsia="Calibri"/>
                <w:b w:val="0"/>
                <w:color w:val="auto"/>
                <w:sz w:val="18"/>
                <w:szCs w:val="20"/>
              </w:rPr>
              <w:t>No</w:t>
            </w:r>
          </w:p>
        </w:tc>
        <w:tc>
          <w:tcPr>
            <w:tcW w:w="992" w:type="dxa"/>
            <w:tcBorders>
              <w:top w:val="nil"/>
              <w:left w:val="nil"/>
              <w:bottom w:val="nil"/>
              <w:right w:val="nil"/>
            </w:tcBorders>
            <w:shd w:val="clear" w:color="auto" w:fill="FFFFFF"/>
          </w:tcPr>
          <w:p w14:paraId="1A36C792" w14:textId="77777777" w:rsidR="006A5182" w:rsidRDefault="008F6E27">
            <w:pPr>
              <w:jc w:val="center"/>
              <w:rPr>
                <w:rStyle w:val="21"/>
                <w:rFonts w:eastAsia="Calibri"/>
                <w:b w:val="0"/>
                <w:color w:val="auto"/>
                <w:sz w:val="18"/>
                <w:szCs w:val="18"/>
              </w:rPr>
            </w:pPr>
            <w:r>
              <w:rPr>
                <w:rStyle w:val="21"/>
                <w:rFonts w:eastAsia="Calibri"/>
                <w:b w:val="0"/>
                <w:color w:val="auto"/>
                <w:sz w:val="18"/>
                <w:szCs w:val="20"/>
              </w:rPr>
              <w:t>No</w:t>
            </w:r>
          </w:p>
        </w:tc>
      </w:tr>
      <w:tr w:rsidR="006A5182" w14:paraId="0A95F93C" w14:textId="77777777">
        <w:trPr>
          <w:trHeight w:hRule="exact" w:val="306"/>
          <w:jc w:val="center"/>
        </w:trPr>
        <w:tc>
          <w:tcPr>
            <w:tcW w:w="425" w:type="dxa"/>
            <w:tcBorders>
              <w:top w:val="nil"/>
              <w:left w:val="nil"/>
              <w:bottom w:val="nil"/>
              <w:right w:val="nil"/>
            </w:tcBorders>
            <w:shd w:val="clear" w:color="auto" w:fill="FFFFFF"/>
            <w:vAlign w:val="center"/>
          </w:tcPr>
          <w:p w14:paraId="1B58914E" w14:textId="77777777" w:rsidR="006A5182" w:rsidRDefault="008F6E27">
            <w:pPr>
              <w:jc w:val="center"/>
              <w:rPr>
                <w:rStyle w:val="21"/>
                <w:rFonts w:eastAsia="Calibri"/>
                <w:color w:val="auto"/>
                <w:sz w:val="18"/>
                <w:szCs w:val="18"/>
              </w:rPr>
            </w:pPr>
            <w:r>
              <w:rPr>
                <w:rStyle w:val="21"/>
                <w:rFonts w:eastAsia="Calibri"/>
                <w:color w:val="auto"/>
                <w:sz w:val="18"/>
                <w:szCs w:val="18"/>
              </w:rPr>
              <w:t>7</w:t>
            </w:r>
          </w:p>
        </w:tc>
        <w:tc>
          <w:tcPr>
            <w:tcW w:w="851" w:type="dxa"/>
            <w:tcBorders>
              <w:top w:val="nil"/>
              <w:left w:val="nil"/>
              <w:bottom w:val="nil"/>
              <w:right w:val="nil"/>
            </w:tcBorders>
            <w:shd w:val="clear" w:color="auto" w:fill="FFFFFF"/>
            <w:vAlign w:val="center"/>
          </w:tcPr>
          <w:p w14:paraId="2FCB10E3" w14:textId="77777777" w:rsidR="006A5182" w:rsidRDefault="008F6E27">
            <w:pPr>
              <w:jc w:val="center"/>
              <w:rPr>
                <w:rStyle w:val="9"/>
                <w:rFonts w:eastAsia="Calibri"/>
                <w:b w:val="0"/>
                <w:color w:val="auto"/>
              </w:rPr>
            </w:pPr>
            <w:r>
              <w:rPr>
                <w:rStyle w:val="9"/>
                <w:rFonts w:eastAsia="Calibri"/>
                <w:b w:val="0"/>
                <w:color w:val="auto"/>
              </w:rPr>
              <w:t>107 (1)</w:t>
            </w:r>
          </w:p>
        </w:tc>
        <w:tc>
          <w:tcPr>
            <w:tcW w:w="1007" w:type="dxa"/>
            <w:tcBorders>
              <w:top w:val="nil"/>
              <w:left w:val="nil"/>
              <w:bottom w:val="nil"/>
              <w:right w:val="nil"/>
            </w:tcBorders>
            <w:shd w:val="clear" w:color="auto" w:fill="FFFFFF"/>
            <w:vAlign w:val="center"/>
          </w:tcPr>
          <w:p w14:paraId="1C53AD1C" w14:textId="77777777" w:rsidR="006A5182" w:rsidRDefault="008F6E27">
            <w:pPr>
              <w:jc w:val="center"/>
              <w:rPr>
                <w:rStyle w:val="21"/>
                <w:rFonts w:eastAsia="Calibri"/>
                <w:b w:val="0"/>
                <w:color w:val="auto"/>
                <w:sz w:val="18"/>
                <w:szCs w:val="18"/>
              </w:rPr>
            </w:pPr>
            <w:r>
              <w:rPr>
                <w:sz w:val="18"/>
                <w:szCs w:val="18"/>
              </w:rPr>
              <w:t>80-90</w:t>
            </w:r>
          </w:p>
        </w:tc>
        <w:tc>
          <w:tcPr>
            <w:tcW w:w="709" w:type="dxa"/>
            <w:tcBorders>
              <w:top w:val="nil"/>
              <w:left w:val="nil"/>
              <w:bottom w:val="nil"/>
              <w:right w:val="nil"/>
            </w:tcBorders>
            <w:shd w:val="clear" w:color="auto" w:fill="FFFFFF"/>
            <w:vAlign w:val="center"/>
          </w:tcPr>
          <w:p w14:paraId="5124BA14"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2,5</w:t>
            </w:r>
          </w:p>
        </w:tc>
        <w:tc>
          <w:tcPr>
            <w:tcW w:w="426" w:type="dxa"/>
            <w:tcBorders>
              <w:top w:val="nil"/>
              <w:left w:val="nil"/>
              <w:bottom w:val="nil"/>
              <w:right w:val="nil"/>
            </w:tcBorders>
            <w:shd w:val="clear" w:color="auto" w:fill="FFFFFF"/>
            <w:vAlign w:val="center"/>
          </w:tcPr>
          <w:p w14:paraId="09035FDE"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6,4</w:t>
            </w:r>
          </w:p>
        </w:tc>
        <w:tc>
          <w:tcPr>
            <w:tcW w:w="850" w:type="dxa"/>
            <w:tcBorders>
              <w:top w:val="nil"/>
              <w:left w:val="nil"/>
              <w:bottom w:val="nil"/>
              <w:right w:val="nil"/>
            </w:tcBorders>
            <w:shd w:val="clear" w:color="auto" w:fill="FFFFFF"/>
            <w:vAlign w:val="center"/>
          </w:tcPr>
          <w:p w14:paraId="61818FE1"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4,18</w:t>
            </w:r>
          </w:p>
        </w:tc>
        <w:tc>
          <w:tcPr>
            <w:tcW w:w="709" w:type="dxa"/>
            <w:tcBorders>
              <w:top w:val="nil"/>
              <w:left w:val="nil"/>
              <w:bottom w:val="nil"/>
              <w:right w:val="nil"/>
            </w:tcBorders>
            <w:shd w:val="clear" w:color="auto" w:fill="FFFFFF"/>
            <w:vAlign w:val="center"/>
          </w:tcPr>
          <w:p w14:paraId="42798879"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0,73</w:t>
            </w:r>
          </w:p>
        </w:tc>
        <w:tc>
          <w:tcPr>
            <w:tcW w:w="708" w:type="dxa"/>
            <w:tcBorders>
              <w:top w:val="nil"/>
              <w:left w:val="nil"/>
              <w:bottom w:val="nil"/>
              <w:right w:val="nil"/>
            </w:tcBorders>
            <w:shd w:val="clear" w:color="auto" w:fill="FFFFFF"/>
            <w:vAlign w:val="center"/>
          </w:tcPr>
          <w:p w14:paraId="4B756CB6"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134</w:t>
            </w:r>
          </w:p>
        </w:tc>
        <w:tc>
          <w:tcPr>
            <w:tcW w:w="850" w:type="dxa"/>
            <w:tcBorders>
              <w:top w:val="nil"/>
              <w:left w:val="nil"/>
              <w:bottom w:val="nil"/>
              <w:right w:val="nil"/>
            </w:tcBorders>
            <w:shd w:val="clear" w:color="auto" w:fill="FFFFFF"/>
            <w:vAlign w:val="center"/>
          </w:tcPr>
          <w:p w14:paraId="72D86B63"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14,97</w:t>
            </w:r>
          </w:p>
        </w:tc>
        <w:tc>
          <w:tcPr>
            <w:tcW w:w="993" w:type="dxa"/>
            <w:tcBorders>
              <w:top w:val="nil"/>
              <w:left w:val="nil"/>
              <w:bottom w:val="nil"/>
              <w:right w:val="nil"/>
            </w:tcBorders>
            <w:shd w:val="clear" w:color="auto" w:fill="FFFFFF"/>
          </w:tcPr>
          <w:p w14:paraId="739CBD08" w14:textId="77777777" w:rsidR="006A5182" w:rsidRDefault="008F6E27">
            <w:pPr>
              <w:jc w:val="center"/>
              <w:rPr>
                <w:rStyle w:val="21"/>
                <w:rFonts w:eastAsia="Calibri"/>
                <w:b w:val="0"/>
                <w:color w:val="auto"/>
                <w:sz w:val="18"/>
                <w:szCs w:val="18"/>
              </w:rPr>
            </w:pPr>
            <w:r>
              <w:rPr>
                <w:rStyle w:val="21"/>
                <w:rFonts w:eastAsia="Calibri"/>
                <w:b w:val="0"/>
                <w:color w:val="auto"/>
                <w:sz w:val="18"/>
                <w:szCs w:val="20"/>
              </w:rPr>
              <w:t>No</w:t>
            </w:r>
          </w:p>
        </w:tc>
        <w:tc>
          <w:tcPr>
            <w:tcW w:w="992" w:type="dxa"/>
            <w:tcBorders>
              <w:top w:val="nil"/>
              <w:left w:val="nil"/>
              <w:bottom w:val="nil"/>
              <w:right w:val="nil"/>
            </w:tcBorders>
            <w:shd w:val="clear" w:color="auto" w:fill="FFFFFF"/>
          </w:tcPr>
          <w:p w14:paraId="5F0CD6B6" w14:textId="77777777" w:rsidR="006A5182" w:rsidRDefault="008F6E27">
            <w:pPr>
              <w:jc w:val="center"/>
              <w:rPr>
                <w:rStyle w:val="21"/>
                <w:rFonts w:eastAsia="Calibri"/>
                <w:b w:val="0"/>
                <w:color w:val="auto"/>
                <w:sz w:val="18"/>
                <w:szCs w:val="18"/>
              </w:rPr>
            </w:pPr>
            <w:r>
              <w:rPr>
                <w:rStyle w:val="21"/>
                <w:rFonts w:eastAsia="Calibri"/>
                <w:b w:val="0"/>
                <w:color w:val="auto"/>
                <w:sz w:val="18"/>
                <w:szCs w:val="20"/>
              </w:rPr>
              <w:t>No</w:t>
            </w:r>
          </w:p>
        </w:tc>
      </w:tr>
      <w:tr w:rsidR="006A5182" w14:paraId="342BD538" w14:textId="77777777">
        <w:trPr>
          <w:trHeight w:hRule="exact" w:val="306"/>
          <w:jc w:val="center"/>
        </w:trPr>
        <w:tc>
          <w:tcPr>
            <w:tcW w:w="425" w:type="dxa"/>
            <w:tcBorders>
              <w:top w:val="nil"/>
              <w:left w:val="nil"/>
              <w:bottom w:val="single" w:sz="4" w:space="0" w:color="auto"/>
              <w:right w:val="nil"/>
            </w:tcBorders>
            <w:shd w:val="clear" w:color="auto" w:fill="FFFFFF"/>
            <w:vAlign w:val="center"/>
          </w:tcPr>
          <w:p w14:paraId="3687229A" w14:textId="77777777" w:rsidR="006A5182" w:rsidRDefault="008F6E27">
            <w:pPr>
              <w:jc w:val="center"/>
              <w:rPr>
                <w:rStyle w:val="21"/>
                <w:rFonts w:eastAsia="Calibri"/>
                <w:color w:val="auto"/>
                <w:sz w:val="18"/>
                <w:szCs w:val="18"/>
              </w:rPr>
            </w:pPr>
            <w:r>
              <w:rPr>
                <w:rStyle w:val="21"/>
                <w:rFonts w:eastAsia="Calibri"/>
                <w:color w:val="auto"/>
                <w:sz w:val="18"/>
                <w:szCs w:val="18"/>
              </w:rPr>
              <w:t>8</w:t>
            </w:r>
          </w:p>
        </w:tc>
        <w:tc>
          <w:tcPr>
            <w:tcW w:w="851" w:type="dxa"/>
            <w:tcBorders>
              <w:top w:val="nil"/>
              <w:left w:val="nil"/>
              <w:bottom w:val="single" w:sz="4" w:space="0" w:color="auto"/>
              <w:right w:val="nil"/>
            </w:tcBorders>
            <w:shd w:val="clear" w:color="auto" w:fill="FFFFFF"/>
            <w:vAlign w:val="center"/>
          </w:tcPr>
          <w:p w14:paraId="7947436F" w14:textId="77777777" w:rsidR="006A5182" w:rsidRDefault="008F6E27">
            <w:pPr>
              <w:jc w:val="center"/>
              <w:rPr>
                <w:rStyle w:val="9"/>
                <w:rFonts w:eastAsia="Calibri"/>
                <w:b w:val="0"/>
                <w:color w:val="auto"/>
              </w:rPr>
            </w:pPr>
            <w:r>
              <w:rPr>
                <w:rStyle w:val="9"/>
                <w:rFonts w:eastAsia="Calibri"/>
                <w:b w:val="0"/>
                <w:color w:val="auto"/>
              </w:rPr>
              <w:t>107 (2)</w:t>
            </w:r>
          </w:p>
        </w:tc>
        <w:tc>
          <w:tcPr>
            <w:tcW w:w="1007" w:type="dxa"/>
            <w:tcBorders>
              <w:top w:val="nil"/>
              <w:left w:val="nil"/>
              <w:bottom w:val="single" w:sz="4" w:space="0" w:color="auto"/>
              <w:right w:val="nil"/>
            </w:tcBorders>
            <w:shd w:val="clear" w:color="auto" w:fill="FFFFFF"/>
            <w:vAlign w:val="center"/>
          </w:tcPr>
          <w:p w14:paraId="3DF30331"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90-105</w:t>
            </w:r>
          </w:p>
        </w:tc>
        <w:tc>
          <w:tcPr>
            <w:tcW w:w="709" w:type="dxa"/>
            <w:tcBorders>
              <w:top w:val="nil"/>
              <w:left w:val="nil"/>
              <w:bottom w:val="single" w:sz="4" w:space="0" w:color="auto"/>
              <w:right w:val="nil"/>
            </w:tcBorders>
            <w:shd w:val="clear" w:color="auto" w:fill="FFFFFF"/>
            <w:vAlign w:val="center"/>
          </w:tcPr>
          <w:p w14:paraId="2ECE5108"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2,3</w:t>
            </w:r>
          </w:p>
        </w:tc>
        <w:tc>
          <w:tcPr>
            <w:tcW w:w="426" w:type="dxa"/>
            <w:tcBorders>
              <w:top w:val="nil"/>
              <w:left w:val="nil"/>
              <w:bottom w:val="single" w:sz="4" w:space="0" w:color="auto"/>
              <w:right w:val="nil"/>
            </w:tcBorders>
            <w:shd w:val="clear" w:color="auto" w:fill="FFFFFF"/>
            <w:vAlign w:val="center"/>
          </w:tcPr>
          <w:p w14:paraId="3C077EC4"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6,2</w:t>
            </w:r>
          </w:p>
        </w:tc>
        <w:tc>
          <w:tcPr>
            <w:tcW w:w="850" w:type="dxa"/>
            <w:tcBorders>
              <w:top w:val="nil"/>
              <w:left w:val="nil"/>
              <w:bottom w:val="single" w:sz="4" w:space="0" w:color="auto"/>
              <w:right w:val="nil"/>
            </w:tcBorders>
            <w:shd w:val="clear" w:color="auto" w:fill="FFFFFF"/>
            <w:vAlign w:val="center"/>
          </w:tcPr>
          <w:p w14:paraId="0696FD66"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4,17</w:t>
            </w:r>
          </w:p>
        </w:tc>
        <w:tc>
          <w:tcPr>
            <w:tcW w:w="709" w:type="dxa"/>
            <w:tcBorders>
              <w:top w:val="nil"/>
              <w:left w:val="nil"/>
              <w:bottom w:val="single" w:sz="4" w:space="0" w:color="auto"/>
              <w:right w:val="nil"/>
            </w:tcBorders>
            <w:shd w:val="clear" w:color="auto" w:fill="FFFFFF"/>
            <w:vAlign w:val="center"/>
          </w:tcPr>
          <w:p w14:paraId="6983DD83"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0,71</w:t>
            </w:r>
          </w:p>
        </w:tc>
        <w:tc>
          <w:tcPr>
            <w:tcW w:w="708" w:type="dxa"/>
            <w:tcBorders>
              <w:top w:val="nil"/>
              <w:left w:val="nil"/>
              <w:bottom w:val="single" w:sz="4" w:space="0" w:color="auto"/>
              <w:right w:val="nil"/>
            </w:tcBorders>
            <w:shd w:val="clear" w:color="auto" w:fill="FFFFFF"/>
            <w:vAlign w:val="center"/>
          </w:tcPr>
          <w:p w14:paraId="02D5D1EC"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126</w:t>
            </w:r>
          </w:p>
        </w:tc>
        <w:tc>
          <w:tcPr>
            <w:tcW w:w="850" w:type="dxa"/>
            <w:tcBorders>
              <w:top w:val="nil"/>
              <w:left w:val="nil"/>
              <w:bottom w:val="single" w:sz="4" w:space="0" w:color="auto"/>
              <w:right w:val="nil"/>
            </w:tcBorders>
            <w:shd w:val="clear" w:color="auto" w:fill="FFFFFF"/>
            <w:vAlign w:val="center"/>
          </w:tcPr>
          <w:p w14:paraId="5FE2EA5A"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15,14</w:t>
            </w:r>
          </w:p>
        </w:tc>
        <w:tc>
          <w:tcPr>
            <w:tcW w:w="993" w:type="dxa"/>
            <w:tcBorders>
              <w:top w:val="nil"/>
              <w:left w:val="nil"/>
              <w:bottom w:val="single" w:sz="4" w:space="0" w:color="auto"/>
              <w:right w:val="nil"/>
            </w:tcBorders>
            <w:shd w:val="clear" w:color="auto" w:fill="FFFFFF"/>
          </w:tcPr>
          <w:p w14:paraId="1F457191" w14:textId="77777777" w:rsidR="006A5182" w:rsidRDefault="008F6E27">
            <w:pPr>
              <w:jc w:val="center"/>
              <w:rPr>
                <w:rStyle w:val="21"/>
                <w:rFonts w:eastAsia="Calibri"/>
                <w:b w:val="0"/>
                <w:color w:val="auto"/>
                <w:sz w:val="18"/>
                <w:szCs w:val="18"/>
              </w:rPr>
            </w:pPr>
            <w:r>
              <w:rPr>
                <w:rStyle w:val="21"/>
                <w:rFonts w:eastAsia="Calibri"/>
                <w:b w:val="0"/>
                <w:color w:val="auto"/>
                <w:sz w:val="18"/>
                <w:szCs w:val="20"/>
              </w:rPr>
              <w:t>No</w:t>
            </w:r>
          </w:p>
        </w:tc>
        <w:tc>
          <w:tcPr>
            <w:tcW w:w="992" w:type="dxa"/>
            <w:tcBorders>
              <w:top w:val="nil"/>
              <w:left w:val="nil"/>
              <w:bottom w:val="single" w:sz="4" w:space="0" w:color="auto"/>
              <w:right w:val="nil"/>
            </w:tcBorders>
            <w:shd w:val="clear" w:color="auto" w:fill="FFFFFF"/>
          </w:tcPr>
          <w:p w14:paraId="46227D40" w14:textId="77777777" w:rsidR="006A5182" w:rsidRDefault="008F6E27">
            <w:pPr>
              <w:jc w:val="center"/>
              <w:rPr>
                <w:rStyle w:val="21"/>
                <w:rFonts w:eastAsia="Calibri"/>
                <w:b w:val="0"/>
                <w:color w:val="auto"/>
                <w:sz w:val="18"/>
                <w:szCs w:val="18"/>
              </w:rPr>
            </w:pPr>
            <w:r>
              <w:rPr>
                <w:rStyle w:val="21"/>
                <w:rFonts w:eastAsia="Calibri"/>
                <w:b w:val="0"/>
                <w:color w:val="auto"/>
                <w:sz w:val="18"/>
                <w:szCs w:val="20"/>
              </w:rPr>
              <w:t>No</w:t>
            </w:r>
          </w:p>
        </w:tc>
      </w:tr>
    </w:tbl>
    <w:p w14:paraId="109F9E70" w14:textId="77777777" w:rsidR="006A5182" w:rsidRDefault="006A5182">
      <w:pPr>
        <w:ind w:firstLine="708"/>
        <w:jc w:val="both"/>
        <w:rPr>
          <w:rStyle w:val="af7"/>
          <w:rFonts w:eastAsia="Calibri"/>
          <w:b w:val="0"/>
          <w:color w:val="auto"/>
          <w:sz w:val="20"/>
          <w:szCs w:val="20"/>
        </w:rPr>
      </w:pPr>
    </w:p>
    <w:p w14:paraId="568DE10A" w14:textId="77777777" w:rsidR="006A5182" w:rsidRDefault="008F6E27" w:rsidP="00B16888">
      <w:pPr>
        <w:ind w:firstLine="284"/>
        <w:jc w:val="both"/>
        <w:rPr>
          <w:rStyle w:val="af7"/>
          <w:rFonts w:eastAsia="Calibri"/>
          <w:b w:val="0"/>
          <w:color w:val="auto"/>
          <w:sz w:val="20"/>
          <w:szCs w:val="20"/>
        </w:rPr>
      </w:pPr>
      <w:r>
        <w:rPr>
          <w:rStyle w:val="af7"/>
          <w:rFonts w:eastAsia="Calibri"/>
          <w:b w:val="0"/>
          <w:color w:val="auto"/>
          <w:sz w:val="20"/>
          <w:szCs w:val="20"/>
        </w:rPr>
        <w:t>According to the results of agrochemical studies, failing to follow the recommendations of specialists in the field and using chemical preparations and mineral fertilizers irrationally leads to a decrease in soil fertility. Additionally, toxic chemical substances (pesticides, nitrates, etc.) in the soil negatively impact environmental pollution and public health. During the cultivation of agricultural products, insufficient provision of phosphorus and potassium fertilizers, along with the continuous absorption of nutrients from the soil by plants, results in a decrease in the amount of phosphorus, potassium, and trace elements in the soil composition. Therefore, it is necessary to conduct agrotechnical soil surveys and prepare cartograms once every four years for each cultivated area.</w:t>
      </w:r>
    </w:p>
    <w:p w14:paraId="1BFF18DF" w14:textId="77777777" w:rsidR="006A5182" w:rsidRDefault="00B16888">
      <w:pPr>
        <w:spacing w:before="240"/>
        <w:jc w:val="center"/>
        <w:rPr>
          <w:rStyle w:val="af7"/>
          <w:rFonts w:eastAsia="Calibri"/>
          <w:b w:val="0"/>
          <w:color w:val="auto"/>
          <w:sz w:val="18"/>
          <w:szCs w:val="20"/>
        </w:rPr>
      </w:pPr>
      <w:r>
        <w:rPr>
          <w:b/>
          <w:sz w:val="18"/>
        </w:rPr>
        <w:t xml:space="preserve">TABLE </w:t>
      </w:r>
      <w:r w:rsidR="008F6E27">
        <w:rPr>
          <w:b/>
          <w:sz w:val="18"/>
        </w:rPr>
        <w:t>3.</w:t>
      </w:r>
      <w:r w:rsidR="008F6E27">
        <w:rPr>
          <w:i/>
          <w:sz w:val="18"/>
        </w:rPr>
        <w:t xml:space="preserve"> </w:t>
      </w:r>
      <w:r w:rsidR="008F6E27">
        <w:rPr>
          <w:rStyle w:val="4"/>
          <w:rFonts w:eastAsia="Calibri"/>
          <w:b w:val="0"/>
          <w:color w:val="auto"/>
          <w:sz w:val="18"/>
          <w:szCs w:val="20"/>
        </w:rPr>
        <w:t>Agrochemical analysis report on soil salinity in the "Tik-</w:t>
      </w:r>
      <w:proofErr w:type="spellStart"/>
      <w:r w:rsidR="008F6E27">
        <w:rPr>
          <w:rStyle w:val="4"/>
          <w:rFonts w:eastAsia="Calibri"/>
          <w:b w:val="0"/>
          <w:color w:val="auto"/>
          <w:sz w:val="18"/>
          <w:szCs w:val="20"/>
        </w:rPr>
        <w:t>uzik</w:t>
      </w:r>
      <w:proofErr w:type="spellEnd"/>
      <w:r w:rsidR="008F6E27">
        <w:rPr>
          <w:rStyle w:val="4"/>
          <w:rFonts w:eastAsia="Calibri"/>
          <w:b w:val="0"/>
          <w:color w:val="auto"/>
          <w:sz w:val="18"/>
          <w:szCs w:val="20"/>
        </w:rPr>
        <w:t xml:space="preserve">" massif of </w:t>
      </w:r>
      <w:proofErr w:type="spellStart"/>
      <w:r w:rsidR="008F6E27">
        <w:rPr>
          <w:rStyle w:val="4"/>
          <w:rFonts w:eastAsia="Calibri"/>
          <w:b w:val="0"/>
          <w:color w:val="auto"/>
          <w:sz w:val="18"/>
          <w:szCs w:val="20"/>
        </w:rPr>
        <w:t>Muynak</w:t>
      </w:r>
      <w:proofErr w:type="spellEnd"/>
      <w:r w:rsidR="008F6E27">
        <w:rPr>
          <w:rStyle w:val="4"/>
          <w:rFonts w:eastAsia="Calibri"/>
          <w:b w:val="0"/>
          <w:color w:val="auto"/>
          <w:sz w:val="18"/>
          <w:szCs w:val="20"/>
        </w:rPr>
        <w:t xml:space="preserve"> district (Sample from contour area K-108)</w:t>
      </w:r>
    </w:p>
    <w:tbl>
      <w:tblPr>
        <w:tblStyle w:val="12"/>
        <w:tblW w:w="9000" w:type="dxa"/>
        <w:jc w:val="center"/>
        <w:tblLayout w:type="fixed"/>
        <w:tblLook w:val="0000" w:firstRow="0" w:lastRow="0" w:firstColumn="0" w:lastColumn="0" w:noHBand="0" w:noVBand="0"/>
      </w:tblPr>
      <w:tblGrid>
        <w:gridCol w:w="284"/>
        <w:gridCol w:w="958"/>
        <w:gridCol w:w="991"/>
        <w:gridCol w:w="855"/>
        <w:gridCol w:w="568"/>
        <w:gridCol w:w="994"/>
        <w:gridCol w:w="852"/>
        <w:gridCol w:w="708"/>
        <w:gridCol w:w="667"/>
        <w:gridCol w:w="1075"/>
        <w:gridCol w:w="1048"/>
      </w:tblGrid>
      <w:tr w:rsidR="006A5182" w14:paraId="4EE98ED1" w14:textId="77777777" w:rsidTr="006E4F63">
        <w:trPr>
          <w:trHeight w:hRule="exact" w:val="762"/>
          <w:jc w:val="center"/>
        </w:trPr>
        <w:tc>
          <w:tcPr>
            <w:tcW w:w="284" w:type="dxa"/>
            <w:tcBorders>
              <w:top w:val="single" w:sz="4" w:space="0" w:color="auto"/>
              <w:bottom w:val="single" w:sz="4" w:space="0" w:color="auto"/>
            </w:tcBorders>
            <w:vAlign w:val="center"/>
          </w:tcPr>
          <w:p w14:paraId="2469ED7E" w14:textId="77777777" w:rsidR="006A5182" w:rsidRDefault="008F6E27">
            <w:pPr>
              <w:jc w:val="center"/>
              <w:rPr>
                <w:sz w:val="18"/>
              </w:rPr>
            </w:pPr>
            <w:r>
              <w:rPr>
                <w:rStyle w:val="21"/>
                <w:rFonts w:eastAsia="Calibri"/>
                <w:color w:val="auto"/>
                <w:sz w:val="18"/>
                <w:szCs w:val="20"/>
              </w:rPr>
              <w:t>№</w:t>
            </w:r>
          </w:p>
        </w:tc>
        <w:tc>
          <w:tcPr>
            <w:tcW w:w="958" w:type="dxa"/>
            <w:tcBorders>
              <w:top w:val="single" w:sz="4" w:space="0" w:color="auto"/>
              <w:bottom w:val="single" w:sz="4" w:space="0" w:color="auto"/>
            </w:tcBorders>
            <w:vAlign w:val="center"/>
          </w:tcPr>
          <w:p w14:paraId="0EC8C362" w14:textId="77777777" w:rsidR="006A5182" w:rsidRDefault="008F6E27">
            <w:pPr>
              <w:jc w:val="center"/>
              <w:rPr>
                <w:rStyle w:val="8"/>
                <w:rFonts w:eastAsia="Calibri"/>
                <w:b w:val="0"/>
                <w:bCs w:val="0"/>
                <w:color w:val="auto"/>
                <w:sz w:val="18"/>
                <w:szCs w:val="20"/>
                <w:u w:val="none"/>
                <w:lang w:val="uz-Cyrl-UZ"/>
              </w:rPr>
            </w:pPr>
            <w:r>
              <w:rPr>
                <w:rStyle w:val="8"/>
                <w:rFonts w:eastAsia="Calibri"/>
                <w:color w:val="auto"/>
                <w:sz w:val="18"/>
                <w:szCs w:val="20"/>
                <w:u w:val="none"/>
              </w:rPr>
              <w:t xml:space="preserve">Contour </w:t>
            </w:r>
            <w:r>
              <w:rPr>
                <w:rStyle w:val="8"/>
                <w:rFonts w:eastAsia="Calibri"/>
                <w:color w:val="auto"/>
                <w:sz w:val="18"/>
                <w:szCs w:val="20"/>
                <w:u w:val="none"/>
                <w:lang w:val="uz-Cyrl-UZ"/>
              </w:rPr>
              <w:t>№</w:t>
            </w:r>
          </w:p>
        </w:tc>
        <w:tc>
          <w:tcPr>
            <w:tcW w:w="991" w:type="dxa"/>
            <w:tcBorders>
              <w:top w:val="single" w:sz="4" w:space="0" w:color="auto"/>
              <w:bottom w:val="single" w:sz="4" w:space="0" w:color="auto"/>
            </w:tcBorders>
            <w:vAlign w:val="center"/>
          </w:tcPr>
          <w:p w14:paraId="46FC3A74" w14:textId="77777777" w:rsidR="006A5182" w:rsidRDefault="008F6E27">
            <w:pPr>
              <w:jc w:val="center"/>
              <w:rPr>
                <w:rStyle w:val="8"/>
                <w:rFonts w:eastAsia="Calibri"/>
                <w:b w:val="0"/>
                <w:bCs w:val="0"/>
                <w:color w:val="auto"/>
                <w:sz w:val="18"/>
                <w:szCs w:val="20"/>
                <w:u w:val="none"/>
                <w:lang w:val="uz-Cyrl-UZ"/>
              </w:rPr>
            </w:pPr>
            <w:r>
              <w:rPr>
                <w:rStyle w:val="8"/>
                <w:rFonts w:eastAsia="Calibri"/>
                <w:color w:val="auto"/>
                <w:sz w:val="18"/>
                <w:szCs w:val="20"/>
                <w:u w:val="none"/>
              </w:rPr>
              <w:t>Depth (cm)</w:t>
            </w:r>
          </w:p>
        </w:tc>
        <w:tc>
          <w:tcPr>
            <w:tcW w:w="855" w:type="dxa"/>
            <w:tcBorders>
              <w:top w:val="single" w:sz="4" w:space="0" w:color="auto"/>
              <w:bottom w:val="single" w:sz="4" w:space="0" w:color="auto"/>
            </w:tcBorders>
            <w:vAlign w:val="center"/>
          </w:tcPr>
          <w:p w14:paraId="555B424A" w14:textId="77777777" w:rsidR="006A5182" w:rsidRDefault="008F6E27">
            <w:pPr>
              <w:jc w:val="center"/>
              <w:rPr>
                <w:sz w:val="18"/>
              </w:rPr>
            </w:pPr>
            <w:r>
              <w:rPr>
                <w:rStyle w:val="21"/>
                <w:rFonts w:eastAsia="Calibri"/>
                <w:color w:val="auto"/>
                <w:sz w:val="18"/>
                <w:szCs w:val="20"/>
              </w:rPr>
              <w:t>Dry residue, %</w:t>
            </w:r>
          </w:p>
        </w:tc>
        <w:tc>
          <w:tcPr>
            <w:tcW w:w="568" w:type="dxa"/>
            <w:tcBorders>
              <w:top w:val="single" w:sz="4" w:space="0" w:color="auto"/>
              <w:bottom w:val="single" w:sz="4" w:space="0" w:color="auto"/>
            </w:tcBorders>
            <w:vAlign w:val="center"/>
          </w:tcPr>
          <w:p w14:paraId="290AFC08" w14:textId="77777777" w:rsidR="006A5182" w:rsidRDefault="008F6E27">
            <w:pPr>
              <w:jc w:val="center"/>
              <w:rPr>
                <w:sz w:val="18"/>
              </w:rPr>
            </w:pPr>
            <w:r>
              <w:rPr>
                <w:rStyle w:val="21"/>
                <w:rFonts w:eastAsia="Calibri"/>
                <w:color w:val="auto"/>
                <w:sz w:val="18"/>
                <w:szCs w:val="20"/>
                <w:lang w:bidi="en-US"/>
              </w:rPr>
              <w:t>pH</w:t>
            </w:r>
          </w:p>
        </w:tc>
        <w:tc>
          <w:tcPr>
            <w:tcW w:w="994" w:type="dxa"/>
            <w:tcBorders>
              <w:top w:val="single" w:sz="4" w:space="0" w:color="auto"/>
              <w:bottom w:val="single" w:sz="4" w:space="0" w:color="auto"/>
            </w:tcBorders>
            <w:vAlign w:val="center"/>
          </w:tcPr>
          <w:p w14:paraId="25738F02" w14:textId="77777777" w:rsidR="006A5182" w:rsidRDefault="008F6E27">
            <w:pPr>
              <w:jc w:val="center"/>
              <w:rPr>
                <w:sz w:val="18"/>
              </w:rPr>
            </w:pPr>
            <w:r>
              <w:rPr>
                <w:rStyle w:val="21"/>
                <w:rFonts w:eastAsia="Calibri"/>
                <w:color w:val="auto"/>
                <w:sz w:val="18"/>
                <w:szCs w:val="20"/>
              </w:rPr>
              <w:t>Salt content,</w:t>
            </w:r>
            <w:r>
              <w:rPr>
                <w:rStyle w:val="21"/>
                <w:rFonts w:eastAsia="Calibri"/>
                <w:color w:val="auto"/>
                <w:sz w:val="18"/>
                <w:szCs w:val="20"/>
                <w:lang w:val="uz-Cyrl-UZ"/>
              </w:rPr>
              <w:t xml:space="preserve"> </w:t>
            </w:r>
            <w:r>
              <w:rPr>
                <w:rStyle w:val="21"/>
                <w:rFonts w:eastAsia="Calibri"/>
                <w:color w:val="auto"/>
                <w:sz w:val="18"/>
                <w:szCs w:val="20"/>
              </w:rPr>
              <w:t>%</w:t>
            </w:r>
          </w:p>
        </w:tc>
        <w:tc>
          <w:tcPr>
            <w:tcW w:w="852" w:type="dxa"/>
            <w:tcBorders>
              <w:top w:val="single" w:sz="4" w:space="0" w:color="auto"/>
              <w:bottom w:val="single" w:sz="4" w:space="0" w:color="auto"/>
            </w:tcBorders>
            <w:vAlign w:val="center"/>
          </w:tcPr>
          <w:p w14:paraId="5D41F9DF" w14:textId="77777777" w:rsidR="006A5182" w:rsidRDefault="008F6E27">
            <w:pPr>
              <w:jc w:val="center"/>
              <w:rPr>
                <w:sz w:val="18"/>
              </w:rPr>
            </w:pPr>
            <w:r>
              <w:rPr>
                <w:rStyle w:val="21"/>
                <w:rFonts w:eastAsia="Calibri"/>
                <w:color w:val="auto"/>
                <w:sz w:val="18"/>
                <w:szCs w:val="20"/>
              </w:rPr>
              <w:t>Humus,</w:t>
            </w:r>
            <w:r>
              <w:rPr>
                <w:rStyle w:val="21"/>
                <w:rFonts w:eastAsia="Calibri"/>
                <w:color w:val="auto"/>
                <w:sz w:val="18"/>
                <w:szCs w:val="20"/>
                <w:lang w:val="uz-Cyrl-UZ"/>
              </w:rPr>
              <w:t xml:space="preserve"> </w:t>
            </w:r>
            <w:r>
              <w:rPr>
                <w:rStyle w:val="21"/>
                <w:rFonts w:eastAsia="Calibri"/>
                <w:color w:val="auto"/>
                <w:sz w:val="18"/>
                <w:szCs w:val="20"/>
              </w:rPr>
              <w:t>%</w:t>
            </w:r>
          </w:p>
        </w:tc>
        <w:tc>
          <w:tcPr>
            <w:tcW w:w="708" w:type="dxa"/>
            <w:tcBorders>
              <w:top w:val="single" w:sz="4" w:space="0" w:color="auto"/>
              <w:bottom w:val="single" w:sz="4" w:space="0" w:color="auto"/>
            </w:tcBorders>
            <w:vAlign w:val="center"/>
          </w:tcPr>
          <w:p w14:paraId="471BB80D" w14:textId="77777777" w:rsidR="006A5182" w:rsidRDefault="008F6E27">
            <w:pPr>
              <w:jc w:val="center"/>
              <w:rPr>
                <w:sz w:val="18"/>
              </w:rPr>
            </w:pPr>
            <w:r>
              <w:rPr>
                <w:rStyle w:val="216pt"/>
                <w:rFonts w:eastAsia="Calibri"/>
                <w:color w:val="auto"/>
                <w:sz w:val="18"/>
                <w:szCs w:val="20"/>
              </w:rPr>
              <w:t>K</w:t>
            </w:r>
            <w:r>
              <w:rPr>
                <w:rStyle w:val="216pt"/>
                <w:rFonts w:eastAsia="Calibri"/>
                <w:color w:val="auto"/>
                <w:sz w:val="18"/>
                <w:szCs w:val="20"/>
                <w:vertAlign w:val="subscript"/>
              </w:rPr>
              <w:t>2</w:t>
            </w:r>
            <w:r>
              <w:rPr>
                <w:rStyle w:val="216pt"/>
                <w:rFonts w:eastAsia="Calibri"/>
                <w:color w:val="auto"/>
                <w:sz w:val="18"/>
                <w:szCs w:val="20"/>
              </w:rPr>
              <w:t>O,</w:t>
            </w:r>
            <w:r>
              <w:rPr>
                <w:rStyle w:val="216pt"/>
                <w:rFonts w:eastAsia="Calibri"/>
                <w:color w:val="auto"/>
                <w:sz w:val="18"/>
                <w:szCs w:val="20"/>
                <w:lang w:val="uz-Cyrl-UZ"/>
              </w:rPr>
              <w:t xml:space="preserve"> </w:t>
            </w:r>
            <w:r>
              <w:rPr>
                <w:rStyle w:val="216pt"/>
                <w:rFonts w:eastAsia="Calibri"/>
                <w:color w:val="auto"/>
                <w:sz w:val="18"/>
                <w:szCs w:val="20"/>
              </w:rPr>
              <w:t>mg/kg</w:t>
            </w:r>
          </w:p>
        </w:tc>
        <w:tc>
          <w:tcPr>
            <w:tcW w:w="667" w:type="dxa"/>
            <w:tcBorders>
              <w:top w:val="single" w:sz="4" w:space="0" w:color="auto"/>
              <w:bottom w:val="single" w:sz="4" w:space="0" w:color="auto"/>
            </w:tcBorders>
            <w:vAlign w:val="center"/>
          </w:tcPr>
          <w:p w14:paraId="0D70B4F9" w14:textId="77777777" w:rsidR="006A5182" w:rsidRDefault="008F6E27">
            <w:pPr>
              <w:jc w:val="center"/>
              <w:rPr>
                <w:sz w:val="18"/>
              </w:rPr>
            </w:pPr>
            <w:r>
              <w:rPr>
                <w:rStyle w:val="22"/>
                <w:rFonts w:eastAsia="Calibri"/>
                <w:color w:val="auto"/>
                <w:sz w:val="18"/>
                <w:szCs w:val="20"/>
              </w:rPr>
              <w:t>P</w:t>
            </w:r>
            <w:r>
              <w:rPr>
                <w:rStyle w:val="22"/>
                <w:rFonts w:eastAsia="Calibri"/>
                <w:color w:val="auto"/>
                <w:sz w:val="18"/>
                <w:szCs w:val="20"/>
                <w:vertAlign w:val="subscript"/>
              </w:rPr>
              <w:t>2</w:t>
            </w:r>
            <w:r>
              <w:rPr>
                <w:rStyle w:val="22"/>
                <w:rFonts w:eastAsia="Calibri"/>
                <w:color w:val="auto"/>
                <w:sz w:val="18"/>
                <w:szCs w:val="20"/>
              </w:rPr>
              <w:t>O</w:t>
            </w:r>
            <w:r>
              <w:rPr>
                <w:rStyle w:val="22"/>
                <w:rFonts w:eastAsia="Calibri"/>
                <w:color w:val="auto"/>
                <w:sz w:val="18"/>
                <w:szCs w:val="20"/>
                <w:vertAlign w:val="subscript"/>
              </w:rPr>
              <w:t xml:space="preserve">5, </w:t>
            </w:r>
            <w:r>
              <w:rPr>
                <w:rStyle w:val="21"/>
                <w:rFonts w:eastAsia="Calibri"/>
                <w:color w:val="auto"/>
                <w:sz w:val="18"/>
                <w:szCs w:val="20"/>
              </w:rPr>
              <w:t>mg/kg</w:t>
            </w:r>
          </w:p>
        </w:tc>
        <w:tc>
          <w:tcPr>
            <w:tcW w:w="1075" w:type="dxa"/>
            <w:tcBorders>
              <w:top w:val="single" w:sz="4" w:space="0" w:color="auto"/>
              <w:bottom w:val="single" w:sz="4" w:space="0" w:color="auto"/>
            </w:tcBorders>
            <w:vAlign w:val="center"/>
          </w:tcPr>
          <w:p w14:paraId="37DB7DAA" w14:textId="77777777" w:rsidR="006A5182" w:rsidRDefault="008F6E27">
            <w:pPr>
              <w:jc w:val="center"/>
              <w:rPr>
                <w:sz w:val="18"/>
              </w:rPr>
            </w:pPr>
            <w:r>
              <w:rPr>
                <w:rStyle w:val="21"/>
                <w:rFonts w:eastAsia="Calibri"/>
                <w:color w:val="auto"/>
                <w:sz w:val="18"/>
                <w:szCs w:val="20"/>
              </w:rPr>
              <w:t>DDT and its metabolites</w:t>
            </w:r>
          </w:p>
        </w:tc>
        <w:tc>
          <w:tcPr>
            <w:tcW w:w="1048" w:type="dxa"/>
            <w:tcBorders>
              <w:top w:val="single" w:sz="4" w:space="0" w:color="auto"/>
              <w:bottom w:val="single" w:sz="4" w:space="0" w:color="auto"/>
            </w:tcBorders>
            <w:vAlign w:val="center"/>
          </w:tcPr>
          <w:p w14:paraId="7A70A7FD" w14:textId="77777777" w:rsidR="006A5182" w:rsidRDefault="008F6E27">
            <w:pPr>
              <w:jc w:val="center"/>
              <w:rPr>
                <w:sz w:val="18"/>
              </w:rPr>
            </w:pPr>
            <w:r>
              <w:rPr>
                <w:rStyle w:val="21"/>
                <w:rFonts w:eastAsia="Calibri"/>
                <w:color w:val="auto"/>
                <w:sz w:val="18"/>
                <w:szCs w:val="20"/>
              </w:rPr>
              <w:t>Pesticides and their residues</w:t>
            </w:r>
          </w:p>
        </w:tc>
      </w:tr>
      <w:tr w:rsidR="006A5182" w14:paraId="7DE33983" w14:textId="77777777" w:rsidTr="006E4F63">
        <w:trPr>
          <w:trHeight w:hRule="exact" w:val="228"/>
          <w:jc w:val="center"/>
        </w:trPr>
        <w:tc>
          <w:tcPr>
            <w:tcW w:w="284" w:type="dxa"/>
            <w:tcBorders>
              <w:top w:val="single" w:sz="4" w:space="0" w:color="auto"/>
            </w:tcBorders>
          </w:tcPr>
          <w:p w14:paraId="7118D625" w14:textId="77777777" w:rsidR="006A5182" w:rsidRDefault="008F6E27">
            <w:pPr>
              <w:rPr>
                <w:sz w:val="18"/>
              </w:rPr>
            </w:pPr>
            <w:r>
              <w:rPr>
                <w:rStyle w:val="21"/>
                <w:rFonts w:eastAsia="Calibri"/>
                <w:color w:val="auto"/>
                <w:sz w:val="18"/>
                <w:szCs w:val="20"/>
              </w:rPr>
              <w:t>1</w:t>
            </w:r>
          </w:p>
        </w:tc>
        <w:tc>
          <w:tcPr>
            <w:tcW w:w="958" w:type="dxa"/>
            <w:tcBorders>
              <w:top w:val="single" w:sz="4" w:space="0" w:color="auto"/>
            </w:tcBorders>
            <w:vAlign w:val="center"/>
          </w:tcPr>
          <w:p w14:paraId="60DC2AB2" w14:textId="77777777" w:rsidR="006A5182" w:rsidRDefault="008F6E27">
            <w:pPr>
              <w:jc w:val="center"/>
              <w:rPr>
                <w:rStyle w:val="9"/>
                <w:rFonts w:eastAsia="Calibri"/>
                <w:b w:val="0"/>
                <w:bCs w:val="0"/>
                <w:color w:val="auto"/>
              </w:rPr>
            </w:pPr>
            <w:r>
              <w:rPr>
                <w:rStyle w:val="9"/>
                <w:rFonts w:eastAsia="Calibri"/>
                <w:b w:val="0"/>
                <w:color w:val="auto"/>
              </w:rPr>
              <w:t>108 (1)</w:t>
            </w:r>
          </w:p>
        </w:tc>
        <w:tc>
          <w:tcPr>
            <w:tcW w:w="991" w:type="dxa"/>
            <w:tcBorders>
              <w:top w:val="single" w:sz="4" w:space="0" w:color="auto"/>
            </w:tcBorders>
            <w:vAlign w:val="center"/>
          </w:tcPr>
          <w:p w14:paraId="795EE62C" w14:textId="77777777" w:rsidR="006A5182" w:rsidRDefault="008F6E27">
            <w:pPr>
              <w:jc w:val="center"/>
              <w:rPr>
                <w:sz w:val="18"/>
                <w:szCs w:val="18"/>
              </w:rPr>
            </w:pPr>
            <w:r>
              <w:rPr>
                <w:rStyle w:val="21"/>
                <w:rFonts w:eastAsia="Calibri"/>
                <w:b w:val="0"/>
                <w:color w:val="auto"/>
                <w:sz w:val="18"/>
                <w:szCs w:val="18"/>
              </w:rPr>
              <w:t>0-15</w:t>
            </w:r>
          </w:p>
        </w:tc>
        <w:tc>
          <w:tcPr>
            <w:tcW w:w="855" w:type="dxa"/>
            <w:tcBorders>
              <w:top w:val="single" w:sz="4" w:space="0" w:color="auto"/>
            </w:tcBorders>
            <w:vAlign w:val="center"/>
          </w:tcPr>
          <w:p w14:paraId="48B11B52" w14:textId="77777777" w:rsidR="006A5182" w:rsidRDefault="008F6E27">
            <w:pPr>
              <w:jc w:val="center"/>
              <w:rPr>
                <w:sz w:val="18"/>
                <w:szCs w:val="18"/>
              </w:rPr>
            </w:pPr>
            <w:r>
              <w:rPr>
                <w:rStyle w:val="21"/>
                <w:rFonts w:eastAsia="Calibri"/>
                <w:b w:val="0"/>
                <w:color w:val="auto"/>
                <w:sz w:val="18"/>
                <w:szCs w:val="18"/>
                <w:lang w:bidi="en-US"/>
              </w:rPr>
              <w:t>4,08</w:t>
            </w:r>
          </w:p>
        </w:tc>
        <w:tc>
          <w:tcPr>
            <w:tcW w:w="568" w:type="dxa"/>
            <w:tcBorders>
              <w:top w:val="single" w:sz="4" w:space="0" w:color="auto"/>
            </w:tcBorders>
            <w:vAlign w:val="center"/>
          </w:tcPr>
          <w:p w14:paraId="4D720403" w14:textId="77777777" w:rsidR="006A5182" w:rsidRDefault="008F6E27">
            <w:pPr>
              <w:jc w:val="center"/>
              <w:rPr>
                <w:sz w:val="18"/>
                <w:szCs w:val="18"/>
              </w:rPr>
            </w:pPr>
            <w:r>
              <w:rPr>
                <w:rStyle w:val="21"/>
                <w:rFonts w:eastAsia="Calibri"/>
                <w:b w:val="0"/>
                <w:color w:val="auto"/>
                <w:sz w:val="18"/>
                <w:szCs w:val="18"/>
              </w:rPr>
              <w:t>6,2</w:t>
            </w:r>
          </w:p>
        </w:tc>
        <w:tc>
          <w:tcPr>
            <w:tcW w:w="994" w:type="dxa"/>
            <w:tcBorders>
              <w:top w:val="single" w:sz="4" w:space="0" w:color="auto"/>
            </w:tcBorders>
            <w:vAlign w:val="center"/>
          </w:tcPr>
          <w:p w14:paraId="2A10BE28" w14:textId="77777777" w:rsidR="006A5182" w:rsidRDefault="008F6E27">
            <w:pPr>
              <w:jc w:val="center"/>
              <w:rPr>
                <w:sz w:val="18"/>
                <w:szCs w:val="18"/>
              </w:rPr>
            </w:pPr>
            <w:r>
              <w:rPr>
                <w:rStyle w:val="21"/>
                <w:rFonts w:eastAsia="Calibri"/>
                <w:b w:val="0"/>
                <w:color w:val="auto"/>
                <w:sz w:val="18"/>
                <w:szCs w:val="18"/>
              </w:rPr>
              <w:t>4,28</w:t>
            </w:r>
          </w:p>
        </w:tc>
        <w:tc>
          <w:tcPr>
            <w:tcW w:w="852" w:type="dxa"/>
            <w:tcBorders>
              <w:top w:val="single" w:sz="4" w:space="0" w:color="auto"/>
            </w:tcBorders>
            <w:vAlign w:val="center"/>
          </w:tcPr>
          <w:p w14:paraId="5F5BE0EB" w14:textId="77777777" w:rsidR="006A5182" w:rsidRDefault="008F6E27">
            <w:pPr>
              <w:jc w:val="center"/>
              <w:rPr>
                <w:sz w:val="18"/>
                <w:szCs w:val="18"/>
              </w:rPr>
            </w:pPr>
            <w:r>
              <w:rPr>
                <w:sz w:val="18"/>
                <w:szCs w:val="18"/>
              </w:rPr>
              <w:t>1,01</w:t>
            </w:r>
          </w:p>
        </w:tc>
        <w:tc>
          <w:tcPr>
            <w:tcW w:w="708" w:type="dxa"/>
            <w:tcBorders>
              <w:top w:val="single" w:sz="4" w:space="0" w:color="auto"/>
            </w:tcBorders>
            <w:vAlign w:val="center"/>
          </w:tcPr>
          <w:p w14:paraId="62D06FC9" w14:textId="77777777" w:rsidR="006A5182" w:rsidRDefault="008F6E27">
            <w:pPr>
              <w:jc w:val="center"/>
              <w:rPr>
                <w:sz w:val="18"/>
                <w:szCs w:val="18"/>
              </w:rPr>
            </w:pPr>
            <w:r>
              <w:rPr>
                <w:rStyle w:val="21"/>
                <w:rFonts w:eastAsia="Calibri"/>
                <w:b w:val="0"/>
                <w:color w:val="auto"/>
                <w:sz w:val="18"/>
                <w:szCs w:val="18"/>
              </w:rPr>
              <w:t>352</w:t>
            </w:r>
          </w:p>
        </w:tc>
        <w:tc>
          <w:tcPr>
            <w:tcW w:w="667" w:type="dxa"/>
            <w:tcBorders>
              <w:top w:val="single" w:sz="4" w:space="0" w:color="auto"/>
            </w:tcBorders>
            <w:vAlign w:val="center"/>
          </w:tcPr>
          <w:p w14:paraId="715D58BE" w14:textId="77777777" w:rsidR="006A5182" w:rsidRDefault="008F6E27">
            <w:pPr>
              <w:jc w:val="center"/>
              <w:rPr>
                <w:sz w:val="18"/>
                <w:szCs w:val="18"/>
              </w:rPr>
            </w:pPr>
            <w:r>
              <w:rPr>
                <w:rStyle w:val="21"/>
                <w:rFonts w:eastAsia="Calibri"/>
                <w:b w:val="0"/>
                <w:color w:val="auto"/>
                <w:sz w:val="18"/>
                <w:szCs w:val="18"/>
              </w:rPr>
              <w:t>27,02</w:t>
            </w:r>
          </w:p>
        </w:tc>
        <w:tc>
          <w:tcPr>
            <w:tcW w:w="1075" w:type="dxa"/>
            <w:tcBorders>
              <w:top w:val="single" w:sz="4" w:space="0" w:color="auto"/>
            </w:tcBorders>
          </w:tcPr>
          <w:p w14:paraId="2522725A" w14:textId="77777777" w:rsidR="006A5182" w:rsidRDefault="008F6E27">
            <w:pPr>
              <w:jc w:val="center"/>
              <w:rPr>
                <w:sz w:val="18"/>
              </w:rPr>
            </w:pPr>
            <w:r>
              <w:rPr>
                <w:rStyle w:val="21"/>
                <w:rFonts w:eastAsia="Calibri"/>
                <w:b w:val="0"/>
                <w:color w:val="auto"/>
                <w:sz w:val="18"/>
                <w:szCs w:val="20"/>
              </w:rPr>
              <w:t>No</w:t>
            </w:r>
          </w:p>
        </w:tc>
        <w:tc>
          <w:tcPr>
            <w:tcW w:w="1048" w:type="dxa"/>
            <w:tcBorders>
              <w:top w:val="single" w:sz="4" w:space="0" w:color="auto"/>
            </w:tcBorders>
          </w:tcPr>
          <w:p w14:paraId="3589ADF4" w14:textId="77777777" w:rsidR="006A5182" w:rsidRDefault="008F6E27">
            <w:pPr>
              <w:jc w:val="center"/>
              <w:rPr>
                <w:sz w:val="18"/>
              </w:rPr>
            </w:pPr>
            <w:r>
              <w:rPr>
                <w:rStyle w:val="21"/>
                <w:rFonts w:eastAsia="Calibri"/>
                <w:b w:val="0"/>
                <w:color w:val="auto"/>
                <w:sz w:val="18"/>
                <w:szCs w:val="20"/>
              </w:rPr>
              <w:t>No</w:t>
            </w:r>
          </w:p>
        </w:tc>
      </w:tr>
      <w:tr w:rsidR="006A5182" w14:paraId="565D3E6A" w14:textId="77777777" w:rsidTr="006E4F63">
        <w:trPr>
          <w:trHeight w:hRule="exact" w:val="232"/>
          <w:jc w:val="center"/>
        </w:trPr>
        <w:tc>
          <w:tcPr>
            <w:tcW w:w="284" w:type="dxa"/>
          </w:tcPr>
          <w:p w14:paraId="1122488F" w14:textId="77777777" w:rsidR="006A5182" w:rsidRDefault="008F6E27">
            <w:pPr>
              <w:rPr>
                <w:sz w:val="18"/>
              </w:rPr>
            </w:pPr>
            <w:r>
              <w:rPr>
                <w:rStyle w:val="21"/>
                <w:rFonts w:eastAsia="Calibri"/>
                <w:color w:val="auto"/>
                <w:sz w:val="18"/>
                <w:szCs w:val="20"/>
              </w:rPr>
              <w:t>2</w:t>
            </w:r>
          </w:p>
        </w:tc>
        <w:tc>
          <w:tcPr>
            <w:tcW w:w="958" w:type="dxa"/>
            <w:vAlign w:val="center"/>
          </w:tcPr>
          <w:p w14:paraId="6B465410" w14:textId="77777777" w:rsidR="006A5182" w:rsidRDefault="008F6E27">
            <w:pPr>
              <w:jc w:val="center"/>
              <w:rPr>
                <w:sz w:val="18"/>
                <w:szCs w:val="18"/>
              </w:rPr>
            </w:pPr>
            <w:r>
              <w:rPr>
                <w:rStyle w:val="9"/>
                <w:rFonts w:eastAsia="Calibri"/>
                <w:b w:val="0"/>
                <w:color w:val="auto"/>
              </w:rPr>
              <w:t>108 (2)</w:t>
            </w:r>
          </w:p>
        </w:tc>
        <w:tc>
          <w:tcPr>
            <w:tcW w:w="991" w:type="dxa"/>
            <w:vAlign w:val="center"/>
          </w:tcPr>
          <w:p w14:paraId="0413D9E9" w14:textId="77777777" w:rsidR="006A5182" w:rsidRDefault="008F6E27">
            <w:pPr>
              <w:jc w:val="center"/>
              <w:rPr>
                <w:sz w:val="18"/>
                <w:szCs w:val="18"/>
              </w:rPr>
            </w:pPr>
            <w:r>
              <w:rPr>
                <w:rStyle w:val="21"/>
                <w:rFonts w:eastAsia="Calibri"/>
                <w:b w:val="0"/>
                <w:color w:val="auto"/>
                <w:sz w:val="18"/>
                <w:szCs w:val="18"/>
              </w:rPr>
              <w:t>15-30</w:t>
            </w:r>
          </w:p>
        </w:tc>
        <w:tc>
          <w:tcPr>
            <w:tcW w:w="855" w:type="dxa"/>
            <w:vAlign w:val="center"/>
          </w:tcPr>
          <w:p w14:paraId="089B68EF" w14:textId="77777777" w:rsidR="006A5182" w:rsidRDefault="008F6E27">
            <w:pPr>
              <w:jc w:val="center"/>
              <w:rPr>
                <w:sz w:val="18"/>
                <w:szCs w:val="18"/>
              </w:rPr>
            </w:pPr>
            <w:r>
              <w:rPr>
                <w:rStyle w:val="21"/>
                <w:rFonts w:eastAsia="Calibri"/>
                <w:b w:val="0"/>
                <w:color w:val="auto"/>
                <w:sz w:val="18"/>
                <w:szCs w:val="18"/>
              </w:rPr>
              <w:t>4,12</w:t>
            </w:r>
          </w:p>
        </w:tc>
        <w:tc>
          <w:tcPr>
            <w:tcW w:w="568" w:type="dxa"/>
            <w:vAlign w:val="center"/>
          </w:tcPr>
          <w:p w14:paraId="4D154F85" w14:textId="77777777" w:rsidR="006A5182" w:rsidRDefault="008F6E27">
            <w:pPr>
              <w:jc w:val="center"/>
              <w:rPr>
                <w:sz w:val="18"/>
                <w:szCs w:val="18"/>
              </w:rPr>
            </w:pPr>
            <w:r>
              <w:rPr>
                <w:rStyle w:val="21"/>
                <w:rFonts w:eastAsia="Calibri"/>
                <w:b w:val="0"/>
                <w:color w:val="auto"/>
                <w:sz w:val="18"/>
                <w:szCs w:val="18"/>
              </w:rPr>
              <w:t>5,9</w:t>
            </w:r>
          </w:p>
        </w:tc>
        <w:tc>
          <w:tcPr>
            <w:tcW w:w="994" w:type="dxa"/>
            <w:vAlign w:val="center"/>
          </w:tcPr>
          <w:p w14:paraId="45989215" w14:textId="77777777" w:rsidR="006A5182" w:rsidRDefault="008F6E27">
            <w:pPr>
              <w:jc w:val="center"/>
              <w:rPr>
                <w:sz w:val="18"/>
                <w:szCs w:val="18"/>
              </w:rPr>
            </w:pPr>
            <w:r>
              <w:rPr>
                <w:rStyle w:val="21"/>
                <w:rFonts w:eastAsia="Calibri"/>
                <w:b w:val="0"/>
                <w:color w:val="auto"/>
                <w:sz w:val="18"/>
                <w:szCs w:val="18"/>
              </w:rPr>
              <w:t>4,52</w:t>
            </w:r>
          </w:p>
        </w:tc>
        <w:tc>
          <w:tcPr>
            <w:tcW w:w="852" w:type="dxa"/>
            <w:vAlign w:val="center"/>
          </w:tcPr>
          <w:p w14:paraId="092917A2" w14:textId="77777777" w:rsidR="006A5182" w:rsidRDefault="008F6E27">
            <w:pPr>
              <w:jc w:val="center"/>
              <w:rPr>
                <w:sz w:val="18"/>
                <w:szCs w:val="18"/>
              </w:rPr>
            </w:pPr>
            <w:r>
              <w:rPr>
                <w:sz w:val="18"/>
                <w:szCs w:val="18"/>
              </w:rPr>
              <w:t>0,95</w:t>
            </w:r>
          </w:p>
        </w:tc>
        <w:tc>
          <w:tcPr>
            <w:tcW w:w="708" w:type="dxa"/>
            <w:vAlign w:val="center"/>
          </w:tcPr>
          <w:p w14:paraId="087C59D4" w14:textId="77777777" w:rsidR="006A5182" w:rsidRDefault="008F6E27">
            <w:pPr>
              <w:jc w:val="center"/>
              <w:rPr>
                <w:sz w:val="18"/>
                <w:szCs w:val="18"/>
              </w:rPr>
            </w:pPr>
            <w:r>
              <w:rPr>
                <w:sz w:val="18"/>
                <w:szCs w:val="18"/>
              </w:rPr>
              <w:t>355</w:t>
            </w:r>
          </w:p>
        </w:tc>
        <w:tc>
          <w:tcPr>
            <w:tcW w:w="667" w:type="dxa"/>
            <w:vAlign w:val="center"/>
          </w:tcPr>
          <w:p w14:paraId="258EC16E" w14:textId="77777777" w:rsidR="006A5182" w:rsidRDefault="008F6E27">
            <w:pPr>
              <w:jc w:val="center"/>
              <w:rPr>
                <w:sz w:val="18"/>
                <w:szCs w:val="18"/>
              </w:rPr>
            </w:pPr>
            <w:r>
              <w:rPr>
                <w:sz w:val="18"/>
                <w:szCs w:val="18"/>
              </w:rPr>
              <w:t>26,21</w:t>
            </w:r>
          </w:p>
        </w:tc>
        <w:tc>
          <w:tcPr>
            <w:tcW w:w="1075" w:type="dxa"/>
          </w:tcPr>
          <w:p w14:paraId="709F6144" w14:textId="77777777" w:rsidR="006A5182" w:rsidRDefault="008F6E27">
            <w:pPr>
              <w:jc w:val="center"/>
              <w:rPr>
                <w:sz w:val="18"/>
              </w:rPr>
            </w:pPr>
            <w:r>
              <w:rPr>
                <w:rStyle w:val="21"/>
                <w:rFonts w:eastAsia="Calibri"/>
                <w:b w:val="0"/>
                <w:color w:val="auto"/>
                <w:sz w:val="18"/>
                <w:szCs w:val="20"/>
              </w:rPr>
              <w:t>No</w:t>
            </w:r>
          </w:p>
        </w:tc>
        <w:tc>
          <w:tcPr>
            <w:tcW w:w="1048" w:type="dxa"/>
          </w:tcPr>
          <w:p w14:paraId="2D635269" w14:textId="77777777" w:rsidR="006A5182" w:rsidRDefault="008F6E27">
            <w:pPr>
              <w:jc w:val="center"/>
              <w:rPr>
                <w:sz w:val="18"/>
              </w:rPr>
            </w:pPr>
            <w:r>
              <w:rPr>
                <w:rStyle w:val="21"/>
                <w:rFonts w:eastAsia="Calibri"/>
                <w:b w:val="0"/>
                <w:color w:val="auto"/>
                <w:sz w:val="18"/>
                <w:szCs w:val="20"/>
              </w:rPr>
              <w:t>No</w:t>
            </w:r>
          </w:p>
        </w:tc>
      </w:tr>
      <w:tr w:rsidR="006A5182" w14:paraId="13BC3B29" w14:textId="77777777" w:rsidTr="006E4F63">
        <w:trPr>
          <w:trHeight w:hRule="exact" w:val="228"/>
          <w:jc w:val="center"/>
        </w:trPr>
        <w:tc>
          <w:tcPr>
            <w:tcW w:w="284" w:type="dxa"/>
          </w:tcPr>
          <w:p w14:paraId="52305228" w14:textId="77777777" w:rsidR="006A5182" w:rsidRDefault="008F6E27">
            <w:pPr>
              <w:rPr>
                <w:sz w:val="18"/>
              </w:rPr>
            </w:pPr>
            <w:r>
              <w:rPr>
                <w:rStyle w:val="21"/>
                <w:rFonts w:eastAsia="Calibri"/>
                <w:color w:val="auto"/>
                <w:sz w:val="18"/>
                <w:szCs w:val="20"/>
              </w:rPr>
              <w:t>3</w:t>
            </w:r>
          </w:p>
        </w:tc>
        <w:tc>
          <w:tcPr>
            <w:tcW w:w="958" w:type="dxa"/>
            <w:vAlign w:val="center"/>
          </w:tcPr>
          <w:p w14:paraId="22CCA6B8" w14:textId="77777777" w:rsidR="006A5182" w:rsidRDefault="008F6E27">
            <w:pPr>
              <w:jc w:val="center"/>
              <w:rPr>
                <w:sz w:val="18"/>
                <w:szCs w:val="18"/>
              </w:rPr>
            </w:pPr>
            <w:r>
              <w:rPr>
                <w:rStyle w:val="9"/>
                <w:rFonts w:eastAsia="Calibri"/>
                <w:b w:val="0"/>
                <w:color w:val="auto"/>
              </w:rPr>
              <w:t>108 (3)</w:t>
            </w:r>
          </w:p>
        </w:tc>
        <w:tc>
          <w:tcPr>
            <w:tcW w:w="991" w:type="dxa"/>
            <w:vAlign w:val="center"/>
          </w:tcPr>
          <w:p w14:paraId="2024A0AF" w14:textId="77777777" w:rsidR="006A5182" w:rsidRDefault="008F6E27">
            <w:pPr>
              <w:jc w:val="center"/>
              <w:rPr>
                <w:sz w:val="18"/>
                <w:szCs w:val="18"/>
              </w:rPr>
            </w:pPr>
            <w:r>
              <w:rPr>
                <w:rStyle w:val="21"/>
                <w:rFonts w:eastAsia="Calibri"/>
                <w:b w:val="0"/>
                <w:color w:val="auto"/>
                <w:sz w:val="18"/>
                <w:szCs w:val="18"/>
              </w:rPr>
              <w:t>30-45</w:t>
            </w:r>
          </w:p>
        </w:tc>
        <w:tc>
          <w:tcPr>
            <w:tcW w:w="855" w:type="dxa"/>
            <w:vAlign w:val="center"/>
          </w:tcPr>
          <w:p w14:paraId="38352A1F" w14:textId="77777777" w:rsidR="006A5182" w:rsidRDefault="008F6E27">
            <w:pPr>
              <w:jc w:val="center"/>
              <w:rPr>
                <w:sz w:val="18"/>
                <w:szCs w:val="18"/>
              </w:rPr>
            </w:pPr>
            <w:r>
              <w:rPr>
                <w:rStyle w:val="21"/>
                <w:rFonts w:eastAsia="Calibri"/>
                <w:b w:val="0"/>
                <w:color w:val="auto"/>
                <w:sz w:val="18"/>
                <w:szCs w:val="18"/>
              </w:rPr>
              <w:t>4,04</w:t>
            </w:r>
          </w:p>
        </w:tc>
        <w:tc>
          <w:tcPr>
            <w:tcW w:w="568" w:type="dxa"/>
            <w:vAlign w:val="center"/>
          </w:tcPr>
          <w:p w14:paraId="6A9DCB37" w14:textId="77777777" w:rsidR="006A5182" w:rsidRDefault="008F6E27">
            <w:pPr>
              <w:jc w:val="center"/>
              <w:rPr>
                <w:sz w:val="18"/>
                <w:szCs w:val="18"/>
              </w:rPr>
            </w:pPr>
            <w:r>
              <w:rPr>
                <w:rStyle w:val="21"/>
                <w:rFonts w:eastAsia="Calibri"/>
                <w:b w:val="0"/>
                <w:color w:val="auto"/>
                <w:sz w:val="18"/>
                <w:szCs w:val="18"/>
              </w:rPr>
              <w:t>6,3</w:t>
            </w:r>
          </w:p>
        </w:tc>
        <w:tc>
          <w:tcPr>
            <w:tcW w:w="994" w:type="dxa"/>
            <w:vAlign w:val="center"/>
          </w:tcPr>
          <w:p w14:paraId="4289E2A9" w14:textId="77777777" w:rsidR="006A5182" w:rsidRDefault="008F6E27">
            <w:pPr>
              <w:jc w:val="center"/>
              <w:rPr>
                <w:sz w:val="18"/>
                <w:szCs w:val="18"/>
              </w:rPr>
            </w:pPr>
            <w:r>
              <w:rPr>
                <w:rStyle w:val="21"/>
                <w:rFonts w:eastAsia="Calibri"/>
                <w:b w:val="0"/>
                <w:color w:val="auto"/>
                <w:sz w:val="18"/>
                <w:szCs w:val="18"/>
              </w:rPr>
              <w:t>4,42</w:t>
            </w:r>
          </w:p>
        </w:tc>
        <w:tc>
          <w:tcPr>
            <w:tcW w:w="852" w:type="dxa"/>
            <w:vAlign w:val="center"/>
          </w:tcPr>
          <w:p w14:paraId="3EC93387" w14:textId="77777777" w:rsidR="006A5182" w:rsidRDefault="008F6E27">
            <w:pPr>
              <w:jc w:val="center"/>
              <w:rPr>
                <w:sz w:val="18"/>
                <w:szCs w:val="18"/>
              </w:rPr>
            </w:pPr>
            <w:r>
              <w:rPr>
                <w:sz w:val="18"/>
                <w:szCs w:val="18"/>
              </w:rPr>
              <w:t>0,87</w:t>
            </w:r>
          </w:p>
        </w:tc>
        <w:tc>
          <w:tcPr>
            <w:tcW w:w="708" w:type="dxa"/>
            <w:vAlign w:val="center"/>
          </w:tcPr>
          <w:p w14:paraId="47CA9C7B" w14:textId="77777777" w:rsidR="006A5182" w:rsidRDefault="008F6E27">
            <w:pPr>
              <w:jc w:val="center"/>
              <w:rPr>
                <w:sz w:val="18"/>
                <w:szCs w:val="18"/>
              </w:rPr>
            </w:pPr>
            <w:r>
              <w:rPr>
                <w:sz w:val="18"/>
                <w:szCs w:val="18"/>
              </w:rPr>
              <w:t>347</w:t>
            </w:r>
          </w:p>
        </w:tc>
        <w:tc>
          <w:tcPr>
            <w:tcW w:w="667" w:type="dxa"/>
            <w:vAlign w:val="center"/>
          </w:tcPr>
          <w:p w14:paraId="42E1FDBD" w14:textId="77777777" w:rsidR="006A5182" w:rsidRDefault="008F6E27">
            <w:pPr>
              <w:jc w:val="center"/>
              <w:rPr>
                <w:sz w:val="18"/>
                <w:szCs w:val="18"/>
              </w:rPr>
            </w:pPr>
            <w:r>
              <w:rPr>
                <w:sz w:val="18"/>
                <w:szCs w:val="18"/>
              </w:rPr>
              <w:t>25,41</w:t>
            </w:r>
          </w:p>
        </w:tc>
        <w:tc>
          <w:tcPr>
            <w:tcW w:w="1075" w:type="dxa"/>
          </w:tcPr>
          <w:p w14:paraId="72D01A71" w14:textId="77777777" w:rsidR="006A5182" w:rsidRDefault="008F6E27">
            <w:pPr>
              <w:jc w:val="center"/>
              <w:rPr>
                <w:sz w:val="18"/>
              </w:rPr>
            </w:pPr>
            <w:r>
              <w:rPr>
                <w:rStyle w:val="21"/>
                <w:rFonts w:eastAsia="Calibri"/>
                <w:b w:val="0"/>
                <w:color w:val="auto"/>
                <w:sz w:val="18"/>
                <w:szCs w:val="20"/>
              </w:rPr>
              <w:t>No</w:t>
            </w:r>
          </w:p>
        </w:tc>
        <w:tc>
          <w:tcPr>
            <w:tcW w:w="1048" w:type="dxa"/>
          </w:tcPr>
          <w:p w14:paraId="349358A3" w14:textId="77777777" w:rsidR="006A5182" w:rsidRDefault="008F6E27">
            <w:pPr>
              <w:jc w:val="center"/>
              <w:rPr>
                <w:sz w:val="18"/>
              </w:rPr>
            </w:pPr>
            <w:r>
              <w:rPr>
                <w:rStyle w:val="21"/>
                <w:rFonts w:eastAsia="Calibri"/>
                <w:b w:val="0"/>
                <w:color w:val="auto"/>
                <w:sz w:val="18"/>
                <w:szCs w:val="20"/>
              </w:rPr>
              <w:t>No</w:t>
            </w:r>
          </w:p>
        </w:tc>
      </w:tr>
      <w:tr w:rsidR="006A5182" w14:paraId="12B0777A" w14:textId="77777777" w:rsidTr="006E4F63">
        <w:trPr>
          <w:trHeight w:hRule="exact" w:val="228"/>
          <w:jc w:val="center"/>
        </w:trPr>
        <w:tc>
          <w:tcPr>
            <w:tcW w:w="284" w:type="dxa"/>
          </w:tcPr>
          <w:p w14:paraId="3736547C" w14:textId="77777777" w:rsidR="006A5182" w:rsidRDefault="008F6E27">
            <w:pPr>
              <w:rPr>
                <w:rStyle w:val="21"/>
                <w:rFonts w:eastAsia="Calibri"/>
                <w:color w:val="auto"/>
                <w:sz w:val="18"/>
                <w:szCs w:val="20"/>
              </w:rPr>
            </w:pPr>
            <w:r>
              <w:rPr>
                <w:rStyle w:val="21"/>
                <w:rFonts w:eastAsia="Calibri"/>
                <w:color w:val="auto"/>
                <w:sz w:val="18"/>
                <w:szCs w:val="20"/>
              </w:rPr>
              <w:t>4</w:t>
            </w:r>
          </w:p>
        </w:tc>
        <w:tc>
          <w:tcPr>
            <w:tcW w:w="958" w:type="dxa"/>
            <w:vAlign w:val="center"/>
          </w:tcPr>
          <w:p w14:paraId="3A53E28D" w14:textId="77777777" w:rsidR="006A5182" w:rsidRDefault="008F6E27">
            <w:pPr>
              <w:jc w:val="center"/>
              <w:rPr>
                <w:rStyle w:val="9"/>
                <w:rFonts w:eastAsia="Calibri"/>
                <w:b w:val="0"/>
                <w:color w:val="auto"/>
              </w:rPr>
            </w:pPr>
            <w:r>
              <w:rPr>
                <w:rStyle w:val="9"/>
                <w:rFonts w:eastAsia="Calibri"/>
                <w:b w:val="0"/>
                <w:color w:val="auto"/>
              </w:rPr>
              <w:t>108 (1)</w:t>
            </w:r>
          </w:p>
        </w:tc>
        <w:tc>
          <w:tcPr>
            <w:tcW w:w="991" w:type="dxa"/>
            <w:vAlign w:val="center"/>
          </w:tcPr>
          <w:p w14:paraId="3F271C55"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45-55</w:t>
            </w:r>
          </w:p>
        </w:tc>
        <w:tc>
          <w:tcPr>
            <w:tcW w:w="855" w:type="dxa"/>
            <w:vAlign w:val="center"/>
          </w:tcPr>
          <w:p w14:paraId="5A76ABF0"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3,98</w:t>
            </w:r>
          </w:p>
        </w:tc>
        <w:tc>
          <w:tcPr>
            <w:tcW w:w="568" w:type="dxa"/>
            <w:vAlign w:val="center"/>
          </w:tcPr>
          <w:p w14:paraId="15AF05D5"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6,1</w:t>
            </w:r>
          </w:p>
        </w:tc>
        <w:tc>
          <w:tcPr>
            <w:tcW w:w="994" w:type="dxa"/>
            <w:vAlign w:val="center"/>
          </w:tcPr>
          <w:p w14:paraId="767F8894"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4,26</w:t>
            </w:r>
          </w:p>
        </w:tc>
        <w:tc>
          <w:tcPr>
            <w:tcW w:w="852" w:type="dxa"/>
            <w:vAlign w:val="center"/>
          </w:tcPr>
          <w:p w14:paraId="15A78B8E" w14:textId="77777777" w:rsidR="006A5182" w:rsidRDefault="008F6E27">
            <w:pPr>
              <w:jc w:val="center"/>
              <w:rPr>
                <w:rStyle w:val="21"/>
                <w:rFonts w:eastAsia="Calibri"/>
                <w:b w:val="0"/>
                <w:color w:val="auto"/>
                <w:sz w:val="18"/>
                <w:szCs w:val="18"/>
              </w:rPr>
            </w:pPr>
            <w:r>
              <w:rPr>
                <w:sz w:val="18"/>
                <w:szCs w:val="18"/>
              </w:rPr>
              <w:t>0,91</w:t>
            </w:r>
          </w:p>
        </w:tc>
        <w:tc>
          <w:tcPr>
            <w:tcW w:w="708" w:type="dxa"/>
            <w:vAlign w:val="center"/>
          </w:tcPr>
          <w:p w14:paraId="57A18EBE" w14:textId="77777777" w:rsidR="006A5182" w:rsidRDefault="008F6E27">
            <w:pPr>
              <w:jc w:val="center"/>
              <w:rPr>
                <w:rStyle w:val="21"/>
                <w:rFonts w:eastAsia="Calibri"/>
                <w:b w:val="0"/>
                <w:color w:val="auto"/>
                <w:sz w:val="18"/>
                <w:szCs w:val="18"/>
              </w:rPr>
            </w:pPr>
            <w:r>
              <w:rPr>
                <w:sz w:val="18"/>
                <w:szCs w:val="18"/>
              </w:rPr>
              <w:t>287</w:t>
            </w:r>
          </w:p>
        </w:tc>
        <w:tc>
          <w:tcPr>
            <w:tcW w:w="667" w:type="dxa"/>
            <w:vAlign w:val="center"/>
          </w:tcPr>
          <w:p w14:paraId="6BEDE5CA" w14:textId="77777777" w:rsidR="006A5182" w:rsidRDefault="008F6E27">
            <w:pPr>
              <w:jc w:val="center"/>
              <w:rPr>
                <w:rStyle w:val="21"/>
                <w:rFonts w:eastAsia="Calibri"/>
                <w:b w:val="0"/>
                <w:color w:val="auto"/>
                <w:sz w:val="18"/>
                <w:szCs w:val="18"/>
              </w:rPr>
            </w:pPr>
            <w:r>
              <w:rPr>
                <w:sz w:val="18"/>
                <w:szCs w:val="18"/>
              </w:rPr>
              <w:t>23,15</w:t>
            </w:r>
          </w:p>
        </w:tc>
        <w:tc>
          <w:tcPr>
            <w:tcW w:w="1075" w:type="dxa"/>
          </w:tcPr>
          <w:p w14:paraId="20955D43" w14:textId="77777777" w:rsidR="006A5182" w:rsidRDefault="008F6E27">
            <w:pPr>
              <w:jc w:val="center"/>
              <w:rPr>
                <w:rStyle w:val="21"/>
                <w:rFonts w:eastAsia="Calibri"/>
                <w:b w:val="0"/>
                <w:color w:val="auto"/>
                <w:sz w:val="18"/>
                <w:szCs w:val="20"/>
              </w:rPr>
            </w:pPr>
            <w:r>
              <w:rPr>
                <w:rStyle w:val="21"/>
                <w:rFonts w:eastAsia="Calibri"/>
                <w:b w:val="0"/>
                <w:color w:val="auto"/>
                <w:sz w:val="18"/>
                <w:szCs w:val="20"/>
              </w:rPr>
              <w:t>No</w:t>
            </w:r>
          </w:p>
        </w:tc>
        <w:tc>
          <w:tcPr>
            <w:tcW w:w="1048" w:type="dxa"/>
          </w:tcPr>
          <w:p w14:paraId="1D2795F4" w14:textId="77777777" w:rsidR="006A5182" w:rsidRDefault="008F6E27">
            <w:pPr>
              <w:jc w:val="center"/>
              <w:rPr>
                <w:rStyle w:val="21"/>
                <w:rFonts w:eastAsia="Calibri"/>
                <w:b w:val="0"/>
                <w:color w:val="auto"/>
                <w:sz w:val="18"/>
                <w:szCs w:val="20"/>
              </w:rPr>
            </w:pPr>
            <w:r>
              <w:rPr>
                <w:rStyle w:val="21"/>
                <w:rFonts w:eastAsia="Calibri"/>
                <w:b w:val="0"/>
                <w:color w:val="auto"/>
                <w:sz w:val="18"/>
                <w:szCs w:val="20"/>
              </w:rPr>
              <w:t>No</w:t>
            </w:r>
          </w:p>
        </w:tc>
      </w:tr>
      <w:tr w:rsidR="006A5182" w14:paraId="0D0B25DF" w14:textId="77777777" w:rsidTr="006E4F63">
        <w:trPr>
          <w:trHeight w:hRule="exact" w:val="228"/>
          <w:jc w:val="center"/>
        </w:trPr>
        <w:tc>
          <w:tcPr>
            <w:tcW w:w="284" w:type="dxa"/>
          </w:tcPr>
          <w:p w14:paraId="16E441E3" w14:textId="77777777" w:rsidR="006A5182" w:rsidRDefault="008F6E27">
            <w:pPr>
              <w:rPr>
                <w:rStyle w:val="21"/>
                <w:rFonts w:eastAsia="Calibri"/>
                <w:color w:val="auto"/>
                <w:sz w:val="18"/>
                <w:szCs w:val="20"/>
              </w:rPr>
            </w:pPr>
            <w:r>
              <w:rPr>
                <w:rStyle w:val="21"/>
                <w:rFonts w:eastAsia="Calibri"/>
                <w:color w:val="auto"/>
                <w:sz w:val="18"/>
                <w:szCs w:val="20"/>
              </w:rPr>
              <w:t>5</w:t>
            </w:r>
          </w:p>
        </w:tc>
        <w:tc>
          <w:tcPr>
            <w:tcW w:w="958" w:type="dxa"/>
            <w:vAlign w:val="center"/>
          </w:tcPr>
          <w:p w14:paraId="4DC06EA4" w14:textId="77777777" w:rsidR="006A5182" w:rsidRDefault="008F6E27">
            <w:pPr>
              <w:jc w:val="center"/>
              <w:rPr>
                <w:rStyle w:val="9"/>
                <w:rFonts w:eastAsia="Calibri"/>
                <w:b w:val="0"/>
                <w:color w:val="auto"/>
              </w:rPr>
            </w:pPr>
            <w:r>
              <w:rPr>
                <w:rStyle w:val="9"/>
                <w:rFonts w:eastAsia="Calibri"/>
                <w:b w:val="0"/>
                <w:color w:val="auto"/>
              </w:rPr>
              <w:t>108 (2)</w:t>
            </w:r>
          </w:p>
        </w:tc>
        <w:tc>
          <w:tcPr>
            <w:tcW w:w="991" w:type="dxa"/>
            <w:vAlign w:val="center"/>
          </w:tcPr>
          <w:p w14:paraId="6A6166DD" w14:textId="77777777" w:rsidR="006A5182" w:rsidRDefault="008F6E27">
            <w:pPr>
              <w:jc w:val="center"/>
              <w:rPr>
                <w:rStyle w:val="21"/>
                <w:rFonts w:eastAsia="Calibri"/>
                <w:b w:val="0"/>
                <w:color w:val="auto"/>
                <w:sz w:val="18"/>
                <w:szCs w:val="18"/>
              </w:rPr>
            </w:pPr>
            <w:r>
              <w:rPr>
                <w:sz w:val="18"/>
                <w:szCs w:val="18"/>
              </w:rPr>
              <w:t>50-60</w:t>
            </w:r>
          </w:p>
        </w:tc>
        <w:tc>
          <w:tcPr>
            <w:tcW w:w="855" w:type="dxa"/>
            <w:vAlign w:val="center"/>
          </w:tcPr>
          <w:p w14:paraId="35B40B98"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2,32</w:t>
            </w:r>
          </w:p>
        </w:tc>
        <w:tc>
          <w:tcPr>
            <w:tcW w:w="568" w:type="dxa"/>
            <w:vAlign w:val="center"/>
          </w:tcPr>
          <w:p w14:paraId="572DA1DB"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5,9</w:t>
            </w:r>
          </w:p>
        </w:tc>
        <w:tc>
          <w:tcPr>
            <w:tcW w:w="994" w:type="dxa"/>
            <w:vAlign w:val="center"/>
          </w:tcPr>
          <w:p w14:paraId="0CA72E05"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4,23</w:t>
            </w:r>
          </w:p>
        </w:tc>
        <w:tc>
          <w:tcPr>
            <w:tcW w:w="852" w:type="dxa"/>
            <w:vAlign w:val="center"/>
          </w:tcPr>
          <w:p w14:paraId="049D3908" w14:textId="77777777" w:rsidR="006A5182" w:rsidRDefault="008F6E27">
            <w:pPr>
              <w:jc w:val="center"/>
              <w:rPr>
                <w:rStyle w:val="21"/>
                <w:rFonts w:eastAsia="Calibri"/>
                <w:b w:val="0"/>
                <w:color w:val="auto"/>
                <w:sz w:val="18"/>
                <w:szCs w:val="18"/>
              </w:rPr>
            </w:pPr>
            <w:r>
              <w:rPr>
                <w:sz w:val="18"/>
                <w:szCs w:val="18"/>
              </w:rPr>
              <w:t>0,82</w:t>
            </w:r>
          </w:p>
        </w:tc>
        <w:tc>
          <w:tcPr>
            <w:tcW w:w="708" w:type="dxa"/>
            <w:vAlign w:val="center"/>
          </w:tcPr>
          <w:p w14:paraId="1EA198C3" w14:textId="77777777" w:rsidR="006A5182" w:rsidRDefault="008F6E27">
            <w:pPr>
              <w:jc w:val="center"/>
              <w:rPr>
                <w:rStyle w:val="21"/>
                <w:rFonts w:eastAsia="Calibri"/>
                <w:b w:val="0"/>
                <w:color w:val="auto"/>
                <w:sz w:val="18"/>
                <w:szCs w:val="18"/>
              </w:rPr>
            </w:pPr>
            <w:r>
              <w:rPr>
                <w:sz w:val="18"/>
                <w:szCs w:val="18"/>
              </w:rPr>
              <w:t>264</w:t>
            </w:r>
          </w:p>
        </w:tc>
        <w:tc>
          <w:tcPr>
            <w:tcW w:w="667" w:type="dxa"/>
            <w:vAlign w:val="center"/>
          </w:tcPr>
          <w:p w14:paraId="386E34CD" w14:textId="77777777" w:rsidR="006A5182" w:rsidRDefault="008F6E27">
            <w:pPr>
              <w:jc w:val="center"/>
              <w:rPr>
                <w:rStyle w:val="21"/>
                <w:rFonts w:eastAsia="Calibri"/>
                <w:b w:val="0"/>
                <w:color w:val="auto"/>
                <w:sz w:val="18"/>
                <w:szCs w:val="18"/>
              </w:rPr>
            </w:pPr>
            <w:r>
              <w:rPr>
                <w:sz w:val="18"/>
                <w:szCs w:val="18"/>
              </w:rPr>
              <w:t>22,01</w:t>
            </w:r>
          </w:p>
        </w:tc>
        <w:tc>
          <w:tcPr>
            <w:tcW w:w="1075" w:type="dxa"/>
          </w:tcPr>
          <w:p w14:paraId="76EC6CA5" w14:textId="77777777" w:rsidR="006A5182" w:rsidRDefault="008F6E27">
            <w:pPr>
              <w:jc w:val="center"/>
              <w:rPr>
                <w:rStyle w:val="21"/>
                <w:rFonts w:eastAsia="Calibri"/>
                <w:b w:val="0"/>
                <w:color w:val="auto"/>
                <w:sz w:val="18"/>
                <w:szCs w:val="20"/>
              </w:rPr>
            </w:pPr>
            <w:r>
              <w:rPr>
                <w:rStyle w:val="21"/>
                <w:rFonts w:eastAsia="Calibri"/>
                <w:b w:val="0"/>
                <w:color w:val="auto"/>
                <w:sz w:val="18"/>
                <w:szCs w:val="20"/>
              </w:rPr>
              <w:t>No</w:t>
            </w:r>
          </w:p>
        </w:tc>
        <w:tc>
          <w:tcPr>
            <w:tcW w:w="1048" w:type="dxa"/>
          </w:tcPr>
          <w:p w14:paraId="6710DD6A" w14:textId="77777777" w:rsidR="006A5182" w:rsidRDefault="008F6E27">
            <w:pPr>
              <w:jc w:val="center"/>
              <w:rPr>
                <w:rStyle w:val="21"/>
                <w:rFonts w:eastAsia="Calibri"/>
                <w:b w:val="0"/>
                <w:color w:val="auto"/>
                <w:sz w:val="18"/>
                <w:szCs w:val="20"/>
              </w:rPr>
            </w:pPr>
            <w:r>
              <w:rPr>
                <w:rStyle w:val="21"/>
                <w:rFonts w:eastAsia="Calibri"/>
                <w:b w:val="0"/>
                <w:color w:val="auto"/>
                <w:sz w:val="18"/>
                <w:szCs w:val="20"/>
              </w:rPr>
              <w:t>No</w:t>
            </w:r>
          </w:p>
        </w:tc>
      </w:tr>
      <w:tr w:rsidR="006A5182" w14:paraId="18D62307" w14:textId="77777777" w:rsidTr="006E4F63">
        <w:trPr>
          <w:trHeight w:hRule="exact" w:val="228"/>
          <w:jc w:val="center"/>
        </w:trPr>
        <w:tc>
          <w:tcPr>
            <w:tcW w:w="284" w:type="dxa"/>
          </w:tcPr>
          <w:p w14:paraId="7FB880DF" w14:textId="77777777" w:rsidR="006A5182" w:rsidRDefault="008F6E27">
            <w:pPr>
              <w:rPr>
                <w:rStyle w:val="21"/>
                <w:rFonts w:eastAsia="Calibri"/>
                <w:color w:val="auto"/>
                <w:sz w:val="18"/>
                <w:szCs w:val="20"/>
              </w:rPr>
            </w:pPr>
            <w:r>
              <w:rPr>
                <w:rStyle w:val="21"/>
                <w:rFonts w:eastAsia="Calibri"/>
                <w:color w:val="auto"/>
                <w:sz w:val="18"/>
                <w:szCs w:val="20"/>
              </w:rPr>
              <w:t>6</w:t>
            </w:r>
          </w:p>
        </w:tc>
        <w:tc>
          <w:tcPr>
            <w:tcW w:w="958" w:type="dxa"/>
            <w:vAlign w:val="center"/>
          </w:tcPr>
          <w:p w14:paraId="6434F94C" w14:textId="77777777" w:rsidR="006A5182" w:rsidRDefault="008F6E27">
            <w:pPr>
              <w:jc w:val="center"/>
              <w:rPr>
                <w:rStyle w:val="9"/>
                <w:rFonts w:eastAsia="Calibri"/>
                <w:b w:val="0"/>
                <w:color w:val="auto"/>
              </w:rPr>
            </w:pPr>
            <w:r>
              <w:rPr>
                <w:rStyle w:val="9"/>
                <w:rFonts w:eastAsia="Calibri"/>
                <w:b w:val="0"/>
                <w:color w:val="auto"/>
              </w:rPr>
              <w:t>108 (3)</w:t>
            </w:r>
          </w:p>
        </w:tc>
        <w:tc>
          <w:tcPr>
            <w:tcW w:w="991" w:type="dxa"/>
            <w:vAlign w:val="center"/>
          </w:tcPr>
          <w:p w14:paraId="5F4CD66A"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60-75</w:t>
            </w:r>
          </w:p>
        </w:tc>
        <w:tc>
          <w:tcPr>
            <w:tcW w:w="855" w:type="dxa"/>
            <w:vAlign w:val="center"/>
          </w:tcPr>
          <w:p w14:paraId="21CA7960" w14:textId="77777777" w:rsidR="006A5182" w:rsidRDefault="008F6E27">
            <w:pPr>
              <w:jc w:val="center"/>
              <w:rPr>
                <w:rStyle w:val="21"/>
                <w:rFonts w:eastAsia="Calibri"/>
                <w:b w:val="0"/>
                <w:color w:val="auto"/>
                <w:sz w:val="18"/>
                <w:szCs w:val="18"/>
              </w:rPr>
            </w:pPr>
            <w:r>
              <w:rPr>
                <w:sz w:val="18"/>
                <w:szCs w:val="18"/>
              </w:rPr>
              <w:t>2,34</w:t>
            </w:r>
          </w:p>
        </w:tc>
        <w:tc>
          <w:tcPr>
            <w:tcW w:w="568" w:type="dxa"/>
            <w:vAlign w:val="center"/>
          </w:tcPr>
          <w:p w14:paraId="6F9F1BAF" w14:textId="77777777" w:rsidR="006A5182" w:rsidRDefault="008F6E27">
            <w:pPr>
              <w:jc w:val="center"/>
              <w:rPr>
                <w:rStyle w:val="21"/>
                <w:rFonts w:eastAsia="Calibri"/>
                <w:b w:val="0"/>
                <w:color w:val="auto"/>
                <w:sz w:val="18"/>
                <w:szCs w:val="18"/>
              </w:rPr>
            </w:pPr>
            <w:r>
              <w:rPr>
                <w:sz w:val="18"/>
                <w:szCs w:val="18"/>
              </w:rPr>
              <w:t>5,7</w:t>
            </w:r>
          </w:p>
        </w:tc>
        <w:tc>
          <w:tcPr>
            <w:tcW w:w="994" w:type="dxa"/>
            <w:vAlign w:val="center"/>
          </w:tcPr>
          <w:p w14:paraId="45F5F12D" w14:textId="77777777" w:rsidR="006A5182" w:rsidRDefault="008F6E27">
            <w:pPr>
              <w:jc w:val="center"/>
              <w:rPr>
                <w:rStyle w:val="21"/>
                <w:rFonts w:eastAsia="Calibri"/>
                <w:b w:val="0"/>
                <w:color w:val="auto"/>
                <w:sz w:val="18"/>
                <w:szCs w:val="18"/>
              </w:rPr>
            </w:pPr>
            <w:r>
              <w:rPr>
                <w:sz w:val="18"/>
                <w:szCs w:val="18"/>
              </w:rPr>
              <w:t>4,28</w:t>
            </w:r>
          </w:p>
        </w:tc>
        <w:tc>
          <w:tcPr>
            <w:tcW w:w="852" w:type="dxa"/>
            <w:vAlign w:val="center"/>
          </w:tcPr>
          <w:p w14:paraId="073214B5" w14:textId="77777777" w:rsidR="006A5182" w:rsidRDefault="008F6E27">
            <w:pPr>
              <w:jc w:val="center"/>
              <w:rPr>
                <w:rStyle w:val="21"/>
                <w:rFonts w:eastAsia="Calibri"/>
                <w:b w:val="0"/>
                <w:color w:val="auto"/>
                <w:sz w:val="18"/>
                <w:szCs w:val="18"/>
              </w:rPr>
            </w:pPr>
            <w:r>
              <w:rPr>
                <w:sz w:val="18"/>
                <w:szCs w:val="18"/>
              </w:rPr>
              <w:t>0,74</w:t>
            </w:r>
          </w:p>
        </w:tc>
        <w:tc>
          <w:tcPr>
            <w:tcW w:w="708" w:type="dxa"/>
            <w:vAlign w:val="center"/>
          </w:tcPr>
          <w:p w14:paraId="27511090" w14:textId="77777777" w:rsidR="006A5182" w:rsidRDefault="008F6E27">
            <w:pPr>
              <w:jc w:val="center"/>
              <w:rPr>
                <w:rStyle w:val="21"/>
                <w:rFonts w:eastAsia="Calibri"/>
                <w:b w:val="0"/>
                <w:color w:val="auto"/>
                <w:sz w:val="18"/>
                <w:szCs w:val="18"/>
              </w:rPr>
            </w:pPr>
            <w:r>
              <w:rPr>
                <w:sz w:val="18"/>
                <w:szCs w:val="18"/>
              </w:rPr>
              <w:t>224</w:t>
            </w:r>
          </w:p>
        </w:tc>
        <w:tc>
          <w:tcPr>
            <w:tcW w:w="667" w:type="dxa"/>
            <w:vAlign w:val="center"/>
          </w:tcPr>
          <w:p w14:paraId="6BF52F9D" w14:textId="77777777" w:rsidR="006A5182" w:rsidRDefault="008F6E27">
            <w:pPr>
              <w:jc w:val="center"/>
              <w:rPr>
                <w:rStyle w:val="21"/>
                <w:rFonts w:eastAsia="Calibri"/>
                <w:b w:val="0"/>
                <w:color w:val="auto"/>
                <w:sz w:val="18"/>
                <w:szCs w:val="18"/>
              </w:rPr>
            </w:pPr>
            <w:r>
              <w:rPr>
                <w:sz w:val="18"/>
                <w:szCs w:val="18"/>
              </w:rPr>
              <w:t>18,15</w:t>
            </w:r>
          </w:p>
        </w:tc>
        <w:tc>
          <w:tcPr>
            <w:tcW w:w="1075" w:type="dxa"/>
          </w:tcPr>
          <w:p w14:paraId="383088EE" w14:textId="77777777" w:rsidR="006A5182" w:rsidRDefault="008F6E27">
            <w:pPr>
              <w:jc w:val="center"/>
              <w:rPr>
                <w:rStyle w:val="21"/>
                <w:rFonts w:eastAsia="Calibri"/>
                <w:b w:val="0"/>
                <w:color w:val="auto"/>
                <w:sz w:val="18"/>
                <w:szCs w:val="20"/>
              </w:rPr>
            </w:pPr>
            <w:r>
              <w:rPr>
                <w:rStyle w:val="21"/>
                <w:rFonts w:eastAsia="Calibri"/>
                <w:b w:val="0"/>
                <w:color w:val="auto"/>
                <w:sz w:val="18"/>
                <w:szCs w:val="20"/>
              </w:rPr>
              <w:t>No</w:t>
            </w:r>
          </w:p>
        </w:tc>
        <w:tc>
          <w:tcPr>
            <w:tcW w:w="1048" w:type="dxa"/>
          </w:tcPr>
          <w:p w14:paraId="3901E5B5" w14:textId="77777777" w:rsidR="006A5182" w:rsidRDefault="008F6E27">
            <w:pPr>
              <w:jc w:val="center"/>
              <w:rPr>
                <w:rStyle w:val="21"/>
                <w:rFonts w:eastAsia="Calibri"/>
                <w:b w:val="0"/>
                <w:color w:val="auto"/>
                <w:sz w:val="18"/>
                <w:szCs w:val="20"/>
              </w:rPr>
            </w:pPr>
            <w:r>
              <w:rPr>
                <w:rStyle w:val="21"/>
                <w:rFonts w:eastAsia="Calibri"/>
                <w:b w:val="0"/>
                <w:color w:val="auto"/>
                <w:sz w:val="18"/>
                <w:szCs w:val="20"/>
              </w:rPr>
              <w:t>No</w:t>
            </w:r>
          </w:p>
        </w:tc>
      </w:tr>
      <w:tr w:rsidR="006A5182" w14:paraId="158F88EC" w14:textId="77777777" w:rsidTr="006E4F63">
        <w:trPr>
          <w:trHeight w:hRule="exact" w:val="228"/>
          <w:jc w:val="center"/>
        </w:trPr>
        <w:tc>
          <w:tcPr>
            <w:tcW w:w="284" w:type="dxa"/>
          </w:tcPr>
          <w:p w14:paraId="6A0A87F3" w14:textId="77777777" w:rsidR="006A5182" w:rsidRDefault="008F6E27">
            <w:pPr>
              <w:rPr>
                <w:rStyle w:val="21"/>
                <w:rFonts w:eastAsia="Calibri"/>
                <w:color w:val="auto"/>
                <w:sz w:val="18"/>
                <w:szCs w:val="20"/>
              </w:rPr>
            </w:pPr>
            <w:r>
              <w:rPr>
                <w:rStyle w:val="21"/>
                <w:rFonts w:eastAsia="Calibri"/>
                <w:color w:val="auto"/>
                <w:sz w:val="18"/>
                <w:szCs w:val="20"/>
              </w:rPr>
              <w:t>7</w:t>
            </w:r>
          </w:p>
        </w:tc>
        <w:tc>
          <w:tcPr>
            <w:tcW w:w="958" w:type="dxa"/>
            <w:vAlign w:val="center"/>
          </w:tcPr>
          <w:p w14:paraId="310E6F43" w14:textId="77777777" w:rsidR="006A5182" w:rsidRDefault="008F6E27">
            <w:pPr>
              <w:jc w:val="center"/>
              <w:rPr>
                <w:rStyle w:val="9"/>
                <w:rFonts w:eastAsia="Calibri"/>
                <w:b w:val="0"/>
                <w:color w:val="auto"/>
              </w:rPr>
            </w:pPr>
            <w:r>
              <w:rPr>
                <w:rStyle w:val="9"/>
                <w:rFonts w:eastAsia="Calibri"/>
                <w:b w:val="0"/>
                <w:color w:val="auto"/>
              </w:rPr>
              <w:t>108 (1)</w:t>
            </w:r>
          </w:p>
        </w:tc>
        <w:tc>
          <w:tcPr>
            <w:tcW w:w="991" w:type="dxa"/>
            <w:vAlign w:val="center"/>
          </w:tcPr>
          <w:p w14:paraId="11CF2C18"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75-85</w:t>
            </w:r>
          </w:p>
        </w:tc>
        <w:tc>
          <w:tcPr>
            <w:tcW w:w="855" w:type="dxa"/>
            <w:vAlign w:val="center"/>
          </w:tcPr>
          <w:p w14:paraId="53DB4486"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2,32</w:t>
            </w:r>
          </w:p>
        </w:tc>
        <w:tc>
          <w:tcPr>
            <w:tcW w:w="568" w:type="dxa"/>
            <w:vAlign w:val="center"/>
          </w:tcPr>
          <w:p w14:paraId="1DE09E2D"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5,9</w:t>
            </w:r>
          </w:p>
        </w:tc>
        <w:tc>
          <w:tcPr>
            <w:tcW w:w="994" w:type="dxa"/>
            <w:vAlign w:val="center"/>
          </w:tcPr>
          <w:p w14:paraId="4D20E17D"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4,37</w:t>
            </w:r>
          </w:p>
        </w:tc>
        <w:tc>
          <w:tcPr>
            <w:tcW w:w="852" w:type="dxa"/>
            <w:vAlign w:val="center"/>
          </w:tcPr>
          <w:p w14:paraId="01775AA5"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0,49</w:t>
            </w:r>
          </w:p>
        </w:tc>
        <w:tc>
          <w:tcPr>
            <w:tcW w:w="708" w:type="dxa"/>
            <w:vAlign w:val="center"/>
          </w:tcPr>
          <w:p w14:paraId="5ADD2470"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135</w:t>
            </w:r>
          </w:p>
        </w:tc>
        <w:tc>
          <w:tcPr>
            <w:tcW w:w="667" w:type="dxa"/>
            <w:vAlign w:val="center"/>
          </w:tcPr>
          <w:p w14:paraId="70CBB4E0"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14,2</w:t>
            </w:r>
          </w:p>
        </w:tc>
        <w:tc>
          <w:tcPr>
            <w:tcW w:w="1075" w:type="dxa"/>
          </w:tcPr>
          <w:p w14:paraId="51E6F906" w14:textId="77777777" w:rsidR="006A5182" w:rsidRDefault="008F6E27">
            <w:pPr>
              <w:jc w:val="center"/>
              <w:rPr>
                <w:rStyle w:val="21"/>
                <w:rFonts w:eastAsia="Calibri"/>
                <w:b w:val="0"/>
                <w:color w:val="auto"/>
                <w:sz w:val="18"/>
                <w:szCs w:val="20"/>
              </w:rPr>
            </w:pPr>
            <w:r>
              <w:rPr>
                <w:rStyle w:val="21"/>
                <w:rFonts w:eastAsia="Calibri"/>
                <w:b w:val="0"/>
                <w:color w:val="auto"/>
                <w:sz w:val="18"/>
                <w:szCs w:val="20"/>
              </w:rPr>
              <w:t>No</w:t>
            </w:r>
          </w:p>
        </w:tc>
        <w:tc>
          <w:tcPr>
            <w:tcW w:w="1048" w:type="dxa"/>
          </w:tcPr>
          <w:p w14:paraId="24EC3A91" w14:textId="77777777" w:rsidR="006A5182" w:rsidRDefault="008F6E27">
            <w:pPr>
              <w:jc w:val="center"/>
              <w:rPr>
                <w:rStyle w:val="21"/>
                <w:rFonts w:eastAsia="Calibri"/>
                <w:b w:val="0"/>
                <w:color w:val="auto"/>
                <w:sz w:val="18"/>
                <w:szCs w:val="20"/>
              </w:rPr>
            </w:pPr>
            <w:r>
              <w:rPr>
                <w:rStyle w:val="21"/>
                <w:rFonts w:eastAsia="Calibri"/>
                <w:b w:val="0"/>
                <w:color w:val="auto"/>
                <w:sz w:val="18"/>
                <w:szCs w:val="20"/>
              </w:rPr>
              <w:t>No</w:t>
            </w:r>
          </w:p>
        </w:tc>
      </w:tr>
      <w:tr w:rsidR="006A5182" w14:paraId="3CFC0683" w14:textId="77777777" w:rsidTr="006E4F63">
        <w:trPr>
          <w:trHeight w:hRule="exact" w:val="228"/>
          <w:jc w:val="center"/>
        </w:trPr>
        <w:tc>
          <w:tcPr>
            <w:tcW w:w="284" w:type="dxa"/>
          </w:tcPr>
          <w:p w14:paraId="3E847AB6" w14:textId="77777777" w:rsidR="006A5182" w:rsidRDefault="008F6E27">
            <w:pPr>
              <w:rPr>
                <w:rStyle w:val="21"/>
                <w:rFonts w:eastAsia="Calibri"/>
                <w:color w:val="auto"/>
                <w:sz w:val="18"/>
                <w:szCs w:val="20"/>
              </w:rPr>
            </w:pPr>
            <w:r>
              <w:rPr>
                <w:rStyle w:val="21"/>
                <w:rFonts w:eastAsia="Calibri"/>
                <w:color w:val="auto"/>
                <w:sz w:val="18"/>
                <w:szCs w:val="20"/>
              </w:rPr>
              <w:t>8</w:t>
            </w:r>
          </w:p>
        </w:tc>
        <w:tc>
          <w:tcPr>
            <w:tcW w:w="958" w:type="dxa"/>
            <w:vAlign w:val="center"/>
          </w:tcPr>
          <w:p w14:paraId="7B645BB3" w14:textId="77777777" w:rsidR="006A5182" w:rsidRDefault="008F6E27">
            <w:pPr>
              <w:jc w:val="center"/>
              <w:rPr>
                <w:rStyle w:val="9"/>
                <w:rFonts w:eastAsia="Calibri"/>
                <w:b w:val="0"/>
                <w:color w:val="auto"/>
              </w:rPr>
            </w:pPr>
            <w:r>
              <w:rPr>
                <w:rStyle w:val="9"/>
                <w:rFonts w:eastAsia="Calibri"/>
                <w:b w:val="0"/>
                <w:color w:val="auto"/>
              </w:rPr>
              <w:t>108 (2)</w:t>
            </w:r>
          </w:p>
        </w:tc>
        <w:tc>
          <w:tcPr>
            <w:tcW w:w="991" w:type="dxa"/>
            <w:vAlign w:val="center"/>
          </w:tcPr>
          <w:p w14:paraId="541EDC16" w14:textId="77777777" w:rsidR="006A5182" w:rsidRDefault="008F6E27">
            <w:pPr>
              <w:jc w:val="center"/>
              <w:rPr>
                <w:rStyle w:val="21"/>
                <w:rFonts w:eastAsia="Calibri"/>
                <w:b w:val="0"/>
                <w:color w:val="auto"/>
                <w:sz w:val="18"/>
                <w:szCs w:val="18"/>
              </w:rPr>
            </w:pPr>
            <w:r>
              <w:rPr>
                <w:sz w:val="18"/>
                <w:szCs w:val="18"/>
              </w:rPr>
              <w:t>80-90</w:t>
            </w:r>
          </w:p>
        </w:tc>
        <w:tc>
          <w:tcPr>
            <w:tcW w:w="855" w:type="dxa"/>
            <w:vAlign w:val="center"/>
          </w:tcPr>
          <w:p w14:paraId="3EEE0DC9"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2,5</w:t>
            </w:r>
          </w:p>
        </w:tc>
        <w:tc>
          <w:tcPr>
            <w:tcW w:w="568" w:type="dxa"/>
            <w:vAlign w:val="center"/>
          </w:tcPr>
          <w:p w14:paraId="4D93B109"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6,3</w:t>
            </w:r>
          </w:p>
        </w:tc>
        <w:tc>
          <w:tcPr>
            <w:tcW w:w="994" w:type="dxa"/>
            <w:vAlign w:val="center"/>
          </w:tcPr>
          <w:p w14:paraId="35FB7804"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4,53</w:t>
            </w:r>
          </w:p>
        </w:tc>
        <w:tc>
          <w:tcPr>
            <w:tcW w:w="852" w:type="dxa"/>
            <w:vAlign w:val="center"/>
          </w:tcPr>
          <w:p w14:paraId="0B3811D1"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0,81</w:t>
            </w:r>
          </w:p>
        </w:tc>
        <w:tc>
          <w:tcPr>
            <w:tcW w:w="708" w:type="dxa"/>
            <w:vAlign w:val="center"/>
          </w:tcPr>
          <w:p w14:paraId="011022AC"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90</w:t>
            </w:r>
          </w:p>
        </w:tc>
        <w:tc>
          <w:tcPr>
            <w:tcW w:w="667" w:type="dxa"/>
            <w:vAlign w:val="center"/>
          </w:tcPr>
          <w:p w14:paraId="630EC63F"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16,9</w:t>
            </w:r>
          </w:p>
        </w:tc>
        <w:tc>
          <w:tcPr>
            <w:tcW w:w="1075" w:type="dxa"/>
          </w:tcPr>
          <w:p w14:paraId="48D84DB5" w14:textId="77777777" w:rsidR="006A5182" w:rsidRDefault="008F6E27">
            <w:pPr>
              <w:jc w:val="center"/>
              <w:rPr>
                <w:rStyle w:val="21"/>
                <w:rFonts w:eastAsia="Calibri"/>
                <w:b w:val="0"/>
                <w:color w:val="auto"/>
                <w:sz w:val="18"/>
                <w:szCs w:val="20"/>
              </w:rPr>
            </w:pPr>
            <w:r>
              <w:rPr>
                <w:rStyle w:val="21"/>
                <w:rFonts w:eastAsia="Calibri"/>
                <w:b w:val="0"/>
                <w:color w:val="auto"/>
                <w:sz w:val="18"/>
                <w:szCs w:val="20"/>
              </w:rPr>
              <w:t>No</w:t>
            </w:r>
          </w:p>
        </w:tc>
        <w:tc>
          <w:tcPr>
            <w:tcW w:w="1048" w:type="dxa"/>
          </w:tcPr>
          <w:p w14:paraId="2D29F07F" w14:textId="77777777" w:rsidR="006A5182" w:rsidRDefault="008F6E27">
            <w:pPr>
              <w:jc w:val="center"/>
              <w:rPr>
                <w:rStyle w:val="21"/>
                <w:rFonts w:eastAsia="Calibri"/>
                <w:b w:val="0"/>
                <w:color w:val="auto"/>
                <w:sz w:val="18"/>
                <w:szCs w:val="20"/>
              </w:rPr>
            </w:pPr>
            <w:r>
              <w:rPr>
                <w:rStyle w:val="21"/>
                <w:rFonts w:eastAsia="Calibri"/>
                <w:b w:val="0"/>
                <w:color w:val="auto"/>
                <w:sz w:val="18"/>
                <w:szCs w:val="20"/>
              </w:rPr>
              <w:t>No</w:t>
            </w:r>
          </w:p>
        </w:tc>
      </w:tr>
      <w:tr w:rsidR="006A5182" w14:paraId="4F9822C4" w14:textId="77777777" w:rsidTr="006E4F63">
        <w:trPr>
          <w:trHeight w:hRule="exact" w:val="228"/>
          <w:jc w:val="center"/>
        </w:trPr>
        <w:tc>
          <w:tcPr>
            <w:tcW w:w="284" w:type="dxa"/>
            <w:tcBorders>
              <w:bottom w:val="single" w:sz="4" w:space="0" w:color="auto"/>
            </w:tcBorders>
          </w:tcPr>
          <w:p w14:paraId="2B92A948" w14:textId="77777777" w:rsidR="006A5182" w:rsidRDefault="008F6E27">
            <w:pPr>
              <w:rPr>
                <w:rStyle w:val="21"/>
                <w:rFonts w:eastAsia="Calibri"/>
                <w:color w:val="auto"/>
                <w:sz w:val="18"/>
                <w:szCs w:val="20"/>
              </w:rPr>
            </w:pPr>
            <w:r>
              <w:rPr>
                <w:rStyle w:val="21"/>
                <w:rFonts w:eastAsia="Calibri"/>
                <w:color w:val="auto"/>
                <w:sz w:val="18"/>
                <w:szCs w:val="20"/>
              </w:rPr>
              <w:t>9</w:t>
            </w:r>
          </w:p>
        </w:tc>
        <w:tc>
          <w:tcPr>
            <w:tcW w:w="958" w:type="dxa"/>
            <w:tcBorders>
              <w:bottom w:val="single" w:sz="4" w:space="0" w:color="auto"/>
            </w:tcBorders>
            <w:vAlign w:val="center"/>
          </w:tcPr>
          <w:p w14:paraId="3474F2E4" w14:textId="77777777" w:rsidR="006A5182" w:rsidRDefault="008F6E27">
            <w:pPr>
              <w:jc w:val="center"/>
              <w:rPr>
                <w:rStyle w:val="9"/>
                <w:rFonts w:eastAsia="Calibri"/>
                <w:b w:val="0"/>
                <w:color w:val="auto"/>
              </w:rPr>
            </w:pPr>
            <w:r>
              <w:rPr>
                <w:rStyle w:val="9"/>
                <w:rFonts w:eastAsia="Calibri"/>
                <w:b w:val="0"/>
                <w:color w:val="auto"/>
              </w:rPr>
              <w:t>108(3)</w:t>
            </w:r>
          </w:p>
        </w:tc>
        <w:tc>
          <w:tcPr>
            <w:tcW w:w="991" w:type="dxa"/>
            <w:tcBorders>
              <w:bottom w:val="single" w:sz="4" w:space="0" w:color="auto"/>
            </w:tcBorders>
            <w:vAlign w:val="center"/>
          </w:tcPr>
          <w:p w14:paraId="0596F677" w14:textId="77777777" w:rsidR="006A5182" w:rsidRDefault="008F6E27">
            <w:pPr>
              <w:jc w:val="center"/>
              <w:rPr>
                <w:sz w:val="18"/>
                <w:szCs w:val="18"/>
              </w:rPr>
            </w:pPr>
            <w:r>
              <w:rPr>
                <w:sz w:val="18"/>
                <w:szCs w:val="18"/>
              </w:rPr>
              <w:t>95-105</w:t>
            </w:r>
          </w:p>
        </w:tc>
        <w:tc>
          <w:tcPr>
            <w:tcW w:w="855" w:type="dxa"/>
            <w:tcBorders>
              <w:bottom w:val="single" w:sz="4" w:space="0" w:color="auto"/>
            </w:tcBorders>
            <w:vAlign w:val="center"/>
          </w:tcPr>
          <w:p w14:paraId="0B79DA59"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2,26</w:t>
            </w:r>
          </w:p>
        </w:tc>
        <w:tc>
          <w:tcPr>
            <w:tcW w:w="568" w:type="dxa"/>
            <w:tcBorders>
              <w:bottom w:val="single" w:sz="4" w:space="0" w:color="auto"/>
            </w:tcBorders>
            <w:vAlign w:val="center"/>
          </w:tcPr>
          <w:p w14:paraId="5CBA34C3"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6,1</w:t>
            </w:r>
          </w:p>
        </w:tc>
        <w:tc>
          <w:tcPr>
            <w:tcW w:w="994" w:type="dxa"/>
            <w:tcBorders>
              <w:bottom w:val="single" w:sz="4" w:space="0" w:color="auto"/>
            </w:tcBorders>
            <w:vAlign w:val="center"/>
          </w:tcPr>
          <w:p w14:paraId="6E871206"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4,58</w:t>
            </w:r>
          </w:p>
        </w:tc>
        <w:tc>
          <w:tcPr>
            <w:tcW w:w="852" w:type="dxa"/>
            <w:tcBorders>
              <w:bottom w:val="single" w:sz="4" w:space="0" w:color="auto"/>
            </w:tcBorders>
            <w:vAlign w:val="center"/>
          </w:tcPr>
          <w:p w14:paraId="4ECB73AE"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0,84</w:t>
            </w:r>
          </w:p>
        </w:tc>
        <w:tc>
          <w:tcPr>
            <w:tcW w:w="708" w:type="dxa"/>
            <w:tcBorders>
              <w:bottom w:val="single" w:sz="4" w:space="0" w:color="auto"/>
            </w:tcBorders>
            <w:vAlign w:val="center"/>
          </w:tcPr>
          <w:p w14:paraId="6E21ABA8"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102</w:t>
            </w:r>
          </w:p>
        </w:tc>
        <w:tc>
          <w:tcPr>
            <w:tcW w:w="667" w:type="dxa"/>
            <w:tcBorders>
              <w:bottom w:val="single" w:sz="4" w:space="0" w:color="auto"/>
            </w:tcBorders>
            <w:vAlign w:val="center"/>
          </w:tcPr>
          <w:p w14:paraId="1CC336E2" w14:textId="77777777" w:rsidR="006A5182" w:rsidRDefault="008F6E27">
            <w:pPr>
              <w:jc w:val="center"/>
              <w:rPr>
                <w:rStyle w:val="21"/>
                <w:rFonts w:eastAsia="Calibri"/>
                <w:b w:val="0"/>
                <w:color w:val="auto"/>
                <w:sz w:val="18"/>
                <w:szCs w:val="18"/>
              </w:rPr>
            </w:pPr>
            <w:r>
              <w:rPr>
                <w:rStyle w:val="21"/>
                <w:rFonts w:eastAsia="Calibri"/>
                <w:b w:val="0"/>
                <w:color w:val="auto"/>
                <w:sz w:val="18"/>
                <w:szCs w:val="18"/>
              </w:rPr>
              <w:t>17,2</w:t>
            </w:r>
          </w:p>
        </w:tc>
        <w:tc>
          <w:tcPr>
            <w:tcW w:w="1075" w:type="dxa"/>
            <w:tcBorders>
              <w:bottom w:val="single" w:sz="4" w:space="0" w:color="auto"/>
            </w:tcBorders>
          </w:tcPr>
          <w:p w14:paraId="081D307B" w14:textId="77777777" w:rsidR="006A5182" w:rsidRDefault="008F6E27">
            <w:pPr>
              <w:jc w:val="center"/>
              <w:rPr>
                <w:rStyle w:val="21"/>
                <w:rFonts w:eastAsia="Calibri"/>
                <w:b w:val="0"/>
                <w:color w:val="auto"/>
                <w:sz w:val="18"/>
                <w:szCs w:val="20"/>
              </w:rPr>
            </w:pPr>
            <w:r>
              <w:rPr>
                <w:rStyle w:val="21"/>
                <w:rFonts w:eastAsia="Calibri"/>
                <w:b w:val="0"/>
                <w:color w:val="auto"/>
                <w:sz w:val="18"/>
                <w:szCs w:val="20"/>
              </w:rPr>
              <w:t>No</w:t>
            </w:r>
          </w:p>
        </w:tc>
        <w:tc>
          <w:tcPr>
            <w:tcW w:w="1048" w:type="dxa"/>
            <w:tcBorders>
              <w:bottom w:val="single" w:sz="4" w:space="0" w:color="auto"/>
            </w:tcBorders>
          </w:tcPr>
          <w:p w14:paraId="62D990E2" w14:textId="77777777" w:rsidR="006A5182" w:rsidRDefault="008F6E27">
            <w:pPr>
              <w:jc w:val="center"/>
              <w:rPr>
                <w:rStyle w:val="21"/>
                <w:rFonts w:eastAsia="Calibri"/>
                <w:b w:val="0"/>
                <w:color w:val="auto"/>
                <w:sz w:val="18"/>
                <w:szCs w:val="20"/>
              </w:rPr>
            </w:pPr>
            <w:r>
              <w:rPr>
                <w:rStyle w:val="21"/>
                <w:rFonts w:eastAsia="Calibri"/>
                <w:b w:val="0"/>
                <w:color w:val="auto"/>
                <w:sz w:val="18"/>
                <w:szCs w:val="20"/>
              </w:rPr>
              <w:t>No</w:t>
            </w:r>
          </w:p>
        </w:tc>
      </w:tr>
    </w:tbl>
    <w:p w14:paraId="1A7A8BED" w14:textId="77777777" w:rsidR="006A5182" w:rsidRDefault="006A5182" w:rsidP="00B16888">
      <w:pPr>
        <w:ind w:firstLine="284"/>
        <w:jc w:val="both"/>
        <w:rPr>
          <w:sz w:val="20"/>
        </w:rPr>
      </w:pPr>
    </w:p>
    <w:p w14:paraId="6A56CAF4" w14:textId="77777777" w:rsidR="006A5182" w:rsidRDefault="008F6E27" w:rsidP="00B16888">
      <w:pPr>
        <w:ind w:firstLine="284"/>
        <w:jc w:val="both"/>
        <w:rPr>
          <w:sz w:val="20"/>
        </w:rPr>
      </w:pPr>
      <w:r>
        <w:rPr>
          <w:sz w:val="20"/>
        </w:rPr>
        <w:t>Table 3 shows that in the K-108 contour experimental field of irrigated soils in the "Tik-</w:t>
      </w:r>
      <w:proofErr w:type="spellStart"/>
      <w:r>
        <w:rPr>
          <w:sz w:val="20"/>
        </w:rPr>
        <w:t>uzik</w:t>
      </w:r>
      <w:proofErr w:type="spellEnd"/>
      <w:r>
        <w:rPr>
          <w:sz w:val="20"/>
        </w:rPr>
        <w:t xml:space="preserve">" massif of </w:t>
      </w:r>
      <w:proofErr w:type="spellStart"/>
      <w:r>
        <w:rPr>
          <w:sz w:val="20"/>
        </w:rPr>
        <w:t>Muynak</w:t>
      </w:r>
      <w:proofErr w:type="spellEnd"/>
      <w:r>
        <w:rPr>
          <w:sz w:val="20"/>
        </w:rPr>
        <w:t xml:space="preserve"> district, the average content is 4.37-4.54%. The layer with the highest degree of salinization is the 90-105 cm layer, while the lowest is in the 60-75 cm layer.</w:t>
      </w:r>
    </w:p>
    <w:p w14:paraId="1EB4D3E6" w14:textId="77777777" w:rsidR="006A5182" w:rsidRDefault="008F6E27" w:rsidP="00B16888">
      <w:pPr>
        <w:ind w:firstLine="284"/>
        <w:jc w:val="both"/>
        <w:rPr>
          <w:sz w:val="20"/>
        </w:rPr>
      </w:pPr>
      <w:r>
        <w:rPr>
          <w:sz w:val="20"/>
        </w:rPr>
        <w:t>The highest average content of total salts in the upper 0-1 meter layer of soils in the studied area was recorded in the experimental plot K-108 (3) of the irrigated soils in the "Tik-</w:t>
      </w:r>
      <w:proofErr w:type="spellStart"/>
      <w:r>
        <w:rPr>
          <w:sz w:val="20"/>
        </w:rPr>
        <w:t>uzik</w:t>
      </w:r>
      <w:proofErr w:type="spellEnd"/>
      <w:r>
        <w:rPr>
          <w:sz w:val="20"/>
        </w:rPr>
        <w:t xml:space="preserve">" massif of the </w:t>
      </w:r>
      <w:proofErr w:type="spellStart"/>
      <w:r>
        <w:rPr>
          <w:sz w:val="20"/>
        </w:rPr>
        <w:t>Muynak</w:t>
      </w:r>
      <w:proofErr w:type="spellEnd"/>
      <w:r>
        <w:rPr>
          <w:sz w:val="20"/>
        </w:rPr>
        <w:t xml:space="preserve"> district (4.54%), while the lowest average values were observed in the experimental plot K-108 (1) (4.37%). The average chloride ion content in the saline soils of the "Tik-</w:t>
      </w:r>
      <w:proofErr w:type="spellStart"/>
      <w:r>
        <w:rPr>
          <w:sz w:val="20"/>
        </w:rPr>
        <w:t>uzik</w:t>
      </w:r>
      <w:proofErr w:type="spellEnd"/>
      <w:r>
        <w:rPr>
          <w:sz w:val="20"/>
        </w:rPr>
        <w:t xml:space="preserve">" massif in the </w:t>
      </w:r>
      <w:proofErr w:type="spellStart"/>
      <w:r>
        <w:rPr>
          <w:sz w:val="20"/>
        </w:rPr>
        <w:t>Muynak</w:t>
      </w:r>
      <w:proofErr w:type="spellEnd"/>
      <w:r>
        <w:rPr>
          <w:sz w:val="20"/>
        </w:rPr>
        <w:t xml:space="preserve"> district is 3.340%. In the remaining experimental plots (contours), irrigated lands occupy intermediate positions in terms of salt reserves.</w:t>
      </w:r>
    </w:p>
    <w:p w14:paraId="1A31EF8E" w14:textId="77777777" w:rsidR="006A5182" w:rsidRDefault="008F6E27" w:rsidP="00B16888">
      <w:pPr>
        <w:ind w:firstLine="284"/>
        <w:jc w:val="both"/>
        <w:rPr>
          <w:sz w:val="20"/>
        </w:rPr>
      </w:pPr>
      <w:r>
        <w:rPr>
          <w:sz w:val="20"/>
        </w:rPr>
        <w:t xml:space="preserve">Local, mineral, and innovative fertilizers were studied in field experiments to determine the effects of different application rates (600, 900, and 1200 kg/ha) of </w:t>
      </w:r>
      <w:proofErr w:type="spellStart"/>
      <w:r>
        <w:rPr>
          <w:sz w:val="20"/>
        </w:rPr>
        <w:t>Khaudag</w:t>
      </w:r>
      <w:proofErr w:type="spellEnd"/>
      <w:r>
        <w:rPr>
          <w:sz w:val="20"/>
        </w:rPr>
        <w:t xml:space="preserve"> bentonite and </w:t>
      </w:r>
      <w:proofErr w:type="spellStart"/>
      <w:r>
        <w:rPr>
          <w:sz w:val="20"/>
        </w:rPr>
        <w:t>Agrobentofos</w:t>
      </w:r>
      <w:proofErr w:type="spellEnd"/>
      <w:r>
        <w:rPr>
          <w:sz w:val="20"/>
        </w:rPr>
        <w:t xml:space="preserve"> on soil properties. The experiment tested various doses of the innovative fertilizers </w:t>
      </w:r>
      <w:proofErr w:type="spellStart"/>
      <w:r>
        <w:rPr>
          <w:sz w:val="20"/>
        </w:rPr>
        <w:t>Khaudag</w:t>
      </w:r>
      <w:proofErr w:type="spellEnd"/>
      <w:r>
        <w:rPr>
          <w:sz w:val="20"/>
        </w:rPr>
        <w:t xml:space="preserve"> bentonite and </w:t>
      </w:r>
      <w:proofErr w:type="spellStart"/>
      <w:r>
        <w:rPr>
          <w:sz w:val="20"/>
        </w:rPr>
        <w:t>Agrobentofos</w:t>
      </w:r>
      <w:proofErr w:type="spellEnd"/>
      <w:r>
        <w:rPr>
          <w:sz w:val="20"/>
        </w:rPr>
        <w:t xml:space="preserve"> both with and without mineral fertilizers. In the experiment, different doses of innovative </w:t>
      </w:r>
      <w:proofErr w:type="spellStart"/>
      <w:r>
        <w:rPr>
          <w:sz w:val="20"/>
        </w:rPr>
        <w:t>Khaudag</w:t>
      </w:r>
      <w:proofErr w:type="spellEnd"/>
      <w:r>
        <w:rPr>
          <w:sz w:val="20"/>
        </w:rPr>
        <w:t xml:space="preserve"> bentonite and </w:t>
      </w:r>
      <w:proofErr w:type="spellStart"/>
      <w:r>
        <w:rPr>
          <w:sz w:val="20"/>
        </w:rPr>
        <w:t>Agrobentofos</w:t>
      </w:r>
      <w:proofErr w:type="spellEnd"/>
      <w:r>
        <w:rPr>
          <w:sz w:val="20"/>
        </w:rPr>
        <w:t xml:space="preserve"> were tested with mineral fertilizers and without mineral fertilizers, only </w:t>
      </w:r>
      <w:proofErr w:type="spellStart"/>
      <w:r>
        <w:rPr>
          <w:sz w:val="20"/>
        </w:rPr>
        <w:t>Khaudag</w:t>
      </w:r>
      <w:proofErr w:type="spellEnd"/>
      <w:r>
        <w:rPr>
          <w:sz w:val="20"/>
        </w:rPr>
        <w:t xml:space="preserve"> bentonite and </w:t>
      </w:r>
      <w:proofErr w:type="spellStart"/>
      <w:r>
        <w:rPr>
          <w:sz w:val="20"/>
        </w:rPr>
        <w:t>Agrobentofos</w:t>
      </w:r>
      <w:proofErr w:type="spellEnd"/>
      <w:r>
        <w:rPr>
          <w:sz w:val="20"/>
        </w:rPr>
        <w:t xml:space="preserve"> were tested.</w:t>
      </w:r>
    </w:p>
    <w:p w14:paraId="08BFDBA1" w14:textId="77777777" w:rsidR="006A5182" w:rsidRDefault="008F6E27" w:rsidP="00B16888">
      <w:pPr>
        <w:ind w:firstLine="284"/>
        <w:jc w:val="both"/>
        <w:rPr>
          <w:sz w:val="20"/>
        </w:rPr>
      </w:pPr>
      <w:r>
        <w:rPr>
          <w:sz w:val="20"/>
        </w:rPr>
        <w:t xml:space="preserve">Changes in soil bulk density under the influence of the innovative fertilizers </w:t>
      </w:r>
      <w:proofErr w:type="spellStart"/>
      <w:r>
        <w:rPr>
          <w:sz w:val="20"/>
        </w:rPr>
        <w:t>Khaudag</w:t>
      </w:r>
      <w:proofErr w:type="spellEnd"/>
      <w:r>
        <w:rPr>
          <w:sz w:val="20"/>
        </w:rPr>
        <w:t xml:space="preserve"> bentonite and </w:t>
      </w:r>
      <w:proofErr w:type="spellStart"/>
      <w:r>
        <w:rPr>
          <w:sz w:val="20"/>
        </w:rPr>
        <w:t>Agrobentofos</w:t>
      </w:r>
      <w:proofErr w:type="spellEnd"/>
      <w:r>
        <w:rPr>
          <w:sz w:val="20"/>
        </w:rPr>
        <w:t xml:space="preserve"> were measured at the beginning, middle, and end of the experiment. The initial soil bulk density before the experiment was 1.35-1.36 g/cm</w:t>
      </w:r>
      <w:r>
        <w:rPr>
          <w:sz w:val="20"/>
          <w:vertAlign w:val="superscript"/>
        </w:rPr>
        <w:t>3</w:t>
      </w:r>
      <w:r>
        <w:rPr>
          <w:sz w:val="20"/>
        </w:rPr>
        <w:t xml:space="preserve">. An increase in bulk density was observed in all experimental variants from the beginning to the end of the experiment. However, the overall decrease in soil bulk density from the start to the end of the experiment is attributed to the positive effects of </w:t>
      </w:r>
      <w:proofErr w:type="spellStart"/>
      <w:r>
        <w:rPr>
          <w:sz w:val="20"/>
        </w:rPr>
        <w:t>Khaudag</w:t>
      </w:r>
      <w:proofErr w:type="spellEnd"/>
      <w:r>
        <w:rPr>
          <w:sz w:val="20"/>
        </w:rPr>
        <w:t xml:space="preserve"> bentonite and </w:t>
      </w:r>
      <w:proofErr w:type="spellStart"/>
      <w:r>
        <w:rPr>
          <w:sz w:val="20"/>
        </w:rPr>
        <w:t>Agrobentofos</w:t>
      </w:r>
      <w:proofErr w:type="spellEnd"/>
      <w:r>
        <w:rPr>
          <w:sz w:val="20"/>
        </w:rPr>
        <w:t xml:space="preserve"> on improving soil structure. No significant difference (0.3-0.4 g/cm</w:t>
      </w:r>
      <w:r>
        <w:rPr>
          <w:sz w:val="20"/>
          <w:vertAlign w:val="superscript"/>
        </w:rPr>
        <w:t>3</w:t>
      </w:r>
      <w:r>
        <w:rPr>
          <w:sz w:val="20"/>
        </w:rPr>
        <w:t xml:space="preserve">) was observed when using </w:t>
      </w:r>
      <w:proofErr w:type="spellStart"/>
      <w:r>
        <w:rPr>
          <w:sz w:val="20"/>
        </w:rPr>
        <w:t>Khaudag</w:t>
      </w:r>
      <w:proofErr w:type="spellEnd"/>
      <w:r>
        <w:rPr>
          <w:sz w:val="20"/>
        </w:rPr>
        <w:t xml:space="preserve"> bentonite and </w:t>
      </w:r>
      <w:proofErr w:type="spellStart"/>
      <w:r>
        <w:rPr>
          <w:sz w:val="20"/>
        </w:rPr>
        <w:t>Agrobentofos</w:t>
      </w:r>
      <w:proofErr w:type="spellEnd"/>
      <w:r>
        <w:rPr>
          <w:sz w:val="20"/>
        </w:rPr>
        <w:t xml:space="preserve"> alone or in combination with mineral fertilizers. The highest soil compaction in the experiment was observed in the variant with pure mineral fertilizer application, which increased by 0.06 g/cm</w:t>
      </w:r>
      <w:r>
        <w:rPr>
          <w:sz w:val="20"/>
          <w:vertAlign w:val="superscript"/>
        </w:rPr>
        <w:t>3</w:t>
      </w:r>
      <w:r>
        <w:rPr>
          <w:sz w:val="20"/>
        </w:rPr>
        <w:t xml:space="preserve"> from the beginning to the end of the experiment. In variants where the non-traditional fertilizers </w:t>
      </w:r>
      <w:proofErr w:type="spellStart"/>
      <w:r>
        <w:rPr>
          <w:sz w:val="20"/>
        </w:rPr>
        <w:t>Khaudag</w:t>
      </w:r>
      <w:proofErr w:type="spellEnd"/>
      <w:r>
        <w:rPr>
          <w:sz w:val="20"/>
        </w:rPr>
        <w:t xml:space="preserve"> bentonite and </w:t>
      </w:r>
      <w:proofErr w:type="spellStart"/>
      <w:r>
        <w:rPr>
          <w:sz w:val="20"/>
        </w:rPr>
        <w:t>Agrobentofos</w:t>
      </w:r>
      <w:proofErr w:type="spellEnd"/>
      <w:r>
        <w:rPr>
          <w:sz w:val="20"/>
        </w:rPr>
        <w:t xml:space="preserve"> were applied in addition to NPK fertilizers, the increase in soil bulk density ranged from 0.03 to 0.04 g/cm</w:t>
      </w:r>
      <w:r>
        <w:rPr>
          <w:sz w:val="20"/>
          <w:vertAlign w:val="superscript"/>
        </w:rPr>
        <w:t>3</w:t>
      </w:r>
      <w:r>
        <w:rPr>
          <w:sz w:val="20"/>
        </w:rPr>
        <w:t>.</w:t>
      </w:r>
    </w:p>
    <w:p w14:paraId="43595614" w14:textId="77777777" w:rsidR="006A5182" w:rsidRDefault="008F6E27" w:rsidP="00B16888">
      <w:pPr>
        <w:ind w:firstLine="284"/>
        <w:jc w:val="both"/>
        <w:rPr>
          <w:sz w:val="20"/>
        </w:rPr>
      </w:pPr>
      <w:r>
        <w:rPr>
          <w:sz w:val="20"/>
        </w:rPr>
        <w:t xml:space="preserve">In addition, changes in chloride ion content in the soil were also determined experimentally. Before the experiment began, the chloride ion content in the soil was around 3.340-3.350%. By the end of the experimental period, the chloride ion content had increased. The accumulation of chlorine from spring to autumn ranged from 2.710% to 2.102%. During the experimental period, the highest accumulation of chloride ions (3.420-3.720%) was observed in variants treated with mineral fertilizers. When innovative fertilizers such as </w:t>
      </w:r>
      <w:proofErr w:type="spellStart"/>
      <w:r>
        <w:rPr>
          <w:sz w:val="20"/>
        </w:rPr>
        <w:t>Khaudag</w:t>
      </w:r>
      <w:proofErr w:type="spellEnd"/>
      <w:r>
        <w:rPr>
          <w:sz w:val="20"/>
        </w:rPr>
        <w:t xml:space="preserve"> bentonite and </w:t>
      </w:r>
      <w:proofErr w:type="spellStart"/>
      <w:r>
        <w:rPr>
          <w:sz w:val="20"/>
        </w:rPr>
        <w:t>Agrobentofos</w:t>
      </w:r>
      <w:proofErr w:type="spellEnd"/>
      <w:r>
        <w:rPr>
          <w:sz w:val="20"/>
        </w:rPr>
        <w:t xml:space="preserve"> were applied in combination with mineral fertilizers, the accumulation of chloride ions was lower compared to variants treated with mineral fertilizers alone, amounting to 2.320-2.511%. From spring to autumn, the accumulation of dry residue was equivalent to that of chloride ions.</w:t>
      </w:r>
    </w:p>
    <w:p w14:paraId="554805A5" w14:textId="77777777" w:rsidR="006A5182" w:rsidRDefault="00B16888">
      <w:pPr>
        <w:pStyle w:val="1"/>
      </w:pPr>
      <w:r>
        <w:t>CONCLUSION</w:t>
      </w:r>
    </w:p>
    <w:p w14:paraId="470D769D" w14:textId="77777777" w:rsidR="006A5182" w:rsidRDefault="008F6E27" w:rsidP="00B16888">
      <w:pPr>
        <w:ind w:firstLine="284"/>
        <w:jc w:val="both"/>
        <w:rPr>
          <w:rStyle w:val="af7"/>
          <w:rFonts w:eastAsia="Calibri"/>
          <w:b w:val="0"/>
          <w:color w:val="auto"/>
          <w:sz w:val="20"/>
          <w:szCs w:val="20"/>
        </w:rPr>
      </w:pPr>
      <w:r>
        <w:rPr>
          <w:rStyle w:val="af7"/>
          <w:rFonts w:eastAsia="Calibri"/>
          <w:b w:val="0"/>
          <w:color w:val="auto"/>
          <w:sz w:val="20"/>
          <w:szCs w:val="20"/>
        </w:rPr>
        <w:t>In this research study, the results of laboratory work on determining the amount of cations and anions in the experimental field soils, as well as the humus content and bulk density of the soil, are presented in a table. Water extracts were prepared from the soils, and both qualitative and quantitative analyses were conducted. Modern instruments used in physicochemical analysis, including photometers, spectrophotometers, and atomic absorption spectrophotometers, were extensively utilized.</w:t>
      </w:r>
    </w:p>
    <w:p w14:paraId="6A8C3F8C" w14:textId="77777777" w:rsidR="006A5182" w:rsidRDefault="008F6E27" w:rsidP="00B16888">
      <w:pPr>
        <w:ind w:firstLine="284"/>
        <w:jc w:val="both"/>
        <w:rPr>
          <w:b/>
          <w:sz w:val="20"/>
        </w:rPr>
      </w:pPr>
      <w:r>
        <w:rPr>
          <w:rStyle w:val="af7"/>
          <w:rFonts w:eastAsia="Calibri"/>
          <w:b w:val="0"/>
          <w:color w:val="auto"/>
          <w:sz w:val="20"/>
          <w:szCs w:val="20"/>
        </w:rPr>
        <w:t>It has been determined that the average chloride ion content, which is the primary indicator of salinity level, is 3.340% in the saline soils of the "Tik-</w:t>
      </w:r>
      <w:proofErr w:type="spellStart"/>
      <w:r>
        <w:rPr>
          <w:rStyle w:val="af7"/>
          <w:rFonts w:eastAsia="Calibri"/>
          <w:b w:val="0"/>
          <w:color w:val="auto"/>
          <w:sz w:val="20"/>
          <w:szCs w:val="20"/>
        </w:rPr>
        <w:t>uzik</w:t>
      </w:r>
      <w:proofErr w:type="spellEnd"/>
      <w:r>
        <w:rPr>
          <w:rStyle w:val="af7"/>
          <w:rFonts w:eastAsia="Calibri"/>
          <w:b w:val="0"/>
          <w:color w:val="auto"/>
          <w:sz w:val="20"/>
          <w:szCs w:val="20"/>
        </w:rPr>
        <w:t xml:space="preserve">" massif in the </w:t>
      </w:r>
      <w:proofErr w:type="spellStart"/>
      <w:r>
        <w:rPr>
          <w:rStyle w:val="af7"/>
          <w:rFonts w:eastAsia="Calibri"/>
          <w:b w:val="0"/>
          <w:color w:val="auto"/>
          <w:sz w:val="20"/>
          <w:szCs w:val="20"/>
        </w:rPr>
        <w:t>Muynak</w:t>
      </w:r>
      <w:proofErr w:type="spellEnd"/>
      <w:r>
        <w:rPr>
          <w:rStyle w:val="af7"/>
          <w:rFonts w:eastAsia="Calibri"/>
          <w:b w:val="0"/>
          <w:color w:val="auto"/>
          <w:sz w:val="20"/>
          <w:szCs w:val="20"/>
        </w:rPr>
        <w:t xml:space="preserve"> district. The effects of local, mineral, and innovative fertilizers, as well as </w:t>
      </w:r>
      <w:proofErr w:type="spellStart"/>
      <w:r>
        <w:rPr>
          <w:rStyle w:val="af7"/>
          <w:rFonts w:eastAsia="Calibri"/>
          <w:b w:val="0"/>
          <w:color w:val="auto"/>
          <w:sz w:val="20"/>
          <w:szCs w:val="20"/>
        </w:rPr>
        <w:t>Khaudag</w:t>
      </w:r>
      <w:proofErr w:type="spellEnd"/>
      <w:r>
        <w:rPr>
          <w:rStyle w:val="af7"/>
          <w:rFonts w:eastAsia="Calibri"/>
          <w:b w:val="0"/>
          <w:color w:val="auto"/>
          <w:sz w:val="20"/>
          <w:szCs w:val="20"/>
        </w:rPr>
        <w:t xml:space="preserve"> bentonite and </w:t>
      </w:r>
      <w:proofErr w:type="spellStart"/>
      <w:r>
        <w:rPr>
          <w:rStyle w:val="af7"/>
          <w:rFonts w:eastAsia="Calibri"/>
          <w:b w:val="0"/>
          <w:color w:val="auto"/>
          <w:sz w:val="20"/>
          <w:szCs w:val="20"/>
        </w:rPr>
        <w:t>Agrobentofos</w:t>
      </w:r>
      <w:proofErr w:type="spellEnd"/>
      <w:r>
        <w:rPr>
          <w:rStyle w:val="af7"/>
          <w:rFonts w:eastAsia="Calibri"/>
          <w:b w:val="0"/>
          <w:color w:val="auto"/>
          <w:sz w:val="20"/>
          <w:szCs w:val="20"/>
        </w:rPr>
        <w:t>, on soil properties were studied at different rates of 600, 900, and 1200 kg/ha. It has been experimentally proven that the soil bulk density increased by 0.06 g/cm</w:t>
      </w:r>
      <w:r>
        <w:rPr>
          <w:rStyle w:val="af7"/>
          <w:rFonts w:eastAsia="Calibri"/>
          <w:b w:val="0"/>
          <w:color w:val="auto"/>
          <w:sz w:val="20"/>
          <w:szCs w:val="20"/>
          <w:vertAlign w:val="superscript"/>
        </w:rPr>
        <w:t>3</w:t>
      </w:r>
      <w:r>
        <w:rPr>
          <w:rStyle w:val="af7"/>
          <w:rFonts w:eastAsia="Calibri"/>
          <w:b w:val="0"/>
          <w:color w:val="auto"/>
          <w:sz w:val="20"/>
          <w:szCs w:val="20"/>
        </w:rPr>
        <w:t>, and the accumulation of chloride ions was lower compared to the variants treated with mineral fertilizers, ranging from 2.320% to 2.511%. It has been experimentally proven that the volume of soils increased by 0.06 g/cm</w:t>
      </w:r>
      <w:r>
        <w:rPr>
          <w:rStyle w:val="af7"/>
          <w:rFonts w:eastAsia="Calibri"/>
          <w:b w:val="0"/>
          <w:color w:val="auto"/>
          <w:sz w:val="20"/>
          <w:szCs w:val="20"/>
          <w:vertAlign w:val="superscript"/>
        </w:rPr>
        <w:t>3</w:t>
      </w:r>
      <w:r>
        <w:rPr>
          <w:rStyle w:val="af7"/>
          <w:rFonts w:eastAsia="Calibri"/>
          <w:b w:val="0"/>
          <w:color w:val="auto"/>
          <w:sz w:val="20"/>
          <w:szCs w:val="20"/>
        </w:rPr>
        <w:t>, and the accumulation of chloride ions was lower than in the variants treated with mineral fertilizers, reaching 2.320-2.511%.</w:t>
      </w:r>
    </w:p>
    <w:p w14:paraId="216EC7E3" w14:textId="77777777" w:rsidR="006A5182" w:rsidRDefault="008F6E27">
      <w:pPr>
        <w:pStyle w:val="1"/>
      </w:pPr>
      <w:r>
        <w:t>References</w:t>
      </w:r>
    </w:p>
    <w:p w14:paraId="7C163A63" w14:textId="77777777" w:rsidR="000448E2" w:rsidRPr="006E4F63" w:rsidRDefault="000448E2" w:rsidP="000448E2">
      <w:pPr>
        <w:pStyle w:val="ac"/>
        <w:numPr>
          <w:ilvl w:val="0"/>
          <w:numId w:val="4"/>
        </w:numPr>
        <w:ind w:left="425" w:hanging="425"/>
        <w:jc w:val="both"/>
        <w:rPr>
          <w:rStyle w:val="af7"/>
          <w:rFonts w:eastAsia="Calibri"/>
          <w:b w:val="0"/>
          <w:color w:val="000000" w:themeColor="text1"/>
          <w:sz w:val="20"/>
          <w:szCs w:val="20"/>
        </w:rPr>
      </w:pPr>
      <w:r w:rsidRPr="006E4F63">
        <w:rPr>
          <w:rStyle w:val="af7"/>
          <w:rFonts w:eastAsia="Calibri"/>
          <w:b w:val="0"/>
          <w:color w:val="000000" w:themeColor="text1"/>
          <w:sz w:val="20"/>
          <w:szCs w:val="20"/>
        </w:rPr>
        <w:t xml:space="preserve">Karimov, M. U., </w:t>
      </w:r>
      <w:proofErr w:type="spellStart"/>
      <w:r w:rsidRPr="006E4F63">
        <w:rPr>
          <w:rStyle w:val="af7"/>
          <w:rFonts w:eastAsia="Calibri"/>
          <w:b w:val="0"/>
          <w:color w:val="000000" w:themeColor="text1"/>
          <w:sz w:val="20"/>
          <w:szCs w:val="20"/>
        </w:rPr>
        <w:t>Qodirova</w:t>
      </w:r>
      <w:proofErr w:type="spellEnd"/>
      <w:r w:rsidRPr="006E4F63">
        <w:rPr>
          <w:rStyle w:val="af7"/>
          <w:rFonts w:eastAsia="Calibri"/>
          <w:b w:val="0"/>
          <w:color w:val="000000" w:themeColor="text1"/>
          <w:sz w:val="20"/>
          <w:szCs w:val="20"/>
        </w:rPr>
        <w:t xml:space="preserve">, D. A., &amp; </w:t>
      </w:r>
      <w:proofErr w:type="spellStart"/>
      <w:r w:rsidRPr="006E4F63">
        <w:rPr>
          <w:rStyle w:val="af7"/>
          <w:rFonts w:eastAsia="Calibri"/>
          <w:b w:val="0"/>
          <w:color w:val="000000" w:themeColor="text1"/>
          <w:sz w:val="20"/>
          <w:szCs w:val="20"/>
        </w:rPr>
        <w:t>Burkhanova</w:t>
      </w:r>
      <w:proofErr w:type="spellEnd"/>
      <w:r w:rsidRPr="006E4F63">
        <w:rPr>
          <w:rStyle w:val="af7"/>
          <w:rFonts w:eastAsia="Calibri"/>
          <w:b w:val="0"/>
          <w:color w:val="000000" w:themeColor="text1"/>
          <w:sz w:val="20"/>
          <w:szCs w:val="20"/>
        </w:rPr>
        <w:t>, D. U. (2021). Soils of Uzbekistan and their effective use in agriculture (pp. 8–9). Tashkent, Uzbekistan: TASVIR Publishing House.</w:t>
      </w:r>
    </w:p>
    <w:p w14:paraId="6C5847CC" w14:textId="31DD8F82" w:rsidR="006A5182" w:rsidRPr="006E4F63" w:rsidRDefault="000448E2" w:rsidP="000448E2">
      <w:pPr>
        <w:pStyle w:val="ac"/>
        <w:numPr>
          <w:ilvl w:val="0"/>
          <w:numId w:val="4"/>
        </w:numPr>
        <w:ind w:left="425" w:hanging="425"/>
        <w:jc w:val="both"/>
        <w:rPr>
          <w:rStyle w:val="af7"/>
          <w:rFonts w:eastAsia="Calibri"/>
          <w:b w:val="0"/>
          <w:bCs w:val="0"/>
          <w:color w:val="000000" w:themeColor="text1"/>
          <w:sz w:val="20"/>
          <w:szCs w:val="20"/>
        </w:rPr>
      </w:pPr>
      <w:proofErr w:type="spellStart"/>
      <w:r w:rsidRPr="006E4F63">
        <w:rPr>
          <w:rStyle w:val="af7"/>
          <w:rFonts w:eastAsia="Calibri"/>
          <w:b w:val="0"/>
          <w:color w:val="000000" w:themeColor="text1"/>
          <w:sz w:val="20"/>
          <w:szCs w:val="20"/>
        </w:rPr>
        <w:t>Turdaliev</w:t>
      </w:r>
      <w:proofErr w:type="spellEnd"/>
      <w:r w:rsidRPr="006E4F63">
        <w:rPr>
          <w:rStyle w:val="af7"/>
          <w:rFonts w:eastAsia="Calibri"/>
          <w:b w:val="0"/>
          <w:color w:val="000000" w:themeColor="text1"/>
          <w:sz w:val="20"/>
          <w:szCs w:val="20"/>
        </w:rPr>
        <w:t xml:space="preserve">, J. M., </w:t>
      </w:r>
      <w:proofErr w:type="spellStart"/>
      <w:r w:rsidRPr="006E4F63">
        <w:rPr>
          <w:rStyle w:val="af7"/>
          <w:rFonts w:eastAsia="Calibri"/>
          <w:b w:val="0"/>
          <w:color w:val="000000" w:themeColor="text1"/>
          <w:sz w:val="20"/>
          <w:szCs w:val="20"/>
        </w:rPr>
        <w:t>Akhmedov</w:t>
      </w:r>
      <w:proofErr w:type="spellEnd"/>
      <w:r w:rsidRPr="006E4F63">
        <w:rPr>
          <w:rStyle w:val="af7"/>
          <w:rFonts w:eastAsia="Calibri"/>
          <w:b w:val="0"/>
          <w:color w:val="000000" w:themeColor="text1"/>
          <w:sz w:val="20"/>
          <w:szCs w:val="20"/>
        </w:rPr>
        <w:t xml:space="preserve">, A. U., </w:t>
      </w:r>
      <w:proofErr w:type="spellStart"/>
      <w:r w:rsidRPr="006E4F63">
        <w:rPr>
          <w:rStyle w:val="af7"/>
          <w:rFonts w:eastAsia="Calibri"/>
          <w:b w:val="0"/>
          <w:color w:val="000000" w:themeColor="text1"/>
          <w:sz w:val="20"/>
          <w:szCs w:val="20"/>
        </w:rPr>
        <w:t>Fakhrutdinova</w:t>
      </w:r>
      <w:proofErr w:type="spellEnd"/>
      <w:r w:rsidRPr="006E4F63">
        <w:rPr>
          <w:rStyle w:val="af7"/>
          <w:rFonts w:eastAsia="Calibri"/>
          <w:b w:val="0"/>
          <w:color w:val="000000" w:themeColor="text1"/>
          <w:sz w:val="20"/>
          <w:szCs w:val="20"/>
        </w:rPr>
        <w:t xml:space="preserve">, M. F., </w:t>
      </w:r>
      <w:proofErr w:type="spellStart"/>
      <w:r w:rsidRPr="006E4F63">
        <w:rPr>
          <w:rStyle w:val="af7"/>
          <w:rFonts w:eastAsia="Calibri"/>
          <w:b w:val="0"/>
          <w:color w:val="000000" w:themeColor="text1"/>
          <w:sz w:val="20"/>
          <w:szCs w:val="20"/>
        </w:rPr>
        <w:t>Burkhanova</w:t>
      </w:r>
      <w:proofErr w:type="spellEnd"/>
      <w:r w:rsidRPr="006E4F63">
        <w:rPr>
          <w:rStyle w:val="af7"/>
          <w:rFonts w:eastAsia="Calibri"/>
          <w:b w:val="0"/>
          <w:color w:val="000000" w:themeColor="text1"/>
          <w:sz w:val="20"/>
          <w:szCs w:val="20"/>
        </w:rPr>
        <w:t xml:space="preserve">, N. H., </w:t>
      </w:r>
      <w:proofErr w:type="spellStart"/>
      <w:r w:rsidRPr="006E4F63">
        <w:rPr>
          <w:rStyle w:val="af7"/>
          <w:rFonts w:eastAsia="Calibri"/>
          <w:b w:val="0"/>
          <w:color w:val="000000" w:themeColor="text1"/>
          <w:sz w:val="20"/>
          <w:szCs w:val="20"/>
        </w:rPr>
        <w:t>Geldiev</w:t>
      </w:r>
      <w:proofErr w:type="spellEnd"/>
      <w:r w:rsidRPr="006E4F63">
        <w:rPr>
          <w:rStyle w:val="af7"/>
          <w:rFonts w:eastAsia="Calibri"/>
          <w:b w:val="0"/>
          <w:color w:val="000000" w:themeColor="text1"/>
          <w:sz w:val="20"/>
          <w:szCs w:val="20"/>
        </w:rPr>
        <w:t xml:space="preserve">, O. A., </w:t>
      </w:r>
      <w:proofErr w:type="spellStart"/>
      <w:r w:rsidRPr="006E4F63">
        <w:rPr>
          <w:rStyle w:val="af7"/>
          <w:rFonts w:eastAsia="Calibri"/>
          <w:b w:val="0"/>
          <w:color w:val="000000" w:themeColor="text1"/>
          <w:sz w:val="20"/>
          <w:szCs w:val="20"/>
        </w:rPr>
        <w:t>Allayarov</w:t>
      </w:r>
      <w:proofErr w:type="spellEnd"/>
      <w:r w:rsidRPr="006E4F63">
        <w:rPr>
          <w:rStyle w:val="af7"/>
          <w:rFonts w:eastAsia="Calibri"/>
          <w:b w:val="0"/>
          <w:color w:val="000000" w:themeColor="text1"/>
          <w:sz w:val="20"/>
          <w:szCs w:val="20"/>
        </w:rPr>
        <w:t xml:space="preserve">, K. N., &amp; </w:t>
      </w:r>
      <w:proofErr w:type="spellStart"/>
      <w:r w:rsidRPr="006E4F63">
        <w:rPr>
          <w:rStyle w:val="af7"/>
          <w:rFonts w:eastAsia="Calibri"/>
          <w:b w:val="0"/>
          <w:color w:val="000000" w:themeColor="text1"/>
          <w:sz w:val="20"/>
          <w:szCs w:val="20"/>
        </w:rPr>
        <w:t>Mirzambetov</w:t>
      </w:r>
      <w:proofErr w:type="spellEnd"/>
      <w:r w:rsidRPr="006E4F63">
        <w:rPr>
          <w:rStyle w:val="af7"/>
          <w:rFonts w:eastAsia="Calibri"/>
          <w:b w:val="0"/>
          <w:color w:val="000000" w:themeColor="text1"/>
          <w:sz w:val="20"/>
          <w:szCs w:val="20"/>
        </w:rPr>
        <w:t xml:space="preserve">, A. B. (2020). Soil salinization and the impact of saline soils and salts on plants. </w:t>
      </w:r>
      <w:proofErr w:type="spellStart"/>
      <w:r w:rsidRPr="006E4F63">
        <w:rPr>
          <w:rStyle w:val="af7"/>
          <w:rFonts w:eastAsia="Calibri"/>
          <w:b w:val="0"/>
          <w:color w:val="000000" w:themeColor="text1"/>
          <w:sz w:val="20"/>
          <w:szCs w:val="20"/>
        </w:rPr>
        <w:t>Oʻzbekiston</w:t>
      </w:r>
      <w:proofErr w:type="spellEnd"/>
      <w:r w:rsidRPr="006E4F63">
        <w:rPr>
          <w:rStyle w:val="af7"/>
          <w:rFonts w:eastAsia="Calibri"/>
          <w:b w:val="0"/>
          <w:color w:val="000000" w:themeColor="text1"/>
          <w:sz w:val="20"/>
          <w:szCs w:val="20"/>
        </w:rPr>
        <w:t xml:space="preserve"> </w:t>
      </w:r>
      <w:proofErr w:type="spellStart"/>
      <w:r w:rsidRPr="006E4F63">
        <w:rPr>
          <w:rStyle w:val="af7"/>
          <w:rFonts w:eastAsia="Calibri"/>
          <w:b w:val="0"/>
          <w:color w:val="000000" w:themeColor="text1"/>
          <w:sz w:val="20"/>
          <w:szCs w:val="20"/>
        </w:rPr>
        <w:t>Zamini</w:t>
      </w:r>
      <w:proofErr w:type="spellEnd"/>
      <w:r w:rsidRPr="006E4F63">
        <w:rPr>
          <w:rStyle w:val="af7"/>
          <w:rFonts w:eastAsia="Calibri"/>
          <w:b w:val="0"/>
          <w:color w:val="000000" w:themeColor="text1"/>
          <w:sz w:val="20"/>
          <w:szCs w:val="20"/>
        </w:rPr>
        <w:t>, (2), 40–45.</w:t>
      </w:r>
    </w:p>
    <w:p w14:paraId="11C755E6" w14:textId="330022C2" w:rsidR="0099580C" w:rsidRPr="006E4F63" w:rsidRDefault="000448E2" w:rsidP="000448E2">
      <w:pPr>
        <w:pStyle w:val="ac"/>
        <w:numPr>
          <w:ilvl w:val="0"/>
          <w:numId w:val="4"/>
        </w:numPr>
        <w:ind w:left="425" w:hanging="425"/>
        <w:jc w:val="both"/>
        <w:rPr>
          <w:rStyle w:val="af7"/>
          <w:rFonts w:eastAsia="Calibri"/>
          <w:b w:val="0"/>
          <w:bCs w:val="0"/>
          <w:color w:val="000000" w:themeColor="text1"/>
          <w:sz w:val="20"/>
          <w:szCs w:val="20"/>
        </w:rPr>
      </w:pPr>
      <w:r w:rsidRPr="006E4F63">
        <w:rPr>
          <w:rStyle w:val="af7"/>
          <w:rFonts w:eastAsia="Calibri"/>
          <w:b w:val="0"/>
          <w:bCs w:val="0"/>
          <w:color w:val="000000" w:themeColor="text1"/>
          <w:sz w:val="20"/>
          <w:szCs w:val="20"/>
        </w:rPr>
        <w:t xml:space="preserve">Rehman, S. U., Ahmed, R., Ma, K., Xu, S., Aslam, M. A., Bi, H., Liu, J., &amp; Wang, J. (2021). Ammonium nitrate is a risk for environment: A case study of Beirut (Lebanon) chemical explosion and the effects on environment. Ecotoxicology and Environmental Safety, 210, 111834. </w:t>
      </w:r>
      <w:hyperlink r:id="rId12" w:history="1">
        <w:r w:rsidRPr="006E4F63">
          <w:rPr>
            <w:rStyle w:val="a7"/>
            <w:rFonts w:eastAsia="Calibri"/>
            <w:color w:val="000000" w:themeColor="text1"/>
            <w:sz w:val="20"/>
            <w:u w:val="none"/>
          </w:rPr>
          <w:t>https://doi.org/10.1016/j.ecoenv.2020.111834</w:t>
        </w:r>
      </w:hyperlink>
      <w:r w:rsidRPr="006E4F63">
        <w:rPr>
          <w:rStyle w:val="af7"/>
          <w:rFonts w:eastAsia="Calibri"/>
          <w:b w:val="0"/>
          <w:bCs w:val="0"/>
          <w:color w:val="000000" w:themeColor="text1"/>
          <w:sz w:val="20"/>
          <w:szCs w:val="20"/>
        </w:rPr>
        <w:t xml:space="preserve"> </w:t>
      </w:r>
    </w:p>
    <w:p w14:paraId="2737048A" w14:textId="00F64DB9" w:rsidR="0099580C" w:rsidRPr="006E4F63" w:rsidRDefault="000448E2" w:rsidP="000448E2">
      <w:pPr>
        <w:pStyle w:val="ac"/>
        <w:numPr>
          <w:ilvl w:val="0"/>
          <w:numId w:val="4"/>
        </w:numPr>
        <w:ind w:left="425" w:hanging="425"/>
        <w:jc w:val="both"/>
        <w:rPr>
          <w:rStyle w:val="af7"/>
          <w:rFonts w:eastAsia="Calibri"/>
          <w:b w:val="0"/>
          <w:bCs w:val="0"/>
          <w:color w:val="000000" w:themeColor="text1"/>
          <w:sz w:val="20"/>
          <w:szCs w:val="20"/>
        </w:rPr>
      </w:pPr>
      <w:proofErr w:type="spellStart"/>
      <w:r w:rsidRPr="006E4F63">
        <w:rPr>
          <w:rStyle w:val="af7"/>
          <w:rFonts w:eastAsia="Calibri"/>
          <w:b w:val="0"/>
          <w:bCs w:val="0"/>
          <w:color w:val="000000" w:themeColor="text1"/>
          <w:sz w:val="20"/>
          <w:szCs w:val="20"/>
        </w:rPr>
        <w:t>Barłóg</w:t>
      </w:r>
      <w:proofErr w:type="spellEnd"/>
      <w:r w:rsidRPr="006E4F63">
        <w:rPr>
          <w:rStyle w:val="af7"/>
          <w:rFonts w:eastAsia="Calibri"/>
          <w:b w:val="0"/>
          <w:bCs w:val="0"/>
          <w:color w:val="000000" w:themeColor="text1"/>
          <w:sz w:val="20"/>
          <w:szCs w:val="20"/>
        </w:rPr>
        <w:t xml:space="preserve">, P., </w:t>
      </w:r>
      <w:proofErr w:type="spellStart"/>
      <w:r w:rsidRPr="006E4F63">
        <w:rPr>
          <w:rStyle w:val="af7"/>
          <w:rFonts w:eastAsia="Calibri"/>
          <w:b w:val="0"/>
          <w:bCs w:val="0"/>
          <w:color w:val="000000" w:themeColor="text1"/>
          <w:sz w:val="20"/>
          <w:szCs w:val="20"/>
        </w:rPr>
        <w:t>Hlisnikovský</w:t>
      </w:r>
      <w:proofErr w:type="spellEnd"/>
      <w:r w:rsidRPr="006E4F63">
        <w:rPr>
          <w:rStyle w:val="af7"/>
          <w:rFonts w:eastAsia="Calibri"/>
          <w:b w:val="0"/>
          <w:bCs w:val="0"/>
          <w:color w:val="000000" w:themeColor="text1"/>
          <w:sz w:val="20"/>
          <w:szCs w:val="20"/>
        </w:rPr>
        <w:t xml:space="preserve">, L., &amp; </w:t>
      </w:r>
      <w:proofErr w:type="spellStart"/>
      <w:r w:rsidRPr="006E4F63">
        <w:rPr>
          <w:rStyle w:val="af7"/>
          <w:rFonts w:eastAsia="Calibri"/>
          <w:b w:val="0"/>
          <w:bCs w:val="0"/>
          <w:color w:val="000000" w:themeColor="text1"/>
          <w:sz w:val="20"/>
          <w:szCs w:val="20"/>
        </w:rPr>
        <w:t>Kunzová</w:t>
      </w:r>
      <w:proofErr w:type="spellEnd"/>
      <w:r w:rsidRPr="006E4F63">
        <w:rPr>
          <w:rStyle w:val="af7"/>
          <w:rFonts w:eastAsia="Calibri"/>
          <w:b w:val="0"/>
          <w:bCs w:val="0"/>
          <w:color w:val="000000" w:themeColor="text1"/>
          <w:sz w:val="20"/>
          <w:szCs w:val="20"/>
        </w:rPr>
        <w:t xml:space="preserve">, E. (2020). Effect of digestate on soil organic carbon and Plant-Available nutrient content compared to cattle slurry and mineral fertilization. Agronomy, 10(3), 379. </w:t>
      </w:r>
      <w:hyperlink r:id="rId13" w:history="1">
        <w:r w:rsidRPr="006E4F63">
          <w:rPr>
            <w:rStyle w:val="a7"/>
            <w:rFonts w:eastAsia="Calibri"/>
            <w:color w:val="000000" w:themeColor="text1"/>
            <w:sz w:val="20"/>
            <w:u w:val="none"/>
          </w:rPr>
          <w:t>https://doi.org/10.3390/agronomy10030379</w:t>
        </w:r>
      </w:hyperlink>
      <w:r w:rsidRPr="006E4F63">
        <w:rPr>
          <w:rStyle w:val="af7"/>
          <w:rFonts w:eastAsia="Calibri"/>
          <w:b w:val="0"/>
          <w:bCs w:val="0"/>
          <w:color w:val="000000" w:themeColor="text1"/>
          <w:sz w:val="20"/>
          <w:szCs w:val="20"/>
        </w:rPr>
        <w:t xml:space="preserve"> </w:t>
      </w:r>
    </w:p>
    <w:p w14:paraId="5F7A6D17" w14:textId="407B6C43" w:rsidR="000448E2" w:rsidRPr="006E4F63" w:rsidRDefault="000448E2" w:rsidP="000448E2">
      <w:pPr>
        <w:pStyle w:val="ac"/>
        <w:numPr>
          <w:ilvl w:val="0"/>
          <w:numId w:val="4"/>
        </w:numPr>
        <w:ind w:left="425" w:hanging="425"/>
        <w:jc w:val="both"/>
        <w:rPr>
          <w:rStyle w:val="af7"/>
          <w:rFonts w:eastAsia="Calibri"/>
          <w:b w:val="0"/>
          <w:bCs w:val="0"/>
          <w:color w:val="000000" w:themeColor="text1"/>
          <w:sz w:val="20"/>
          <w:szCs w:val="20"/>
        </w:rPr>
      </w:pPr>
      <w:r w:rsidRPr="006E4F63">
        <w:rPr>
          <w:rStyle w:val="af7"/>
          <w:rFonts w:eastAsia="Calibri"/>
          <w:b w:val="0"/>
          <w:bCs w:val="0"/>
          <w:color w:val="000000" w:themeColor="text1"/>
          <w:sz w:val="20"/>
          <w:szCs w:val="20"/>
        </w:rPr>
        <w:t xml:space="preserve">Yang, X., Zhang, K., Chang, T., </w:t>
      </w:r>
      <w:proofErr w:type="spellStart"/>
      <w:r w:rsidRPr="006E4F63">
        <w:rPr>
          <w:rStyle w:val="af7"/>
          <w:rFonts w:eastAsia="Calibri"/>
          <w:b w:val="0"/>
          <w:bCs w:val="0"/>
          <w:color w:val="000000" w:themeColor="text1"/>
          <w:sz w:val="20"/>
          <w:szCs w:val="20"/>
        </w:rPr>
        <w:t>Shaghaleh</w:t>
      </w:r>
      <w:proofErr w:type="spellEnd"/>
      <w:r w:rsidRPr="006E4F63">
        <w:rPr>
          <w:rStyle w:val="af7"/>
          <w:rFonts w:eastAsia="Calibri"/>
          <w:b w:val="0"/>
          <w:bCs w:val="0"/>
          <w:color w:val="000000" w:themeColor="text1"/>
          <w:sz w:val="20"/>
          <w:szCs w:val="20"/>
        </w:rPr>
        <w:t xml:space="preserve">, H., Qi, Z., Zhang, J., Ye, H., &amp; Hamoud, Y. A. (2024). Interactive Effects of Microbial Fertilizer and Soil Salinity on the Hydraulic Properties of Salt-Affected Soil. Plants, 13(4), 473. </w:t>
      </w:r>
      <w:hyperlink r:id="rId14" w:history="1">
        <w:r w:rsidRPr="006E4F63">
          <w:rPr>
            <w:rStyle w:val="a7"/>
            <w:rFonts w:eastAsia="Calibri"/>
            <w:color w:val="000000" w:themeColor="text1"/>
            <w:sz w:val="20"/>
            <w:u w:val="none"/>
          </w:rPr>
          <w:t>https://doi.org/10.3390/plants13040473</w:t>
        </w:r>
      </w:hyperlink>
      <w:r w:rsidRPr="006E4F63">
        <w:rPr>
          <w:rStyle w:val="af7"/>
          <w:rFonts w:eastAsia="Calibri"/>
          <w:b w:val="0"/>
          <w:bCs w:val="0"/>
          <w:color w:val="000000" w:themeColor="text1"/>
          <w:sz w:val="20"/>
          <w:szCs w:val="20"/>
        </w:rPr>
        <w:t xml:space="preserve"> </w:t>
      </w:r>
    </w:p>
    <w:p w14:paraId="04B5ED84" w14:textId="1F3016D9" w:rsidR="0099580C" w:rsidRPr="006E4F63" w:rsidRDefault="000448E2" w:rsidP="000448E2">
      <w:pPr>
        <w:pStyle w:val="ac"/>
        <w:numPr>
          <w:ilvl w:val="0"/>
          <w:numId w:val="4"/>
        </w:numPr>
        <w:ind w:left="425" w:hanging="425"/>
        <w:jc w:val="both"/>
        <w:rPr>
          <w:rStyle w:val="af7"/>
          <w:rFonts w:eastAsia="Calibri"/>
          <w:b w:val="0"/>
          <w:bCs w:val="0"/>
          <w:color w:val="000000" w:themeColor="text1"/>
          <w:sz w:val="20"/>
          <w:szCs w:val="20"/>
        </w:rPr>
      </w:pPr>
      <w:proofErr w:type="spellStart"/>
      <w:r w:rsidRPr="006E4F63">
        <w:rPr>
          <w:rStyle w:val="af7"/>
          <w:rFonts w:eastAsia="Calibri"/>
          <w:b w:val="0"/>
          <w:bCs w:val="0"/>
          <w:color w:val="000000" w:themeColor="text1"/>
          <w:sz w:val="20"/>
          <w:szCs w:val="20"/>
        </w:rPr>
        <w:t>Khasanov</w:t>
      </w:r>
      <w:proofErr w:type="spellEnd"/>
      <w:r w:rsidRPr="006E4F63">
        <w:rPr>
          <w:rStyle w:val="af7"/>
          <w:rFonts w:eastAsia="Calibri"/>
          <w:b w:val="0"/>
          <w:bCs w:val="0"/>
          <w:color w:val="000000" w:themeColor="text1"/>
          <w:sz w:val="20"/>
          <w:szCs w:val="20"/>
        </w:rPr>
        <w:t xml:space="preserve">, S., </w:t>
      </w:r>
      <w:proofErr w:type="spellStart"/>
      <w:r w:rsidRPr="006E4F63">
        <w:rPr>
          <w:rStyle w:val="af7"/>
          <w:rFonts w:eastAsia="Calibri"/>
          <w:b w:val="0"/>
          <w:bCs w:val="0"/>
          <w:color w:val="000000" w:themeColor="text1"/>
          <w:sz w:val="20"/>
          <w:szCs w:val="20"/>
        </w:rPr>
        <w:t>Kulmatov</w:t>
      </w:r>
      <w:proofErr w:type="spellEnd"/>
      <w:r w:rsidRPr="006E4F63">
        <w:rPr>
          <w:rStyle w:val="af7"/>
          <w:rFonts w:eastAsia="Calibri"/>
          <w:b w:val="0"/>
          <w:bCs w:val="0"/>
          <w:color w:val="000000" w:themeColor="text1"/>
          <w:sz w:val="20"/>
          <w:szCs w:val="20"/>
        </w:rPr>
        <w:t xml:space="preserve">, R., Li, F., Van Amstel, A., Bartholomeus, H., </w:t>
      </w:r>
      <w:proofErr w:type="spellStart"/>
      <w:r w:rsidRPr="006E4F63">
        <w:rPr>
          <w:rStyle w:val="af7"/>
          <w:rFonts w:eastAsia="Calibri"/>
          <w:b w:val="0"/>
          <w:bCs w:val="0"/>
          <w:color w:val="000000" w:themeColor="text1"/>
          <w:sz w:val="20"/>
          <w:szCs w:val="20"/>
        </w:rPr>
        <w:t>Aslanov</w:t>
      </w:r>
      <w:proofErr w:type="spellEnd"/>
      <w:r w:rsidRPr="006E4F63">
        <w:rPr>
          <w:rStyle w:val="af7"/>
          <w:rFonts w:eastAsia="Calibri"/>
          <w:b w:val="0"/>
          <w:bCs w:val="0"/>
          <w:color w:val="000000" w:themeColor="text1"/>
          <w:sz w:val="20"/>
          <w:szCs w:val="20"/>
        </w:rPr>
        <w:t xml:space="preserve">, I., </w:t>
      </w:r>
      <w:proofErr w:type="spellStart"/>
      <w:r w:rsidRPr="006E4F63">
        <w:rPr>
          <w:rStyle w:val="af7"/>
          <w:rFonts w:eastAsia="Calibri"/>
          <w:b w:val="0"/>
          <w:bCs w:val="0"/>
          <w:color w:val="000000" w:themeColor="text1"/>
          <w:sz w:val="20"/>
          <w:szCs w:val="20"/>
        </w:rPr>
        <w:t>Sultonov</w:t>
      </w:r>
      <w:proofErr w:type="spellEnd"/>
      <w:r w:rsidRPr="006E4F63">
        <w:rPr>
          <w:rStyle w:val="af7"/>
          <w:rFonts w:eastAsia="Calibri"/>
          <w:b w:val="0"/>
          <w:bCs w:val="0"/>
          <w:color w:val="000000" w:themeColor="text1"/>
          <w:sz w:val="20"/>
          <w:szCs w:val="20"/>
        </w:rPr>
        <w:t xml:space="preserve">, K., </w:t>
      </w:r>
      <w:proofErr w:type="spellStart"/>
      <w:r w:rsidRPr="006E4F63">
        <w:rPr>
          <w:rStyle w:val="af7"/>
          <w:rFonts w:eastAsia="Calibri"/>
          <w:b w:val="0"/>
          <w:bCs w:val="0"/>
          <w:color w:val="000000" w:themeColor="text1"/>
          <w:sz w:val="20"/>
          <w:szCs w:val="20"/>
        </w:rPr>
        <w:t>Kholov</w:t>
      </w:r>
      <w:proofErr w:type="spellEnd"/>
      <w:r w:rsidRPr="006E4F63">
        <w:rPr>
          <w:rStyle w:val="af7"/>
          <w:rFonts w:eastAsia="Calibri"/>
          <w:b w:val="0"/>
          <w:bCs w:val="0"/>
          <w:color w:val="000000" w:themeColor="text1"/>
          <w:sz w:val="20"/>
          <w:szCs w:val="20"/>
        </w:rPr>
        <w:t xml:space="preserve">, N., Liu, H., &amp; Chen, G. (2022). Impact assessment of soil salinity on crop production in Uzbekistan and its global significance. Agriculture Ecosystems &amp; Environment, 342, 108262. </w:t>
      </w:r>
      <w:hyperlink r:id="rId15" w:history="1">
        <w:r w:rsidRPr="006E4F63">
          <w:rPr>
            <w:rStyle w:val="a7"/>
            <w:rFonts w:eastAsia="Calibri"/>
            <w:color w:val="000000" w:themeColor="text1"/>
            <w:sz w:val="20"/>
            <w:u w:val="none"/>
          </w:rPr>
          <w:t>https://doi.org/10.1016/j.agee.2022.108262</w:t>
        </w:r>
      </w:hyperlink>
      <w:r w:rsidRPr="006E4F63">
        <w:rPr>
          <w:rStyle w:val="af7"/>
          <w:rFonts w:eastAsia="Calibri"/>
          <w:b w:val="0"/>
          <w:bCs w:val="0"/>
          <w:color w:val="000000" w:themeColor="text1"/>
          <w:sz w:val="20"/>
          <w:szCs w:val="20"/>
        </w:rPr>
        <w:t xml:space="preserve"> </w:t>
      </w:r>
    </w:p>
    <w:p w14:paraId="52658A17" w14:textId="126B8D30" w:rsidR="0099580C" w:rsidRPr="006E4F63" w:rsidRDefault="000448E2" w:rsidP="000448E2">
      <w:pPr>
        <w:pStyle w:val="ac"/>
        <w:numPr>
          <w:ilvl w:val="0"/>
          <w:numId w:val="4"/>
        </w:numPr>
        <w:ind w:left="425" w:hanging="425"/>
        <w:jc w:val="both"/>
        <w:rPr>
          <w:rStyle w:val="af7"/>
          <w:rFonts w:eastAsia="Calibri"/>
          <w:b w:val="0"/>
          <w:bCs w:val="0"/>
          <w:color w:val="000000" w:themeColor="text1"/>
          <w:sz w:val="20"/>
          <w:szCs w:val="20"/>
        </w:rPr>
      </w:pPr>
      <w:r w:rsidRPr="006E4F63">
        <w:rPr>
          <w:rStyle w:val="af7"/>
          <w:rFonts w:eastAsia="Calibri"/>
          <w:b w:val="0"/>
          <w:bCs w:val="0"/>
          <w:color w:val="000000" w:themeColor="text1"/>
          <w:sz w:val="20"/>
          <w:szCs w:val="20"/>
        </w:rPr>
        <w:t xml:space="preserve">Salomon, M. J., &amp; </w:t>
      </w:r>
      <w:proofErr w:type="spellStart"/>
      <w:r w:rsidRPr="006E4F63">
        <w:rPr>
          <w:rStyle w:val="af7"/>
          <w:rFonts w:eastAsia="Calibri"/>
          <w:b w:val="0"/>
          <w:bCs w:val="0"/>
          <w:color w:val="000000" w:themeColor="text1"/>
          <w:sz w:val="20"/>
          <w:szCs w:val="20"/>
        </w:rPr>
        <w:t>Cavagnaro</w:t>
      </w:r>
      <w:proofErr w:type="spellEnd"/>
      <w:r w:rsidRPr="006E4F63">
        <w:rPr>
          <w:rStyle w:val="af7"/>
          <w:rFonts w:eastAsia="Calibri"/>
          <w:b w:val="0"/>
          <w:bCs w:val="0"/>
          <w:color w:val="000000" w:themeColor="text1"/>
          <w:sz w:val="20"/>
          <w:szCs w:val="20"/>
        </w:rPr>
        <w:t xml:space="preserve">, T. R. (2022). Healthy soils: The backbone of productive, safe and sustainable urban agriculture. Journal of Cleaner Production, 341, 130808. </w:t>
      </w:r>
      <w:hyperlink r:id="rId16" w:history="1">
        <w:r w:rsidRPr="006E4F63">
          <w:rPr>
            <w:rStyle w:val="a7"/>
            <w:rFonts w:eastAsia="Calibri"/>
            <w:color w:val="000000" w:themeColor="text1"/>
            <w:sz w:val="20"/>
            <w:u w:val="none"/>
          </w:rPr>
          <w:t>https://doi.org/10.1016/j.jclepro.2022.130808</w:t>
        </w:r>
      </w:hyperlink>
      <w:r w:rsidRPr="006E4F63">
        <w:rPr>
          <w:rStyle w:val="af7"/>
          <w:rFonts w:eastAsia="Calibri"/>
          <w:b w:val="0"/>
          <w:bCs w:val="0"/>
          <w:color w:val="000000" w:themeColor="text1"/>
          <w:sz w:val="20"/>
          <w:szCs w:val="20"/>
        </w:rPr>
        <w:t xml:space="preserve"> </w:t>
      </w:r>
    </w:p>
    <w:sectPr w:rsidR="0099580C" w:rsidRPr="006E4F63" w:rsidSect="006E4F6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FAEB3" w14:textId="77777777" w:rsidR="001D2FB4" w:rsidRDefault="001D2FB4">
      <w:r>
        <w:separator/>
      </w:r>
    </w:p>
  </w:endnote>
  <w:endnote w:type="continuationSeparator" w:id="0">
    <w:p w14:paraId="35A5CBE8" w14:textId="77777777" w:rsidR="001D2FB4" w:rsidRDefault="001D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8DF57" w14:textId="77777777" w:rsidR="001D2FB4" w:rsidRDefault="001D2FB4">
      <w:r>
        <w:separator/>
      </w:r>
    </w:p>
  </w:footnote>
  <w:footnote w:type="continuationSeparator" w:id="0">
    <w:p w14:paraId="7D3387B5" w14:textId="77777777" w:rsidR="001D2FB4" w:rsidRDefault="001D2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82C5E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0000003"/>
    <w:multiLevelType w:val="hybridMultilevel"/>
    <w:tmpl w:val="7DACA802"/>
    <w:lvl w:ilvl="0" w:tplc="853CED2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0000004"/>
    <w:multiLevelType w:val="singleLevel"/>
    <w:tmpl w:val="ECD0A5A6"/>
    <w:name w:val="AIPTables"/>
    <w:lvl w:ilvl="0">
      <w:start w:val="1"/>
      <w:numFmt w:val="decimal"/>
      <w:lvlText w:val="%1"/>
      <w:lvlJc w:val="left"/>
      <w:pPr>
        <w:tabs>
          <w:tab w:val="left" w:pos="3240"/>
        </w:tabs>
        <w:ind w:left="3240" w:hanging="360"/>
      </w:pPr>
    </w:lvl>
  </w:abstractNum>
  <w:abstractNum w:abstractNumId="4" w15:restartNumberingAfterBreak="0">
    <w:nsid w:val="00000005"/>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0000006"/>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0000007"/>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00000008"/>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00000009"/>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0000A"/>
    <w:multiLevelType w:val="hybridMultilevel"/>
    <w:tmpl w:val="6532CD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000000B"/>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698C7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000000D"/>
    <w:multiLevelType w:val="hybridMultilevel"/>
    <w:tmpl w:val="8E34DA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0000000E"/>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000000F"/>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00000010"/>
    <w:multiLevelType w:val="hybridMultilevel"/>
    <w:tmpl w:val="8BC68E6C"/>
    <w:lvl w:ilvl="0" w:tplc="9C5CFD96">
      <w:start w:val="1"/>
      <w:numFmt w:val="decimal"/>
      <w:pStyle w:val="Paragraphnumbered"/>
      <w:lvlText w:val="%1."/>
      <w:lvlJc w:val="left"/>
      <w:pPr>
        <w:ind w:left="644" w:hanging="360"/>
      </w:pPr>
      <w:rPr>
        <w:rFonts w:hint="default"/>
      </w:rPr>
    </w:lvl>
    <w:lvl w:ilvl="1" w:tplc="EDD6ACA2">
      <w:start w:val="1"/>
      <w:numFmt w:val="decimal"/>
      <w:lvlText w:val=""/>
      <w:lvlJc w:val="left"/>
    </w:lvl>
    <w:lvl w:ilvl="2" w:tplc="328A694E">
      <w:start w:val="1"/>
      <w:numFmt w:val="decimal"/>
      <w:lvlText w:val=""/>
      <w:lvlJc w:val="left"/>
    </w:lvl>
    <w:lvl w:ilvl="3" w:tplc="32009542">
      <w:start w:val="1"/>
      <w:numFmt w:val="decimal"/>
      <w:lvlText w:val=""/>
      <w:lvlJc w:val="left"/>
    </w:lvl>
    <w:lvl w:ilvl="4" w:tplc="8070CBEA">
      <w:start w:val="1"/>
      <w:numFmt w:val="decimal"/>
      <w:lvlText w:val=""/>
      <w:lvlJc w:val="left"/>
    </w:lvl>
    <w:lvl w:ilvl="5" w:tplc="655855F4">
      <w:start w:val="1"/>
      <w:numFmt w:val="decimal"/>
      <w:lvlText w:val=""/>
      <w:lvlJc w:val="left"/>
    </w:lvl>
    <w:lvl w:ilvl="6" w:tplc="E64817F0">
      <w:start w:val="1"/>
      <w:numFmt w:val="decimal"/>
      <w:lvlText w:val=""/>
      <w:lvlJc w:val="left"/>
    </w:lvl>
    <w:lvl w:ilvl="7" w:tplc="959282D4">
      <w:start w:val="1"/>
      <w:numFmt w:val="decimal"/>
      <w:lvlText w:val=""/>
      <w:lvlJc w:val="left"/>
    </w:lvl>
    <w:lvl w:ilvl="8" w:tplc="6DF0E860">
      <w:start w:val="1"/>
      <w:numFmt w:val="decimal"/>
      <w:lvlText w:val=""/>
      <w:lvlJc w:val="left"/>
    </w:lvl>
  </w:abstractNum>
  <w:abstractNum w:abstractNumId="16" w15:restartNumberingAfterBreak="0">
    <w:nsid w:val="00000011"/>
    <w:multiLevelType w:val="multilevel"/>
    <w:tmpl w:val="9BBC297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hybridMultilevel"/>
    <w:tmpl w:val="6972D792"/>
    <w:lvl w:ilvl="0" w:tplc="10A26694">
      <w:start w:val="1"/>
      <w:numFmt w:val="bullet"/>
      <w:lvlText w:val=""/>
      <w:lvlJc w:val="left"/>
      <w:pPr>
        <w:tabs>
          <w:tab w:val="left" w:pos="720"/>
        </w:tabs>
        <w:ind w:left="720" w:hanging="360"/>
      </w:pPr>
      <w:rPr>
        <w:rFonts w:ascii="Symbol" w:hAnsi="Symbol" w:hint="default"/>
        <w:sz w:val="20"/>
      </w:rPr>
    </w:lvl>
    <w:lvl w:ilvl="1" w:tplc="9C6E8F36" w:tentative="1">
      <w:start w:val="1"/>
      <w:numFmt w:val="bullet"/>
      <w:lvlText w:val="o"/>
      <w:lvlJc w:val="left"/>
      <w:pPr>
        <w:tabs>
          <w:tab w:val="left" w:pos="1440"/>
        </w:tabs>
        <w:ind w:left="1440" w:hanging="360"/>
      </w:pPr>
      <w:rPr>
        <w:rFonts w:ascii="Courier New" w:hAnsi="Courier New" w:hint="default"/>
        <w:sz w:val="20"/>
      </w:rPr>
    </w:lvl>
    <w:lvl w:ilvl="2" w:tplc="99AE47CC" w:tentative="1">
      <w:start w:val="1"/>
      <w:numFmt w:val="bullet"/>
      <w:lvlText w:val=""/>
      <w:lvlJc w:val="left"/>
      <w:pPr>
        <w:tabs>
          <w:tab w:val="left" w:pos="2160"/>
        </w:tabs>
        <w:ind w:left="2160" w:hanging="360"/>
      </w:pPr>
      <w:rPr>
        <w:rFonts w:ascii="Wingdings" w:hAnsi="Wingdings" w:hint="default"/>
        <w:sz w:val="20"/>
      </w:rPr>
    </w:lvl>
    <w:lvl w:ilvl="3" w:tplc="DC901BFC" w:tentative="1">
      <w:start w:val="1"/>
      <w:numFmt w:val="bullet"/>
      <w:lvlText w:val=""/>
      <w:lvlJc w:val="left"/>
      <w:pPr>
        <w:tabs>
          <w:tab w:val="left" w:pos="2880"/>
        </w:tabs>
        <w:ind w:left="2880" w:hanging="360"/>
      </w:pPr>
      <w:rPr>
        <w:rFonts w:ascii="Wingdings" w:hAnsi="Wingdings" w:hint="default"/>
        <w:sz w:val="20"/>
      </w:rPr>
    </w:lvl>
    <w:lvl w:ilvl="4" w:tplc="E22EC48C" w:tentative="1">
      <w:start w:val="1"/>
      <w:numFmt w:val="bullet"/>
      <w:lvlText w:val=""/>
      <w:lvlJc w:val="left"/>
      <w:pPr>
        <w:tabs>
          <w:tab w:val="left" w:pos="3600"/>
        </w:tabs>
        <w:ind w:left="3600" w:hanging="360"/>
      </w:pPr>
      <w:rPr>
        <w:rFonts w:ascii="Wingdings" w:hAnsi="Wingdings" w:hint="default"/>
        <w:sz w:val="20"/>
      </w:rPr>
    </w:lvl>
    <w:lvl w:ilvl="5" w:tplc="A462C292" w:tentative="1">
      <w:start w:val="1"/>
      <w:numFmt w:val="bullet"/>
      <w:lvlText w:val=""/>
      <w:lvlJc w:val="left"/>
      <w:pPr>
        <w:tabs>
          <w:tab w:val="left" w:pos="4320"/>
        </w:tabs>
        <w:ind w:left="4320" w:hanging="360"/>
      </w:pPr>
      <w:rPr>
        <w:rFonts w:ascii="Wingdings" w:hAnsi="Wingdings" w:hint="default"/>
        <w:sz w:val="20"/>
      </w:rPr>
    </w:lvl>
    <w:lvl w:ilvl="6" w:tplc="D1DC61E0" w:tentative="1">
      <w:start w:val="1"/>
      <w:numFmt w:val="bullet"/>
      <w:lvlText w:val=""/>
      <w:lvlJc w:val="left"/>
      <w:pPr>
        <w:tabs>
          <w:tab w:val="left" w:pos="5040"/>
        </w:tabs>
        <w:ind w:left="5040" w:hanging="360"/>
      </w:pPr>
      <w:rPr>
        <w:rFonts w:ascii="Wingdings" w:hAnsi="Wingdings" w:hint="default"/>
        <w:sz w:val="20"/>
      </w:rPr>
    </w:lvl>
    <w:lvl w:ilvl="7" w:tplc="5AB06E28" w:tentative="1">
      <w:start w:val="1"/>
      <w:numFmt w:val="bullet"/>
      <w:lvlText w:val=""/>
      <w:lvlJc w:val="left"/>
      <w:pPr>
        <w:tabs>
          <w:tab w:val="left" w:pos="5760"/>
        </w:tabs>
        <w:ind w:left="5760" w:hanging="360"/>
      </w:pPr>
      <w:rPr>
        <w:rFonts w:ascii="Wingdings" w:hAnsi="Wingdings" w:hint="default"/>
        <w:sz w:val="20"/>
      </w:rPr>
    </w:lvl>
    <w:lvl w:ilvl="8" w:tplc="95CE6B50"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hybridMultilevel"/>
    <w:tmpl w:val="21562CB0"/>
    <w:name w:val="/#"/>
    <w:lvl w:ilvl="0" w:tplc="78107624">
      <w:start w:val="1"/>
      <w:numFmt w:val="decimal"/>
      <w:lvlText w:val="%1"/>
      <w:lvlJc w:val="left"/>
      <w:pPr>
        <w:tabs>
          <w:tab w:val="left" w:pos="360"/>
        </w:tabs>
        <w:ind w:left="0" w:firstLine="0"/>
      </w:pPr>
    </w:lvl>
    <w:lvl w:ilvl="1" w:tplc="C5946878">
      <w:start w:val="1"/>
      <w:numFmt w:val="lowerLetter"/>
      <w:lvlText w:val="%2)"/>
      <w:lvlJc w:val="left"/>
      <w:pPr>
        <w:tabs>
          <w:tab w:val="left" w:pos="0"/>
        </w:tabs>
        <w:ind w:left="0" w:firstLine="0"/>
      </w:pPr>
    </w:lvl>
    <w:lvl w:ilvl="2" w:tplc="205E2ACA">
      <w:start w:val="1"/>
      <w:numFmt w:val="lowerRoman"/>
      <w:lvlText w:val="%3)"/>
      <w:lvlJc w:val="left"/>
      <w:pPr>
        <w:tabs>
          <w:tab w:val="left" w:pos="0"/>
        </w:tabs>
        <w:ind w:left="0" w:firstLine="0"/>
      </w:pPr>
    </w:lvl>
    <w:lvl w:ilvl="3" w:tplc="D2E63DBE">
      <w:start w:val="1"/>
      <w:numFmt w:val="decimal"/>
      <w:lvlText w:val="%4"/>
      <w:lvlJc w:val="left"/>
      <w:pPr>
        <w:tabs>
          <w:tab w:val="left" w:pos="360"/>
        </w:tabs>
        <w:ind w:left="0" w:firstLine="0"/>
      </w:pPr>
    </w:lvl>
    <w:lvl w:ilvl="4" w:tplc="04DA94CA">
      <w:start w:val="1"/>
      <w:numFmt w:val="lowerLetter"/>
      <w:lvlText w:val="(%5)"/>
      <w:lvlJc w:val="left"/>
      <w:pPr>
        <w:tabs>
          <w:tab w:val="left" w:pos="0"/>
        </w:tabs>
        <w:ind w:left="0" w:firstLine="0"/>
      </w:pPr>
    </w:lvl>
    <w:lvl w:ilvl="5" w:tplc="94BC9244">
      <w:start w:val="1"/>
      <w:numFmt w:val="lowerRoman"/>
      <w:lvlText w:val="(%6)"/>
      <w:lvlJc w:val="left"/>
      <w:pPr>
        <w:tabs>
          <w:tab w:val="left" w:pos="0"/>
        </w:tabs>
        <w:ind w:left="0" w:firstLine="0"/>
      </w:pPr>
    </w:lvl>
    <w:lvl w:ilvl="6" w:tplc="CE0887C2">
      <w:start w:val="1"/>
      <w:numFmt w:val="decimal"/>
      <w:lvlText w:val="%7."/>
      <w:lvlJc w:val="left"/>
      <w:pPr>
        <w:tabs>
          <w:tab w:val="left" w:pos="0"/>
        </w:tabs>
        <w:ind w:left="0" w:firstLine="0"/>
      </w:pPr>
    </w:lvl>
    <w:lvl w:ilvl="7" w:tplc="7DB4F44C">
      <w:start w:val="1"/>
      <w:numFmt w:val="lowerLetter"/>
      <w:lvlText w:val="%8."/>
      <w:lvlJc w:val="left"/>
      <w:pPr>
        <w:tabs>
          <w:tab w:val="left" w:pos="0"/>
        </w:tabs>
        <w:ind w:left="0" w:firstLine="0"/>
      </w:pPr>
    </w:lvl>
    <w:lvl w:ilvl="8" w:tplc="B8E6F2A4">
      <w:start w:val="1"/>
      <w:numFmt w:val="lowerRoman"/>
      <w:lvlText w:val="%9."/>
      <w:lvlJc w:val="left"/>
      <w:pPr>
        <w:tabs>
          <w:tab w:val="left" w:pos="0"/>
        </w:tabs>
        <w:ind w:left="0" w:firstLine="0"/>
      </w:pPr>
    </w:lvl>
  </w:abstractNum>
  <w:abstractNum w:abstractNumId="19" w15:restartNumberingAfterBreak="0">
    <w:nsid w:val="00000014"/>
    <w:multiLevelType w:val="hybridMultilevel"/>
    <w:tmpl w:val="9494775E"/>
    <w:lvl w:ilvl="0" w:tplc="552020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C96336A"/>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5"/>
  </w:num>
  <w:num w:numId="4">
    <w:abstractNumId w:val="19"/>
  </w:num>
  <w:num w:numId="5">
    <w:abstractNumId w:val="18"/>
  </w:num>
  <w:num w:numId="6">
    <w:abstractNumId w:val="3"/>
  </w:num>
  <w:num w:numId="7">
    <w:abstractNumId w:val="15"/>
  </w:num>
  <w:num w:numId="8">
    <w:abstractNumId w:val="7"/>
  </w:num>
  <w:num w:numId="9">
    <w:abstractNumId w:val="14"/>
  </w:num>
  <w:num w:numId="10">
    <w:abstractNumId w:val="4"/>
  </w:num>
  <w:num w:numId="11">
    <w:abstractNumId w:val="6"/>
  </w:num>
  <w:num w:numId="12">
    <w:abstractNumId w:val="0"/>
  </w:num>
  <w:num w:numId="13">
    <w:abstractNumId w:val="17"/>
  </w:num>
  <w:num w:numId="14">
    <w:abstractNumId w:val="10"/>
  </w:num>
  <w:num w:numId="15">
    <w:abstractNumId w:val="16"/>
  </w:num>
  <w:num w:numId="16">
    <w:abstractNumId w:val="13"/>
  </w:num>
  <w:num w:numId="17">
    <w:abstractNumId w:val="5"/>
  </w:num>
  <w:num w:numId="18">
    <w:abstractNumId w:val="17"/>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14"/>
  </w:num>
  <w:num w:numId="32">
    <w:abstractNumId w:val="14"/>
  </w:num>
  <w:num w:numId="33">
    <w:abstractNumId w:val="14"/>
    <w:lvlOverride w:ilvl="0">
      <w:startOverride w:val="1"/>
    </w:lvlOverride>
  </w:num>
  <w:num w:numId="34">
    <w:abstractNumId w:val="14"/>
  </w:num>
  <w:num w:numId="35">
    <w:abstractNumId w:val="14"/>
    <w:lvlOverride w:ilvl="0">
      <w:startOverride w:val="1"/>
    </w:lvlOverride>
  </w:num>
  <w:num w:numId="36">
    <w:abstractNumId w:val="14"/>
    <w:lvlOverride w:ilvl="0">
      <w:startOverride w:val="1"/>
    </w:lvlOverride>
  </w:num>
  <w:num w:numId="37">
    <w:abstractNumId w:val="15"/>
    <w:lvlOverride w:ilvl="0">
      <w:startOverride w:val="1"/>
    </w:lvlOverride>
  </w:num>
  <w:num w:numId="38">
    <w:abstractNumId w:val="15"/>
  </w:num>
  <w:num w:numId="39">
    <w:abstractNumId w:val="15"/>
    <w:lvlOverride w:ilvl="0">
      <w:startOverride w:val="1"/>
    </w:lvlOverride>
  </w:num>
  <w:num w:numId="40">
    <w:abstractNumId w:val="15"/>
  </w:num>
  <w:num w:numId="41">
    <w:abstractNumId w:val="15"/>
    <w:lvlOverride w:ilvl="0">
      <w:startOverride w:val="1"/>
    </w:lvlOverride>
  </w:num>
  <w:num w:numId="42">
    <w:abstractNumId w:val="15"/>
    <w:lvlOverride w:ilvl="0">
      <w:startOverride w:val="1"/>
    </w:lvlOverride>
  </w:num>
  <w:num w:numId="43">
    <w:abstractNumId w:val="15"/>
    <w:lvlOverride w:ilvl="0">
      <w:startOverride w:val="1"/>
    </w:lvlOverride>
  </w:num>
  <w:num w:numId="44">
    <w:abstractNumId w:val="15"/>
  </w:num>
  <w:num w:numId="45">
    <w:abstractNumId w:val="1"/>
  </w:num>
  <w:num w:numId="46">
    <w:abstractNumId w:val="20"/>
  </w:num>
  <w:num w:numId="47">
    <w:abstractNumId w:val="11"/>
  </w:num>
  <w:num w:numId="48">
    <w:abstractNumId w:val="2"/>
  </w:num>
  <w:num w:numId="49">
    <w:abstractNumId w:val="12"/>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182"/>
    <w:rsid w:val="00006DC9"/>
    <w:rsid w:val="000316EE"/>
    <w:rsid w:val="000448E2"/>
    <w:rsid w:val="000A2B66"/>
    <w:rsid w:val="001D2FB4"/>
    <w:rsid w:val="001E3CE2"/>
    <w:rsid w:val="00204005"/>
    <w:rsid w:val="00230C8E"/>
    <w:rsid w:val="00395193"/>
    <w:rsid w:val="00436FC0"/>
    <w:rsid w:val="00491CCC"/>
    <w:rsid w:val="004F0692"/>
    <w:rsid w:val="006A4D4B"/>
    <w:rsid w:val="006A5182"/>
    <w:rsid w:val="006D122C"/>
    <w:rsid w:val="006E4F63"/>
    <w:rsid w:val="007964FE"/>
    <w:rsid w:val="008152BC"/>
    <w:rsid w:val="00895DB8"/>
    <w:rsid w:val="008978E4"/>
    <w:rsid w:val="008F6E27"/>
    <w:rsid w:val="00930419"/>
    <w:rsid w:val="0099580C"/>
    <w:rsid w:val="009B4675"/>
    <w:rsid w:val="00B16888"/>
    <w:rsid w:val="00B771DD"/>
    <w:rsid w:val="00C00975"/>
    <w:rsid w:val="00C175FD"/>
    <w:rsid w:val="00C25777"/>
    <w:rsid w:val="00C9308E"/>
    <w:rsid w:val="00D97B9F"/>
    <w:rsid w:val="00DB1DD5"/>
    <w:rsid w:val="00FF0D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E14F5"/>
  <w15:docId w15:val="{A88B8B4E-67D4-475D-934E-5A1900C0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link w:val="20"/>
    <w:qFormat/>
    <w:pPr>
      <w:keepNext/>
      <w:spacing w:before="240" w:after="240"/>
      <w:jc w:val="center"/>
      <w:outlineLvl w:val="1"/>
    </w:pPr>
    <w:rPr>
      <w:b/>
    </w:rPr>
  </w:style>
  <w:style w:type="paragraph" w:styleId="3">
    <w:name w:val="heading 3"/>
    <w:basedOn w:val="a"/>
    <w:next w:val="a"/>
    <w:link w:val="30"/>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pPr>
      <w:spacing w:before="360" w:after="360"/>
      <w:ind w:left="289" w:right="289"/>
      <w:jc w:val="both"/>
    </w:pPr>
    <w:rPr>
      <w:sz w:val="18"/>
    </w:rPr>
  </w:style>
  <w:style w:type="paragraph" w:customStyle="1" w:styleId="Paragraph">
    <w:name w:val="Paragraph"/>
    <w:basedOn w:val="a"/>
    <w:pPr>
      <w:ind w:firstLine="284"/>
      <w:jc w:val="both"/>
    </w:pPr>
    <w:rPr>
      <w:sz w:val="20"/>
    </w:rPr>
  </w:style>
  <w:style w:type="character" w:styleId="a4">
    <w:name w:val="footnote reference"/>
    <w:rPr>
      <w:vertAlign w:val="superscript"/>
    </w:rPr>
  </w:style>
  <w:style w:type="paragraph" w:customStyle="1" w:styleId="Reference">
    <w:name w:val="Reference"/>
    <w:basedOn w:val="Paragraph"/>
    <w:pPr>
      <w:numPr>
        <w:numId w:val="1"/>
      </w:numPr>
      <w:ind w:left="426" w:hanging="426"/>
    </w:pPr>
  </w:style>
  <w:style w:type="paragraph" w:customStyle="1" w:styleId="FigureCaption">
    <w:name w:val="Figure Caption"/>
    <w:next w:val="Paragraph"/>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paragraph" w:styleId="a5">
    <w:name w:val="Balloon Text"/>
    <w:basedOn w:val="a"/>
    <w:link w:val="a6"/>
    <w:rPr>
      <w:rFonts w:ascii="Tahoma" w:hAnsi="Tahoma" w:cs="Tahoma"/>
      <w:sz w:val="16"/>
      <w:szCs w:val="16"/>
    </w:rPr>
  </w:style>
  <w:style w:type="character" w:customStyle="1" w:styleId="a6">
    <w:name w:val="Текст выноски Знак"/>
    <w:basedOn w:val="a0"/>
    <w:link w:val="a5"/>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pPr>
      <w:numPr>
        <w:numId w:val="2"/>
      </w:numPr>
      <w:ind w:left="641" w:hanging="357"/>
    </w:pPr>
  </w:style>
  <w:style w:type="paragraph" w:customStyle="1" w:styleId="AuthorEmail">
    <w:name w:val="Author Email"/>
    <w:basedOn w:val="a"/>
    <w:qFormat/>
    <w:pPr>
      <w:jc w:val="center"/>
    </w:pPr>
    <w:rPr>
      <w:sz w:val="20"/>
    </w:rPr>
  </w:style>
  <w:style w:type="paragraph" w:styleId="a9">
    <w:name w:val="Normal (Web)"/>
    <w:basedOn w:val="a"/>
    <w:uiPriority w:val="99"/>
    <w:pPr>
      <w:spacing w:before="100" w:beforeAutospacing="1" w:after="100" w:afterAutospacing="1"/>
    </w:pPr>
    <w:rPr>
      <w:szCs w:val="24"/>
      <w:lang w:val="en-GB" w:eastAsia="en-GB"/>
    </w:rPr>
  </w:style>
  <w:style w:type="character" w:styleId="aa">
    <w:name w:val="Strong"/>
    <w:basedOn w:val="a0"/>
    <w:uiPriority w:val="22"/>
    <w:qFormat/>
    <w:rPr>
      <w:b/>
      <w:bCs/>
    </w:rPr>
  </w:style>
  <w:style w:type="character" w:styleId="ab">
    <w:name w:val="Emphasis"/>
    <w:basedOn w:val="a0"/>
    <w:uiPriority w:val="20"/>
    <w:qFormat/>
    <w:rPr>
      <w:i/>
      <w:iCs/>
    </w:rPr>
  </w:style>
  <w:style w:type="paragraph" w:customStyle="1" w:styleId="TableCaption">
    <w:name w:val="Table Caption"/>
    <w:basedOn w:val="FigureCaption"/>
    <w:qFormat/>
    <w:rPr>
      <w:szCs w:val="18"/>
    </w:rPr>
  </w:style>
  <w:style w:type="paragraph" w:customStyle="1" w:styleId="Paragraphnumbered">
    <w:name w:val="Paragraph (numbered)"/>
    <w:pPr>
      <w:numPr>
        <w:numId w:val="3"/>
      </w:numPr>
      <w:jc w:val="both"/>
    </w:pPr>
    <w:rPr>
      <w:lang w:val="en-US" w:eastAsia="en-US"/>
    </w:rPr>
  </w:style>
  <w:style w:type="character" w:customStyle="1" w:styleId="11">
    <w:name w:val="Неразрешенное упоминание1"/>
    <w:basedOn w:val="a0"/>
    <w:uiPriority w:val="99"/>
    <w:rPr>
      <w:color w:val="808080"/>
      <w:shd w:val="clear" w:color="auto" w:fill="E6E6E6"/>
    </w:rPr>
  </w:style>
  <w:style w:type="paragraph" w:styleId="ac">
    <w:name w:val="List Paragraph"/>
    <w:basedOn w:val="a"/>
    <w:uiPriority w:val="34"/>
    <w:pPr>
      <w:ind w:left="720"/>
      <w:contextualSpacing/>
    </w:pPr>
  </w:style>
  <w:style w:type="character" w:styleId="ad">
    <w:name w:val="annotation reference"/>
    <w:basedOn w:val="a0"/>
    <w:rPr>
      <w:sz w:val="16"/>
      <w:szCs w:val="16"/>
    </w:rPr>
  </w:style>
  <w:style w:type="paragraph" w:styleId="ae">
    <w:name w:val="annotation text"/>
    <w:basedOn w:val="a"/>
    <w:link w:val="af"/>
    <w:rPr>
      <w:sz w:val="20"/>
    </w:rPr>
  </w:style>
  <w:style w:type="character" w:customStyle="1" w:styleId="af">
    <w:name w:val="Текст примечания Знак"/>
    <w:basedOn w:val="a0"/>
    <w:link w:val="ae"/>
    <w:rPr>
      <w:lang w:val="en-US" w:eastAsia="en-US"/>
    </w:rPr>
  </w:style>
  <w:style w:type="paragraph" w:styleId="af0">
    <w:name w:val="annotation subject"/>
    <w:basedOn w:val="ae"/>
    <w:next w:val="ae"/>
    <w:link w:val="af1"/>
    <w:rPr>
      <w:b/>
      <w:bCs/>
    </w:rPr>
  </w:style>
  <w:style w:type="character" w:customStyle="1" w:styleId="af1">
    <w:name w:val="Тема примечания Знак"/>
    <w:basedOn w:val="af"/>
    <w:link w:val="af0"/>
    <w:rPr>
      <w:b/>
      <w:bCs/>
      <w:lang w:val="en-US" w:eastAsia="en-US"/>
    </w:rPr>
  </w:style>
  <w:style w:type="character" w:customStyle="1" w:styleId="20">
    <w:name w:val="Заголовок 2 Знак"/>
    <w:basedOn w:val="a0"/>
    <w:link w:val="2"/>
    <w:rPr>
      <w:b/>
      <w:sz w:val="24"/>
      <w:lang w:val="en-US" w:eastAsia="en-US"/>
    </w:rPr>
  </w:style>
  <w:style w:type="character" w:customStyle="1" w:styleId="10">
    <w:name w:val="Заголовок 1 Знак"/>
    <w:basedOn w:val="a0"/>
    <w:link w:val="1"/>
    <w:rPr>
      <w:b/>
      <w:caps/>
      <w:sz w:val="24"/>
      <w:lang w:val="en-US" w:eastAsia="en-US"/>
    </w:rPr>
  </w:style>
  <w:style w:type="paragraph" w:styleId="af2">
    <w:name w:val="header"/>
    <w:basedOn w:val="a"/>
    <w:link w:val="af3"/>
    <w:pPr>
      <w:tabs>
        <w:tab w:val="center" w:pos="4677"/>
        <w:tab w:val="right" w:pos="9355"/>
      </w:tabs>
    </w:pPr>
  </w:style>
  <w:style w:type="character" w:customStyle="1" w:styleId="af3">
    <w:name w:val="Верхний колонтитул Знак"/>
    <w:basedOn w:val="a0"/>
    <w:link w:val="af2"/>
    <w:rPr>
      <w:sz w:val="24"/>
      <w:lang w:val="en-US" w:eastAsia="en-US"/>
    </w:rPr>
  </w:style>
  <w:style w:type="paragraph" w:styleId="af4">
    <w:name w:val="footer"/>
    <w:basedOn w:val="a"/>
    <w:link w:val="af5"/>
    <w:uiPriority w:val="99"/>
    <w:pPr>
      <w:tabs>
        <w:tab w:val="center" w:pos="4677"/>
        <w:tab w:val="right" w:pos="9355"/>
      </w:tabs>
    </w:pPr>
  </w:style>
  <w:style w:type="character" w:customStyle="1" w:styleId="af5">
    <w:name w:val="Нижний колонтитул Знак"/>
    <w:basedOn w:val="a0"/>
    <w:link w:val="af4"/>
    <w:uiPriority w:val="99"/>
    <w:rPr>
      <w:sz w:val="24"/>
      <w:lang w:val="en-US" w:eastAsia="en-US"/>
    </w:rPr>
  </w:style>
  <w:style w:type="character" w:customStyle="1" w:styleId="30">
    <w:name w:val="Заголовок 3 Знак"/>
    <w:basedOn w:val="a0"/>
    <w:link w:val="3"/>
    <w:rPr>
      <w:i/>
      <w:iCs/>
    </w:rPr>
  </w:style>
  <w:style w:type="character" w:styleId="af6">
    <w:name w:val="Book Title"/>
    <w:basedOn w:val="a0"/>
    <w:uiPriority w:val="33"/>
    <w:qFormat/>
    <w:rPr>
      <w:b/>
      <w:bCs/>
      <w:smallCaps/>
      <w:spacing w:val="5"/>
    </w:rPr>
  </w:style>
  <w:style w:type="character" w:customStyle="1" w:styleId="af7">
    <w:name w:val="Колонтитул"/>
    <w:basedOn w:val="a0"/>
    <w:rPr>
      <w:rFonts w:ascii="Times New Roman" w:eastAsia="Times New Roman" w:hAnsi="Times New Roman" w:cs="Times New Roman"/>
      <w:b/>
      <w:bCs/>
      <w:i w:val="0"/>
      <w:iCs w:val="0"/>
      <w:smallCaps w:val="0"/>
      <w:color w:val="000000"/>
      <w:spacing w:val="0"/>
      <w:w w:val="100"/>
      <w:position w:val="0"/>
      <w:sz w:val="28"/>
      <w:szCs w:val="28"/>
      <w:u w:val="none"/>
    </w:rPr>
  </w:style>
  <w:style w:type="character" w:customStyle="1" w:styleId="4">
    <w:name w:val="Заголовок №4"/>
    <w:basedOn w:val="a0"/>
    <w:rPr>
      <w:rFonts w:ascii="Times New Roman" w:eastAsia="Times New Roman" w:hAnsi="Times New Roman" w:cs="Times New Roman"/>
      <w:b/>
      <w:bCs/>
      <w:i w:val="0"/>
      <w:iCs w:val="0"/>
      <w:smallCaps w:val="0"/>
      <w:color w:val="000000"/>
      <w:spacing w:val="0"/>
      <w:w w:val="100"/>
      <w:position w:val="0"/>
      <w:sz w:val="28"/>
      <w:szCs w:val="28"/>
      <w:u w:val="none"/>
    </w:rPr>
  </w:style>
  <w:style w:type="character" w:customStyle="1" w:styleId="8">
    <w:name w:val="Основной текст (8)"/>
    <w:basedOn w:val="a0"/>
    <w:rPr>
      <w:rFonts w:ascii="Times New Roman" w:eastAsia="Times New Roman" w:hAnsi="Times New Roman" w:cs="Times New Roman"/>
      <w:b/>
      <w:bCs/>
      <w:i w:val="0"/>
      <w:iCs w:val="0"/>
      <w:smallCaps w:val="0"/>
      <w:color w:val="000000"/>
      <w:spacing w:val="0"/>
      <w:w w:val="100"/>
      <w:position w:val="0"/>
      <w:sz w:val="24"/>
      <w:szCs w:val="24"/>
      <w:u w:val="single"/>
    </w:rPr>
  </w:style>
  <w:style w:type="character" w:customStyle="1" w:styleId="9">
    <w:name w:val="Основной текст (9)"/>
    <w:basedOn w:val="a0"/>
    <w:rPr>
      <w:rFonts w:ascii="Times New Roman" w:eastAsia="Times New Roman" w:hAnsi="Times New Roman" w:cs="Times New Roman"/>
      <w:b/>
      <w:bCs/>
      <w:i w:val="0"/>
      <w:iCs w:val="0"/>
      <w:smallCaps w:val="0"/>
      <w:color w:val="000000"/>
      <w:spacing w:val="0"/>
      <w:w w:val="100"/>
      <w:position w:val="0"/>
      <w:sz w:val="18"/>
      <w:szCs w:val="18"/>
      <w:u w:val="none"/>
    </w:rPr>
  </w:style>
  <w:style w:type="character" w:customStyle="1" w:styleId="21">
    <w:name w:val="Основной текст (2) + Полужирный"/>
    <w:basedOn w:val="a0"/>
    <w:rPr>
      <w:rFonts w:ascii="Times New Roman" w:eastAsia="Times New Roman" w:hAnsi="Times New Roman" w:cs="Times New Roman"/>
      <w:b/>
      <w:bCs/>
      <w:i w:val="0"/>
      <w:iCs w:val="0"/>
      <w:smallCaps w:val="0"/>
      <w:color w:val="000000"/>
      <w:spacing w:val="0"/>
      <w:w w:val="100"/>
      <w:position w:val="0"/>
      <w:sz w:val="24"/>
      <w:szCs w:val="24"/>
      <w:u w:val="none"/>
    </w:rPr>
  </w:style>
  <w:style w:type="character" w:customStyle="1" w:styleId="216pt">
    <w:name w:val="Основной текст (2) + 16 pt;Полужирный"/>
    <w:basedOn w:val="a0"/>
    <w:rPr>
      <w:rFonts w:ascii="Times New Roman" w:eastAsia="Times New Roman" w:hAnsi="Times New Roman" w:cs="Times New Roman"/>
      <w:b/>
      <w:bCs/>
      <w:i w:val="0"/>
      <w:iCs w:val="0"/>
      <w:smallCaps w:val="0"/>
      <w:color w:val="000000"/>
      <w:spacing w:val="0"/>
      <w:w w:val="100"/>
      <w:position w:val="0"/>
      <w:sz w:val="32"/>
      <w:szCs w:val="32"/>
      <w:u w:val="none"/>
    </w:rPr>
  </w:style>
  <w:style w:type="character" w:customStyle="1" w:styleId="22">
    <w:name w:val="Основной текст (2) + Полужирный;Малые прописные"/>
    <w:basedOn w:val="a0"/>
    <w:rPr>
      <w:rFonts w:ascii="Times New Roman" w:eastAsia="Times New Roman" w:hAnsi="Times New Roman" w:cs="Times New Roman"/>
      <w:b/>
      <w:bCs/>
      <w:i w:val="0"/>
      <w:iCs w:val="0"/>
      <w:smallCaps/>
      <w:color w:val="000000"/>
      <w:spacing w:val="0"/>
      <w:w w:val="100"/>
      <w:position w:val="0"/>
      <w:sz w:val="24"/>
      <w:szCs w:val="24"/>
      <w:u w:val="none"/>
    </w:rPr>
  </w:style>
  <w:style w:type="table" w:customStyle="1" w:styleId="12">
    <w:name w:val="Стиль1"/>
    <w:basedOn w:val="a1"/>
    <w:uiPriority w:val="99"/>
    <w:tblPr/>
  </w:style>
  <w:style w:type="character" w:styleId="af8">
    <w:name w:val="Unresolved Mention"/>
    <w:basedOn w:val="a0"/>
    <w:uiPriority w:val="99"/>
    <w:semiHidden/>
    <w:unhideWhenUsed/>
    <w:rsid w:val="0004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390/agronomy1003037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16/j.ecoenv.2020.11183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j.jclepro.2022.1308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rqat-8484@mail.ru" TargetMode="External"/><Relationship Id="rId5" Type="http://schemas.openxmlformats.org/officeDocument/2006/relationships/numbering" Target="numbering.xml"/><Relationship Id="rId15" Type="http://schemas.openxmlformats.org/officeDocument/2006/relationships/hyperlink" Target="https://doi.org/10.1016/j.agee.2022.10826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390/plants130404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91BDF-150B-4FFE-9D6E-AAF5E5E8CA01}">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TotalTime>
  <Pages>6</Pages>
  <Words>3332</Words>
  <Characters>18994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cp:revision>
  <cp:lastPrinted>2024-04-19T21:05:00Z</cp:lastPrinted>
  <dcterms:created xsi:type="dcterms:W3CDTF">2026-01-17T08:55:00Z</dcterms:created>
  <dcterms:modified xsi:type="dcterms:W3CDTF">2026-01-17T08:55:00Z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ICV">
    <vt:lpwstr>2d27efaf98bf44cba1fb9d497dda4839</vt:lpwstr>
  </property>
</Properties>
</file>