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34876997" w:rsidR="00AC792D" w:rsidRPr="00AC792D" w:rsidRDefault="00D73279" w:rsidP="00C41EF6">
      <w:pPr>
        <w:tabs>
          <w:tab w:val="left" w:pos="0"/>
        </w:tabs>
        <w:spacing w:before="1200" w:after="0" w:line="240" w:lineRule="auto"/>
        <w:jc w:val="center"/>
        <w:rPr>
          <w:rFonts w:ascii="Times New Roman" w:hAnsi="Times New Roman"/>
          <w:b/>
          <w:sz w:val="36"/>
          <w:szCs w:val="36"/>
          <w:lang w:val="en-US"/>
        </w:rPr>
      </w:pPr>
      <w:r w:rsidRPr="00D73279">
        <w:rPr>
          <w:rFonts w:ascii="Times New Roman" w:hAnsi="Times New Roman"/>
          <w:b/>
          <w:sz w:val="36"/>
          <w:szCs w:val="36"/>
          <w:lang w:val="uz-Cyrl-UZ"/>
        </w:rPr>
        <w:t>Justification Of Shock-Absorbing Parameters Separator Plates For Fiber Material</w:t>
      </w:r>
    </w:p>
    <w:p w14:paraId="0C424F37" w14:textId="07C29A27" w:rsidR="001879EE" w:rsidRPr="00652F4D" w:rsidRDefault="00652F4D" w:rsidP="00F32D85">
      <w:pPr>
        <w:tabs>
          <w:tab w:val="left" w:pos="0"/>
        </w:tabs>
        <w:spacing w:before="360" w:after="360" w:line="240" w:lineRule="auto"/>
        <w:jc w:val="center"/>
        <w:rPr>
          <w:rFonts w:ascii="Times New Roman" w:hAnsi="Times New Roman"/>
          <w:sz w:val="28"/>
          <w:szCs w:val="36"/>
          <w:lang w:val="en-US"/>
        </w:rPr>
      </w:pPr>
      <w:proofErr w:type="spellStart"/>
      <w:r w:rsidRPr="00D73279">
        <w:rPr>
          <w:rFonts w:ascii="Times New Roman" w:hAnsi="Times New Roman"/>
          <w:sz w:val="28"/>
          <w:szCs w:val="36"/>
          <w:lang w:val="en-US"/>
        </w:rPr>
        <w:t>Anvar</w:t>
      </w:r>
      <w:proofErr w:type="spellEnd"/>
      <w:r w:rsidRPr="00D73279">
        <w:rPr>
          <w:rFonts w:ascii="Times New Roman" w:hAnsi="Times New Roman"/>
          <w:sz w:val="28"/>
          <w:szCs w:val="36"/>
          <w:lang w:val="en-US"/>
        </w:rPr>
        <w:t xml:space="preserve"> </w:t>
      </w:r>
      <w:r w:rsidR="00D73279" w:rsidRPr="00D73279">
        <w:rPr>
          <w:rFonts w:ascii="Times New Roman" w:hAnsi="Times New Roman"/>
          <w:sz w:val="28"/>
          <w:szCs w:val="36"/>
          <w:lang w:val="en-US"/>
        </w:rPr>
        <w:t>Djurayev</w:t>
      </w:r>
      <w:r w:rsidR="001879EE">
        <w:rPr>
          <w:rFonts w:ascii="Times New Roman" w:hAnsi="Times New Roman"/>
          <w:sz w:val="28"/>
          <w:szCs w:val="36"/>
          <w:vertAlign w:val="superscript"/>
          <w:lang w:val="en-US"/>
        </w:rPr>
        <w:t>1</w:t>
      </w:r>
      <w:r w:rsidR="001879EE">
        <w:rPr>
          <w:rFonts w:ascii="Times New Roman" w:hAnsi="Times New Roman"/>
          <w:sz w:val="28"/>
          <w:szCs w:val="36"/>
          <w:lang w:val="en-US"/>
        </w:rPr>
        <w:t xml:space="preserve">, </w:t>
      </w:r>
      <w:proofErr w:type="spellStart"/>
      <w:r w:rsidRPr="00652F4D">
        <w:rPr>
          <w:rFonts w:ascii="Times New Roman" w:hAnsi="Times New Roman"/>
          <w:sz w:val="28"/>
          <w:szCs w:val="36"/>
          <w:lang w:val="en-US"/>
        </w:rPr>
        <w:t>Baxtiyordjan</w:t>
      </w:r>
      <w:proofErr w:type="spellEnd"/>
      <w:r w:rsidRPr="00652F4D">
        <w:rPr>
          <w:rFonts w:ascii="Times New Roman" w:hAnsi="Times New Roman"/>
          <w:sz w:val="28"/>
          <w:szCs w:val="36"/>
          <w:lang w:val="en-US"/>
        </w:rPr>
        <w:t xml:space="preserve"> Davidbaev</w:t>
      </w:r>
      <w:r w:rsidR="001879EE">
        <w:rPr>
          <w:rFonts w:ascii="Times New Roman" w:hAnsi="Times New Roman"/>
          <w:sz w:val="28"/>
          <w:szCs w:val="36"/>
          <w:vertAlign w:val="superscript"/>
          <w:lang w:val="en-US"/>
        </w:rPr>
        <w:t>2</w:t>
      </w:r>
      <w:r w:rsidR="001879EE">
        <w:rPr>
          <w:rFonts w:ascii="Times New Roman" w:hAnsi="Times New Roman"/>
          <w:sz w:val="28"/>
          <w:szCs w:val="36"/>
          <w:lang w:val="en-US"/>
        </w:rPr>
        <w:t xml:space="preserve">, </w:t>
      </w:r>
      <w:r w:rsidRPr="00652F4D">
        <w:rPr>
          <w:rFonts w:ascii="Times New Roman" w:hAnsi="Times New Roman"/>
          <w:sz w:val="28"/>
          <w:szCs w:val="36"/>
          <w:lang w:val="uz-Cyrl-UZ"/>
        </w:rPr>
        <w:t xml:space="preserve">Sultanali </w:t>
      </w:r>
      <w:r>
        <w:rPr>
          <w:rFonts w:ascii="Times New Roman" w:hAnsi="Times New Roman"/>
          <w:sz w:val="28"/>
          <w:szCs w:val="36"/>
          <w:lang w:val="uz-Cyrl-UZ"/>
        </w:rPr>
        <w:t>Zulpiyev</w:t>
      </w:r>
      <w:r>
        <w:rPr>
          <w:rFonts w:ascii="Times New Roman" w:hAnsi="Times New Roman"/>
          <w:sz w:val="28"/>
          <w:szCs w:val="36"/>
          <w:vertAlign w:val="superscript"/>
          <w:lang w:val="en-US"/>
        </w:rPr>
        <w:t>3</w:t>
      </w:r>
      <w:r w:rsidR="001879EE">
        <w:rPr>
          <w:rFonts w:ascii="Times New Roman" w:hAnsi="Times New Roman"/>
          <w:sz w:val="28"/>
          <w:szCs w:val="36"/>
          <w:lang w:val="en-US"/>
        </w:rPr>
        <w:t xml:space="preserve">, </w:t>
      </w:r>
      <w:r w:rsidR="001879EE">
        <w:rPr>
          <w:rFonts w:ascii="Times New Roman" w:hAnsi="Times New Roman"/>
          <w:sz w:val="28"/>
          <w:szCs w:val="36"/>
          <w:lang w:val="en-US"/>
        </w:rPr>
        <w:br/>
      </w:r>
      <w:proofErr w:type="spellStart"/>
      <w:r w:rsidRPr="00652F4D">
        <w:rPr>
          <w:rFonts w:ascii="Times New Roman" w:hAnsi="Times New Roman"/>
          <w:sz w:val="28"/>
          <w:szCs w:val="36"/>
          <w:lang w:val="en-US"/>
        </w:rPr>
        <w:t>Yunus</w:t>
      </w:r>
      <w:proofErr w:type="spellEnd"/>
      <w:r w:rsidRPr="00652F4D">
        <w:rPr>
          <w:rFonts w:ascii="Times New Roman" w:hAnsi="Times New Roman"/>
          <w:sz w:val="28"/>
          <w:szCs w:val="36"/>
          <w:lang w:val="en-US"/>
        </w:rPr>
        <w:t xml:space="preserve"> Mirzaxanov</w:t>
      </w:r>
      <w:r w:rsidR="001879EE">
        <w:rPr>
          <w:rFonts w:ascii="Times New Roman" w:hAnsi="Times New Roman"/>
          <w:sz w:val="28"/>
          <w:szCs w:val="36"/>
          <w:vertAlign w:val="superscript"/>
          <w:lang w:val="en-US"/>
        </w:rPr>
        <w:t>2</w:t>
      </w:r>
      <w:r>
        <w:rPr>
          <w:rFonts w:ascii="Times New Roman" w:hAnsi="Times New Roman"/>
          <w:sz w:val="28"/>
          <w:szCs w:val="36"/>
          <w:lang w:val="en-US"/>
        </w:rPr>
        <w:t xml:space="preserve">, </w:t>
      </w:r>
      <w:proofErr w:type="spellStart"/>
      <w:r w:rsidRPr="00652F4D">
        <w:rPr>
          <w:rFonts w:ascii="Times New Roman" w:hAnsi="Times New Roman"/>
          <w:sz w:val="28"/>
          <w:szCs w:val="36"/>
          <w:lang w:val="en-US"/>
        </w:rPr>
        <w:t>Nargiza</w:t>
      </w:r>
      <w:proofErr w:type="spellEnd"/>
      <w:r w:rsidRPr="00652F4D">
        <w:rPr>
          <w:rFonts w:ascii="Times New Roman" w:hAnsi="Times New Roman"/>
          <w:sz w:val="28"/>
          <w:szCs w:val="36"/>
          <w:lang w:val="en-US"/>
        </w:rPr>
        <w:t xml:space="preserve"> Davidbaeva</w:t>
      </w:r>
      <w:r w:rsidRPr="00652F4D">
        <w:rPr>
          <w:rFonts w:ascii="Times New Roman" w:hAnsi="Times New Roman"/>
          <w:sz w:val="28"/>
          <w:szCs w:val="36"/>
          <w:vertAlign w:val="superscript"/>
          <w:lang w:val="en-US"/>
        </w:rPr>
        <w:t>2</w:t>
      </w:r>
      <w:r w:rsidRPr="00652F4D">
        <w:rPr>
          <w:rFonts w:ascii="Times New Roman" w:hAnsi="Times New Roman"/>
          <w:sz w:val="28"/>
          <w:szCs w:val="36"/>
          <w:lang w:val="en-US"/>
        </w:rPr>
        <w:t xml:space="preserve"> </w:t>
      </w:r>
    </w:p>
    <w:p w14:paraId="66E5A906" w14:textId="0F7FABF0" w:rsidR="00D76AC1" w:rsidRDefault="00D76AC1" w:rsidP="00D76AC1">
      <w:pPr>
        <w:spacing w:after="0" w:line="240" w:lineRule="auto"/>
        <w:jc w:val="center"/>
        <w:rPr>
          <w:rFonts w:ascii="Times New Roman" w:hAnsi="Times New Roman"/>
          <w:i/>
          <w:sz w:val="20"/>
          <w:szCs w:val="20"/>
          <w:lang w:val="en-US"/>
        </w:rPr>
      </w:pPr>
      <w:r w:rsidRPr="00D76AC1">
        <w:rPr>
          <w:rFonts w:ascii="Times New Roman" w:hAnsi="Times New Roman"/>
          <w:i/>
          <w:sz w:val="20"/>
          <w:szCs w:val="20"/>
          <w:vertAlign w:val="superscript"/>
          <w:lang w:val="en-US"/>
        </w:rPr>
        <w:t>1</w:t>
      </w:r>
      <w:r w:rsidR="00BC4569" w:rsidRPr="00BC4569">
        <w:rPr>
          <w:rFonts w:ascii="Times New Roman" w:hAnsi="Times New Roman"/>
          <w:i/>
          <w:sz w:val="20"/>
          <w:szCs w:val="20"/>
          <w:lang w:val="en-US"/>
        </w:rPr>
        <w:t xml:space="preserve">Tashkent Institute of Textile and Light Industry, Tashkent, </w:t>
      </w:r>
      <w:r w:rsidRPr="00D76AC1">
        <w:rPr>
          <w:rFonts w:ascii="Times New Roman" w:hAnsi="Times New Roman"/>
          <w:i/>
          <w:sz w:val="20"/>
          <w:szCs w:val="20"/>
          <w:lang w:val="en-US"/>
        </w:rPr>
        <w:t>Uzbekistan</w:t>
      </w:r>
    </w:p>
    <w:p w14:paraId="0DFA0A21" w14:textId="42546626" w:rsidR="00BC4569" w:rsidRPr="00D76AC1" w:rsidRDefault="00BC4569" w:rsidP="00D76AC1">
      <w:pPr>
        <w:spacing w:after="0" w:line="240" w:lineRule="auto"/>
        <w:jc w:val="center"/>
        <w:rPr>
          <w:rFonts w:ascii="Times New Roman" w:hAnsi="Times New Roman"/>
          <w:i/>
          <w:sz w:val="20"/>
          <w:szCs w:val="20"/>
          <w:lang w:val="en-US"/>
        </w:rPr>
      </w:pPr>
      <w:r w:rsidRPr="00BC4569">
        <w:rPr>
          <w:rFonts w:ascii="Times New Roman" w:hAnsi="Times New Roman"/>
          <w:i/>
          <w:sz w:val="20"/>
          <w:szCs w:val="20"/>
          <w:vertAlign w:val="superscript"/>
          <w:lang w:val="en-US"/>
        </w:rPr>
        <w:t>2</w:t>
      </w:r>
      <w:r w:rsidRPr="00BC4569">
        <w:rPr>
          <w:rFonts w:ascii="Times New Roman" w:hAnsi="Times New Roman"/>
          <w:i/>
          <w:sz w:val="20"/>
          <w:szCs w:val="20"/>
          <w:lang w:val="en-US"/>
        </w:rPr>
        <w:t>Fergana Polytechnic Institute</w:t>
      </w:r>
      <w:r>
        <w:rPr>
          <w:rFonts w:ascii="Times New Roman" w:hAnsi="Times New Roman"/>
          <w:i/>
          <w:sz w:val="20"/>
          <w:szCs w:val="20"/>
          <w:lang w:val="en-US"/>
        </w:rPr>
        <w:t>, Fergana, Uzbekistan</w:t>
      </w:r>
    </w:p>
    <w:p w14:paraId="1392464A" w14:textId="2F891B71" w:rsidR="00D76AC1" w:rsidRPr="00D76AC1" w:rsidRDefault="00BC4569" w:rsidP="00D76AC1">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3</w:t>
      </w:r>
      <w:r>
        <w:rPr>
          <w:rFonts w:ascii="Times New Roman" w:hAnsi="Times New Roman"/>
          <w:i/>
          <w:sz w:val="20"/>
          <w:szCs w:val="20"/>
          <w:lang w:val="en-US"/>
        </w:rPr>
        <w:t xml:space="preserve">KITEP </w:t>
      </w:r>
      <w:proofErr w:type="spellStart"/>
      <w:r>
        <w:rPr>
          <w:rFonts w:ascii="Times New Roman" w:hAnsi="Times New Roman"/>
          <w:i/>
          <w:sz w:val="20"/>
          <w:szCs w:val="20"/>
          <w:lang w:val="en-US"/>
        </w:rPr>
        <w:t>BatSU</w:t>
      </w:r>
      <w:proofErr w:type="spellEnd"/>
      <w:r>
        <w:rPr>
          <w:rFonts w:ascii="Times New Roman" w:hAnsi="Times New Roman"/>
          <w:i/>
          <w:sz w:val="20"/>
          <w:szCs w:val="20"/>
          <w:lang w:val="en-US"/>
        </w:rPr>
        <w:t>, Kyrgyzstan</w:t>
      </w:r>
    </w:p>
    <w:p w14:paraId="6D9F4911" w14:textId="77777777" w:rsidR="00AC792D" w:rsidRPr="00D76AC1" w:rsidRDefault="00AC792D" w:rsidP="002916CE">
      <w:pPr>
        <w:tabs>
          <w:tab w:val="left" w:pos="0"/>
        </w:tabs>
        <w:spacing w:after="0" w:line="240" w:lineRule="auto"/>
        <w:jc w:val="center"/>
        <w:rPr>
          <w:rFonts w:ascii="Times New Roman" w:hAnsi="Times New Roman"/>
          <w:sz w:val="20"/>
          <w:szCs w:val="20"/>
          <w:lang w:val="en-US"/>
        </w:rPr>
      </w:pPr>
    </w:p>
    <w:p w14:paraId="12C2F642" w14:textId="443FD569" w:rsidR="00D76AC1" w:rsidRPr="00D76AC1" w:rsidRDefault="00D76AC1" w:rsidP="002916CE">
      <w:pPr>
        <w:tabs>
          <w:tab w:val="left" w:pos="0"/>
        </w:tabs>
        <w:spacing w:after="0" w:line="240" w:lineRule="auto"/>
        <w:jc w:val="center"/>
        <w:rPr>
          <w:rFonts w:ascii="Times New Roman" w:hAnsi="Times New Roman"/>
          <w:i/>
          <w:sz w:val="20"/>
          <w:szCs w:val="20"/>
          <w:lang w:val="en-US"/>
        </w:rPr>
      </w:pPr>
      <w:proofErr w:type="gramStart"/>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w:t>
      </w:r>
      <w:proofErr w:type="gramEnd"/>
      <w:r w:rsidRPr="00D76AC1">
        <w:rPr>
          <w:rFonts w:ascii="Times New Roman" w:hAnsi="Times New Roman"/>
          <w:i/>
          <w:sz w:val="20"/>
          <w:szCs w:val="20"/>
          <w:lang w:val="en-US"/>
        </w:rPr>
        <w:t xml:space="preserve"> author:</w:t>
      </w:r>
      <w:r w:rsidRPr="00D76AC1">
        <w:rPr>
          <w:rFonts w:ascii="Times New Roman" w:hAnsi="Times New Roman"/>
          <w:i/>
          <w:spacing w:val="2"/>
          <w:sz w:val="20"/>
          <w:szCs w:val="20"/>
          <w:shd w:val="clear" w:color="auto" w:fill="FFFFFF"/>
          <w:lang w:val="en-US"/>
        </w:rPr>
        <w:t xml:space="preserve"> </w:t>
      </w:r>
      <w:r w:rsidR="00283A10" w:rsidRPr="00283A10">
        <w:rPr>
          <w:rFonts w:ascii="Times New Roman" w:hAnsi="Times New Roman"/>
          <w:i/>
          <w:spacing w:val="2"/>
          <w:sz w:val="20"/>
          <w:szCs w:val="20"/>
          <w:shd w:val="clear" w:color="auto" w:fill="FFFFFF"/>
          <w:lang w:val="en-US"/>
        </w:rPr>
        <w:t>baxtiyor52627@gmail.com</w:t>
      </w:r>
    </w:p>
    <w:p w14:paraId="5C6DF6CD" w14:textId="5EC7882B" w:rsidR="002434C5" w:rsidRPr="00916FF2" w:rsidRDefault="006A7488" w:rsidP="00300F2E">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Abstract</w:t>
      </w:r>
      <w:r w:rsidR="00A61080">
        <w:rPr>
          <w:rFonts w:ascii="Times New Roman" w:hAnsi="Times New Roman"/>
          <w:b/>
          <w:sz w:val="18"/>
          <w:szCs w:val="18"/>
          <w:lang w:val="en-US"/>
        </w:rPr>
        <w:t>.</w:t>
      </w:r>
      <w:r w:rsidR="00171968" w:rsidRPr="00916FF2">
        <w:rPr>
          <w:rFonts w:ascii="Times New Roman" w:hAnsi="Times New Roman"/>
          <w:b/>
          <w:sz w:val="18"/>
          <w:szCs w:val="18"/>
          <w:lang w:val="en-US"/>
        </w:rPr>
        <w:t xml:space="preserve"> </w:t>
      </w:r>
      <w:r w:rsidR="005A6119" w:rsidRPr="005A6119">
        <w:rPr>
          <w:rFonts w:ascii="Times New Roman" w:hAnsi="Times New Roman"/>
          <w:bCs/>
          <w:sz w:val="18"/>
          <w:szCs w:val="18"/>
          <w:lang w:val="en-US"/>
        </w:rPr>
        <w:t xml:space="preserve">Abstract. The article presents a literature study of various designs of separators for fibrous material. The design scheme and operating principles of the modernized separator for fibrous material are given, which increase the efficiency of separating fibrous material from the air flow at different ratios of the mixture concentration - fiber and air flow, as well as reducing wear, eliminating deformations and friction of the opposite wall from the air supply zone with cotton. The analytical method is used to solve the problems of oscillations of a plate shock absorber. The obtained laws of plate oscillations from changes in the process load from raw </w:t>
      </w:r>
      <w:r w:rsidR="00A61080">
        <w:rPr>
          <w:rFonts w:ascii="Times New Roman" w:hAnsi="Times New Roman"/>
          <w:bCs/>
          <w:sz w:val="18"/>
          <w:szCs w:val="18"/>
          <w:lang w:val="en-US"/>
        </w:rPr>
        <w:t xml:space="preserve">cotton, at different values </w:t>
      </w:r>
      <w:r w:rsidR="005A6119" w:rsidRPr="005A6119">
        <w:rPr>
          <w:rFonts w:ascii="Times New Roman" w:hAnsi="Times New Roman"/>
          <w:bCs/>
          <w:sz w:val="18"/>
          <w:szCs w:val="18"/>
          <w:lang w:val="en-US"/>
        </w:rPr>
        <w:t>of the stiffness coefficient of the elastic supports of the plate, as well as graphic dependencies of changes in the amplitude of oscillation of the plate shock absorber from the load of elastic-dissipative properties of the shock absorber, testing of the proposed separator of fibrous material. Based on the results of theoretical studies of the recommended modernized separator, a prototype was manufactured and the results of production tests of the modernized separator are given.</w:t>
      </w:r>
    </w:p>
    <w:p w14:paraId="01A1F27D" w14:textId="1E7C5C8A" w:rsidR="00171968" w:rsidRPr="00916FF2" w:rsidRDefault="00E3345A" w:rsidP="00300F2E">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5A6119" w:rsidRPr="005A6119">
        <w:rPr>
          <w:rFonts w:ascii="Times New Roman" w:hAnsi="Times New Roman"/>
          <w:bCs/>
          <w:sz w:val="18"/>
          <w:szCs w:val="18"/>
          <w:lang w:val="en-US"/>
        </w:rPr>
        <w:t xml:space="preserve">Separator, raw cotton, shock absorber, plate, vibrations, amplitude, deformation, </w:t>
      </w:r>
      <w:r w:rsidR="00D16176" w:rsidRPr="005A6119">
        <w:rPr>
          <w:rFonts w:ascii="Times New Roman" w:hAnsi="Times New Roman"/>
          <w:bCs/>
          <w:sz w:val="18"/>
          <w:szCs w:val="18"/>
          <w:lang w:val="en-US"/>
        </w:rPr>
        <w:t>load.</w:t>
      </w:r>
    </w:p>
    <w:p w14:paraId="3CE05AFC" w14:textId="77777777" w:rsidR="00EA362A" w:rsidRPr="001245E0" w:rsidRDefault="00EA362A" w:rsidP="002916CE">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4EEDEE88" w14:textId="6B2E95A7" w:rsidR="00BC4569" w:rsidRPr="00BC4569" w:rsidRDefault="00BC4569" w:rsidP="007E3F95">
      <w:pPr>
        <w:spacing w:after="0" w:line="240"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In cluster production during pneumatic production, transportation of raw cotton is ca</w:t>
      </w:r>
      <w:r w:rsidR="005A6119">
        <w:rPr>
          <w:rFonts w:ascii="Times New Roman" w:eastAsia="Calibri" w:hAnsi="Times New Roman"/>
          <w:sz w:val="20"/>
          <w:szCs w:val="20"/>
          <w:lang w:val="en-US"/>
        </w:rPr>
        <w:t>rried out under air pressure</w:t>
      </w:r>
      <w:r w:rsidRPr="00BC4569">
        <w:rPr>
          <w:rFonts w:ascii="Times New Roman" w:eastAsia="Calibri" w:hAnsi="Times New Roman"/>
          <w:sz w:val="20"/>
          <w:szCs w:val="20"/>
          <w:lang w:val="en-US"/>
        </w:rPr>
        <w:t xml:space="preserve">. At the same time, before the technological processes of processing raw cotton, it is necessary to separate the air from the cotton, which </w:t>
      </w:r>
      <w:r w:rsidR="005A6119">
        <w:rPr>
          <w:rFonts w:ascii="Times New Roman" w:eastAsia="Calibri" w:hAnsi="Times New Roman"/>
          <w:sz w:val="20"/>
          <w:szCs w:val="20"/>
          <w:lang w:val="en-US"/>
        </w:rPr>
        <w:t>is carried out in a separator [1</w:t>
      </w:r>
      <w:r w:rsidRPr="00BC4569">
        <w:rPr>
          <w:rFonts w:ascii="Times New Roman" w:eastAsia="Calibri" w:hAnsi="Times New Roman"/>
          <w:sz w:val="20"/>
          <w:szCs w:val="20"/>
          <w:lang w:val="en-US"/>
        </w:rPr>
        <w:t>].</w:t>
      </w:r>
    </w:p>
    <w:p w14:paraId="18E4AFD3" w14:textId="37AFE5BD" w:rsidR="00BC4569" w:rsidRPr="00BC4569" w:rsidRDefault="00BC4569" w:rsidP="007E3F95">
      <w:pPr>
        <w:spacing w:after="0" w:line="240"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The well-known design of the CC-15A separator contains a separation chamber, a vacuum valve, a perforated mesh and a scraper shaft [1</w:t>
      </w:r>
      <w:r w:rsidR="0036554A">
        <w:rPr>
          <w:rFonts w:ascii="Times New Roman" w:eastAsia="Calibri" w:hAnsi="Times New Roman"/>
          <w:sz w:val="20"/>
          <w:szCs w:val="20"/>
          <w:lang w:val="en-US"/>
        </w:rPr>
        <w:t>, 2</w:t>
      </w:r>
      <w:r w:rsidRPr="00BC4569">
        <w:rPr>
          <w:rFonts w:ascii="Times New Roman" w:eastAsia="Calibri" w:hAnsi="Times New Roman"/>
          <w:sz w:val="20"/>
          <w:szCs w:val="20"/>
          <w:lang w:val="en-US"/>
        </w:rPr>
        <w:t>]. The disadvantage of this design is the insufficient separation of raw cotton from the air, as well as high wear and reduced service life of the chamber due to the impact interaction of raw cotton, especially large impurities (stones and other heavy impurities) on the walls of the chamber. In this case, the wall heats up, it deforms, and cracks may also appear, which leads to a sharp decre</w:t>
      </w:r>
      <w:r w:rsidR="005A6119">
        <w:rPr>
          <w:rFonts w:ascii="Times New Roman" w:eastAsia="Calibri" w:hAnsi="Times New Roman"/>
          <w:sz w:val="20"/>
          <w:szCs w:val="20"/>
          <w:lang w:val="en-US"/>
        </w:rPr>
        <w:t>ase in pressure in the chamber</w:t>
      </w:r>
      <w:r w:rsidRPr="00BC4569">
        <w:rPr>
          <w:rFonts w:ascii="Times New Roman" w:eastAsia="Calibri" w:hAnsi="Times New Roman"/>
          <w:sz w:val="20"/>
          <w:szCs w:val="20"/>
          <w:lang w:val="en-US"/>
        </w:rPr>
        <w:t>.</w:t>
      </w:r>
    </w:p>
    <w:p w14:paraId="02065E6C" w14:textId="5E8B7A75" w:rsidR="00BC4569" w:rsidRPr="00BC4569" w:rsidRDefault="00BC4569" w:rsidP="007E3F95">
      <w:pPr>
        <w:spacing w:after="0" w:line="240"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In another design, the separator for fibrous material contains a separation chamber, inlet and outlet pipes, a screen drum installed in front of the outlet pipe, and a vacuum valve mounted in the lower part of the separation chamber. The chamber is made expanding in a horizontal plane from the inlet pipe to the mesh drum. A reflective partition is installed inside the chamber, dividing the chamber into a pneumatic pipe located in the upper part of the chamber, and a fiber pipe in its middle part. In the fiber duct towards the vacuum valve, guide ribs are installed like a fan. In this case, the guide ribs are installed on the upper wall of the fiber duct, or on the lower wall, or on the upper and lower walls. The height of the guide ribs is from 1/4 to 1/3 of the height of the cross-section of the fiber duct [</w:t>
      </w:r>
      <w:r w:rsidR="008E7851">
        <w:rPr>
          <w:rFonts w:ascii="Times New Roman" w:eastAsia="Calibri" w:hAnsi="Times New Roman"/>
          <w:sz w:val="20"/>
          <w:szCs w:val="20"/>
          <w:lang w:val="en-US"/>
        </w:rPr>
        <w:t>3</w:t>
      </w:r>
      <w:r w:rsidRPr="00BC4569">
        <w:rPr>
          <w:rFonts w:ascii="Times New Roman" w:eastAsia="Calibri" w:hAnsi="Times New Roman"/>
          <w:sz w:val="20"/>
          <w:szCs w:val="20"/>
          <w:lang w:val="en-US"/>
        </w:rPr>
        <w:t>].</w:t>
      </w:r>
      <w:r w:rsidR="008E7851">
        <w:rPr>
          <w:rFonts w:ascii="Times New Roman" w:eastAsia="Calibri" w:hAnsi="Times New Roman"/>
          <w:sz w:val="20"/>
          <w:szCs w:val="20"/>
          <w:lang w:val="en-US"/>
        </w:rPr>
        <w:t xml:space="preserve"> </w:t>
      </w:r>
      <w:r w:rsidR="008E7851" w:rsidRPr="008E7851">
        <w:rPr>
          <w:rFonts w:ascii="Times New Roman" w:eastAsia="Calibri" w:hAnsi="Times New Roman"/>
          <w:sz w:val="20"/>
          <w:szCs w:val="20"/>
          <w:lang w:val="en-US"/>
        </w:rPr>
        <w:t xml:space="preserve">The disadvantage of this separator design is that the separation chamber is made expanding, in which guide ribs of a certain thickness and width are installed. At the same time, in the direction of air movement with fibrous material, the distance between the ribs increases significantly, which leads to a violation of the rectilinear movement of cotton, allowing for their uneven distribution along the circumference of the chamber cross-section at any given </w:t>
      </w:r>
      <w:r w:rsidR="008E7851" w:rsidRPr="008E7851">
        <w:rPr>
          <w:rFonts w:ascii="Times New Roman" w:eastAsia="Calibri" w:hAnsi="Times New Roman"/>
          <w:sz w:val="20"/>
          <w:szCs w:val="20"/>
          <w:lang w:val="en-US"/>
        </w:rPr>
        <w:lastRenderedPageBreak/>
        <w:t>time, and in some cases, to the slaughter. In addition, in the existing design, when separating air from fibrous material in the mesh drum zone due to their cylindrical holes, cotton fibers acting on the edges of the holes can be subject to mechanical damage.</w:t>
      </w:r>
    </w:p>
    <w:p w14:paraId="7379701B" w14:textId="232058C1" w:rsidR="00BC4569" w:rsidRPr="00BC4569" w:rsidRDefault="008E7851" w:rsidP="007E3F95">
      <w:pPr>
        <w:spacing w:after="0" w:line="240" w:lineRule="auto"/>
        <w:ind w:firstLine="284"/>
        <w:jc w:val="both"/>
        <w:rPr>
          <w:rFonts w:ascii="Times New Roman" w:eastAsia="Calibri" w:hAnsi="Times New Roman"/>
          <w:sz w:val="20"/>
          <w:szCs w:val="20"/>
          <w:lang w:val="en-US"/>
        </w:rPr>
      </w:pPr>
      <w:r w:rsidRPr="008E7851">
        <w:rPr>
          <w:rFonts w:ascii="Times New Roman" w:eastAsia="Calibri" w:hAnsi="Times New Roman"/>
          <w:sz w:val="20"/>
          <w:szCs w:val="20"/>
          <w:lang w:val="en-US"/>
        </w:rPr>
        <w:t>In the design of the separator for fibrous materials, the reflector is made as a composite of two parts installed between each other with a gap forming an additional horizontal air outlet channel, while the lower part of the reflector has a limit switch for the suction system and a sensor for filling the fiber outlet channel, made in the form of a cantilever comb plate, installed pivotally with adjustment of its rotation angle and having a protrusion when interacting with the limit switch [4]. The disadvantage of this separator is the complex design, low separation effect when changing productivity, as well as changing the percentage of air and raw cotton in the mixture.</w:t>
      </w:r>
    </w:p>
    <w:p w14:paraId="7A9E1F62" w14:textId="390DE890" w:rsidR="00B64DC0" w:rsidRPr="00BC4569" w:rsidRDefault="008E7851" w:rsidP="007E3F95">
      <w:pPr>
        <w:spacing w:after="0" w:line="240" w:lineRule="auto"/>
        <w:ind w:firstLine="284"/>
        <w:jc w:val="both"/>
        <w:rPr>
          <w:rFonts w:ascii="Times New Roman" w:eastAsia="Calibri" w:hAnsi="Times New Roman"/>
          <w:sz w:val="20"/>
          <w:szCs w:val="20"/>
          <w:lang w:val="en-US"/>
        </w:rPr>
      </w:pPr>
      <w:r w:rsidRPr="008E7851">
        <w:rPr>
          <w:rFonts w:ascii="Times New Roman" w:eastAsia="Calibri" w:hAnsi="Times New Roman"/>
          <w:sz w:val="20"/>
          <w:szCs w:val="20"/>
          <w:lang w:val="en-US"/>
        </w:rPr>
        <w:t>In order to increase the efficiency of separating fibrous material from the air flow at different ratios of the concentration of the mixture - fiber and air flow, as well as to reduce wear, eliminate deformations and friction of the opposite wall from the air supply zone with cotton, it is recommended that the separator for fibrous material contain a separation chamber, a vacuum valve, a perforated mesh and a scraper shaft [5</w:t>
      </w:r>
      <w:r w:rsidR="0036554A">
        <w:rPr>
          <w:rFonts w:ascii="Times New Roman" w:eastAsia="Calibri" w:hAnsi="Times New Roman"/>
          <w:sz w:val="20"/>
          <w:szCs w:val="20"/>
          <w:lang w:val="en-US"/>
        </w:rPr>
        <w:t>, 6</w:t>
      </w:r>
      <w:r w:rsidRPr="008E7851">
        <w:rPr>
          <w:rFonts w:ascii="Times New Roman" w:eastAsia="Calibri" w:hAnsi="Times New Roman"/>
          <w:sz w:val="20"/>
          <w:szCs w:val="20"/>
          <w:lang w:val="en-US"/>
        </w:rPr>
        <w:t>]. In this case, the scraper shaft is made composite from a shaft, an external bushing with scraper blades installed on it by means of elastic (rubber) bushings, and on the opposite wall of the separation chamber from the cotton supply zone with air, a shock-absorbing plate is installed by means of a rubber gasket.</w:t>
      </w:r>
    </w:p>
    <w:p w14:paraId="70F46501" w14:textId="659FB8EC" w:rsidR="00BC4569" w:rsidRDefault="008E7851" w:rsidP="007E3F95">
      <w:pPr>
        <w:spacing w:after="0" w:line="240" w:lineRule="auto"/>
        <w:ind w:firstLine="284"/>
        <w:jc w:val="both"/>
        <w:rPr>
          <w:rFonts w:ascii="Times New Roman" w:eastAsia="Calibri" w:hAnsi="Times New Roman"/>
          <w:sz w:val="20"/>
          <w:szCs w:val="20"/>
          <w:lang w:val="en-US"/>
        </w:rPr>
      </w:pPr>
      <w:r w:rsidRPr="008E7851">
        <w:rPr>
          <w:rFonts w:ascii="Times New Roman" w:eastAsia="Calibri" w:hAnsi="Times New Roman"/>
          <w:sz w:val="20"/>
          <w:szCs w:val="20"/>
          <w:lang w:val="en-US"/>
        </w:rPr>
        <w:t>The separator for fibrous materials contains a separation chamber 1, a vacuum valve 2, a perforated mesh 3, a scraper shaft 4 made as a composite of a shaft 4 with external bushings with scraper blades 8 installed on it by means of elastic (rubber) bushings 9. At the same time, a shock-absorbing plate 6 is installed on the opposite wall 5 of the separation chamber 1 by means of a rubber pad 7 (</w:t>
      </w:r>
      <w:r w:rsidR="00A61080">
        <w:rPr>
          <w:rFonts w:ascii="Times New Roman" w:eastAsia="Calibri" w:hAnsi="Times New Roman"/>
          <w:sz w:val="20"/>
          <w:szCs w:val="20"/>
          <w:lang w:val="en-US"/>
        </w:rPr>
        <w:t>s</w:t>
      </w:r>
      <w:r w:rsidR="00E54345">
        <w:rPr>
          <w:rFonts w:ascii="Times New Roman" w:eastAsia="Calibri" w:hAnsi="Times New Roman"/>
          <w:sz w:val="20"/>
          <w:szCs w:val="20"/>
          <w:lang w:val="en-US"/>
        </w:rPr>
        <w:t xml:space="preserve">ee </w:t>
      </w:r>
      <w:r w:rsidRPr="008E7851">
        <w:rPr>
          <w:rFonts w:ascii="Times New Roman" w:eastAsia="Calibri" w:hAnsi="Times New Roman"/>
          <w:sz w:val="20"/>
          <w:szCs w:val="20"/>
          <w:lang w:val="en-US"/>
        </w:rPr>
        <w:t>Fig. 1, 2)</w:t>
      </w:r>
      <w:r w:rsidR="00BC4569" w:rsidRPr="00BC4569">
        <w:rPr>
          <w:rFonts w:ascii="Times New Roman" w:eastAsia="Calibri" w:hAnsi="Times New Roman"/>
          <w:sz w:val="20"/>
          <w:szCs w:val="20"/>
          <w:lang w:val="en-US"/>
        </w:rPr>
        <w: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4472"/>
      </w:tblGrid>
      <w:tr w:rsidR="008F2EF5" w14:paraId="56AF1B7D" w14:textId="77777777" w:rsidTr="00F67C32">
        <w:tc>
          <w:tcPr>
            <w:tcW w:w="4508" w:type="dxa"/>
          </w:tcPr>
          <w:p w14:paraId="223F9E02" w14:textId="77777777" w:rsidR="008E7851" w:rsidRDefault="00087D48" w:rsidP="00087D48">
            <w:pPr>
              <w:spacing w:after="0" w:line="240" w:lineRule="auto"/>
              <w:jc w:val="center"/>
              <w:rPr>
                <w:rFonts w:ascii="Times New Roman" w:eastAsia="Calibri" w:hAnsi="Times New Roman"/>
                <w:sz w:val="20"/>
                <w:szCs w:val="20"/>
                <w:lang w:val="en-US"/>
              </w:rPr>
            </w:pPr>
            <w:r w:rsidRPr="00087D48">
              <w:rPr>
                <w:rFonts w:ascii="Times New Roman" w:eastAsia="Calibri" w:hAnsi="Times New Roman"/>
                <w:noProof/>
                <w:sz w:val="20"/>
                <w:szCs w:val="20"/>
                <w:lang w:eastAsia="ru-RU"/>
              </w:rPr>
              <w:drawing>
                <wp:inline distT="0" distB="0" distL="0" distR="0" wp14:anchorId="196A0CDA" wp14:editId="70692218">
                  <wp:extent cx="3098165" cy="2408195"/>
                  <wp:effectExtent l="0" t="0" r="6985" b="0"/>
                  <wp:docPr id="7" name="Рисунок 7" descr="F:\Tadbiqiy mexanika kafedra ma'lumotlari\TM domlalarga\Davidbayev B\2025\1.1-ra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Tadbiqiy mexanika kafedra ma'lumotlari\TM domlalarga\Davidbayev B\2025\1.1-rasm.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8165" cy="2408195"/>
                          </a:xfrm>
                          <a:prstGeom prst="rect">
                            <a:avLst/>
                          </a:prstGeom>
                          <a:noFill/>
                          <a:ln>
                            <a:noFill/>
                          </a:ln>
                        </pic:spPr>
                      </pic:pic>
                    </a:graphicData>
                  </a:graphic>
                </wp:inline>
              </w:drawing>
            </w:r>
          </w:p>
          <w:p w14:paraId="73479235" w14:textId="0C4DDDB8" w:rsidR="008F2EF5" w:rsidRDefault="008F2EF5" w:rsidP="00087D48">
            <w:pPr>
              <w:spacing w:after="0" w:line="240" w:lineRule="auto"/>
              <w:jc w:val="center"/>
              <w:rPr>
                <w:rFonts w:ascii="Times New Roman" w:eastAsia="Calibri" w:hAnsi="Times New Roman"/>
                <w:sz w:val="20"/>
                <w:szCs w:val="20"/>
                <w:lang w:val="en-US"/>
              </w:rPr>
            </w:pPr>
          </w:p>
        </w:tc>
        <w:tc>
          <w:tcPr>
            <w:tcW w:w="4508" w:type="dxa"/>
          </w:tcPr>
          <w:p w14:paraId="64195228" w14:textId="77777777" w:rsidR="00087D48" w:rsidRDefault="00087D48" w:rsidP="00087D48">
            <w:pPr>
              <w:spacing w:after="0" w:line="240" w:lineRule="auto"/>
              <w:jc w:val="center"/>
              <w:rPr>
                <w:rFonts w:ascii="Times New Roman" w:eastAsia="Calibri" w:hAnsi="Times New Roman"/>
                <w:sz w:val="20"/>
                <w:szCs w:val="20"/>
                <w:lang w:val="en-US"/>
              </w:rPr>
            </w:pPr>
          </w:p>
          <w:p w14:paraId="372968C2" w14:textId="77777777" w:rsidR="00087D48" w:rsidRDefault="00087D48" w:rsidP="00087D48">
            <w:pPr>
              <w:spacing w:after="0" w:line="240" w:lineRule="auto"/>
              <w:jc w:val="center"/>
              <w:rPr>
                <w:rFonts w:ascii="Times New Roman" w:eastAsia="Calibri" w:hAnsi="Times New Roman"/>
                <w:sz w:val="20"/>
                <w:szCs w:val="20"/>
                <w:lang w:val="en-US"/>
              </w:rPr>
            </w:pPr>
          </w:p>
          <w:p w14:paraId="1BC1037A" w14:textId="3A71B494" w:rsidR="008E7851" w:rsidRDefault="00087D48" w:rsidP="00087D48">
            <w:pPr>
              <w:spacing w:after="0" w:line="240" w:lineRule="auto"/>
              <w:jc w:val="center"/>
              <w:rPr>
                <w:rFonts w:ascii="Times New Roman" w:eastAsia="Calibri" w:hAnsi="Times New Roman"/>
                <w:sz w:val="20"/>
                <w:szCs w:val="20"/>
                <w:lang w:val="en-US"/>
              </w:rPr>
            </w:pPr>
            <w:r w:rsidRPr="00087D48">
              <w:rPr>
                <w:rFonts w:ascii="Times New Roman" w:eastAsia="Calibri" w:hAnsi="Times New Roman"/>
                <w:noProof/>
                <w:sz w:val="20"/>
                <w:szCs w:val="20"/>
                <w:lang w:eastAsia="ru-RU"/>
              </w:rPr>
              <w:drawing>
                <wp:inline distT="0" distB="0" distL="0" distR="0" wp14:anchorId="0C5D96C9" wp14:editId="5F1DB14F">
                  <wp:extent cx="2004986" cy="2362200"/>
                  <wp:effectExtent l="0" t="0" r="0" b="0"/>
                  <wp:docPr id="6" name="Рисунок 6" descr="F:\Tadbiqiy mexanika kafedra ma'lumotlari\TM domlalarga\Davidbayev B\2025\2.2-ra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Tadbiqiy mexanika kafedra ma'lumotlari\TM domlalarga\Davidbayev B\2025\2.2-rasm.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2083" cy="2394125"/>
                          </a:xfrm>
                          <a:prstGeom prst="rect">
                            <a:avLst/>
                          </a:prstGeom>
                          <a:noFill/>
                          <a:ln>
                            <a:noFill/>
                          </a:ln>
                        </pic:spPr>
                      </pic:pic>
                    </a:graphicData>
                  </a:graphic>
                </wp:inline>
              </w:drawing>
            </w:r>
          </w:p>
        </w:tc>
      </w:tr>
      <w:tr w:rsidR="008F2EF5" w:rsidRPr="008F2EF5" w14:paraId="5B00511B" w14:textId="77777777" w:rsidTr="00F67C32">
        <w:tc>
          <w:tcPr>
            <w:tcW w:w="4508" w:type="dxa"/>
          </w:tcPr>
          <w:p w14:paraId="16BE5EC8" w14:textId="4463314E" w:rsidR="008E7851" w:rsidRDefault="00087D48" w:rsidP="00087D48">
            <w:pPr>
              <w:spacing w:after="0" w:line="240" w:lineRule="auto"/>
              <w:jc w:val="center"/>
              <w:rPr>
                <w:rFonts w:ascii="Times New Roman" w:eastAsia="Calibri" w:hAnsi="Times New Roman"/>
                <w:sz w:val="20"/>
                <w:szCs w:val="20"/>
                <w:lang w:val="en-US"/>
              </w:rPr>
            </w:pPr>
            <w:r>
              <w:rPr>
                <w:rFonts w:ascii="Times New Roman" w:eastAsia="Calibri" w:hAnsi="Times New Roman"/>
                <w:b/>
                <w:bCs/>
                <w:sz w:val="18"/>
                <w:szCs w:val="18"/>
                <w:lang w:val="en-US"/>
              </w:rPr>
              <w:t xml:space="preserve">FIGURE </w:t>
            </w:r>
            <w:r w:rsidRPr="00BC4569">
              <w:rPr>
                <w:rFonts w:ascii="Times New Roman" w:eastAsia="Calibri" w:hAnsi="Times New Roman"/>
                <w:b/>
                <w:bCs/>
                <w:sz w:val="18"/>
                <w:szCs w:val="18"/>
                <w:lang w:val="en-US"/>
              </w:rPr>
              <w:t xml:space="preserve">1. </w:t>
            </w:r>
            <w:r w:rsidRPr="00087D48">
              <w:rPr>
                <w:rFonts w:ascii="Times New Roman" w:eastAsia="Calibri" w:hAnsi="Times New Roman"/>
                <w:sz w:val="18"/>
                <w:szCs w:val="18"/>
                <w:lang w:val="en-US"/>
              </w:rPr>
              <w:t>General view of the separator from the front</w:t>
            </w:r>
          </w:p>
        </w:tc>
        <w:tc>
          <w:tcPr>
            <w:tcW w:w="4508" w:type="dxa"/>
          </w:tcPr>
          <w:p w14:paraId="2046E65D" w14:textId="03C17D04" w:rsidR="008E7851" w:rsidRDefault="00087D48" w:rsidP="00087D48">
            <w:pPr>
              <w:spacing w:after="0" w:line="240" w:lineRule="auto"/>
              <w:jc w:val="center"/>
              <w:rPr>
                <w:rFonts w:ascii="Times New Roman" w:eastAsia="Calibri" w:hAnsi="Times New Roman"/>
                <w:sz w:val="20"/>
                <w:szCs w:val="20"/>
                <w:lang w:val="en-US"/>
              </w:rPr>
            </w:pPr>
            <w:r>
              <w:rPr>
                <w:rFonts w:ascii="Times New Roman" w:eastAsia="Calibri" w:hAnsi="Times New Roman"/>
                <w:b/>
                <w:bCs/>
                <w:sz w:val="18"/>
                <w:szCs w:val="18"/>
                <w:lang w:val="en-US"/>
              </w:rPr>
              <w:t>FIGURE 2</w:t>
            </w:r>
            <w:r w:rsidRPr="00BC4569">
              <w:rPr>
                <w:rFonts w:ascii="Times New Roman" w:eastAsia="Calibri" w:hAnsi="Times New Roman"/>
                <w:b/>
                <w:bCs/>
                <w:sz w:val="18"/>
                <w:szCs w:val="18"/>
                <w:lang w:val="en-US"/>
              </w:rPr>
              <w:t>.</w:t>
            </w:r>
            <w:r>
              <w:rPr>
                <w:rFonts w:ascii="Times New Roman" w:eastAsia="Calibri" w:hAnsi="Times New Roman"/>
                <w:b/>
                <w:bCs/>
                <w:sz w:val="18"/>
                <w:szCs w:val="18"/>
                <w:lang w:val="en-US"/>
              </w:rPr>
              <w:t xml:space="preserve"> </w:t>
            </w:r>
            <w:r w:rsidRPr="00087D48">
              <w:rPr>
                <w:rFonts w:ascii="Times New Roman" w:eastAsia="Calibri" w:hAnsi="Times New Roman"/>
                <w:bCs/>
                <w:sz w:val="18"/>
                <w:szCs w:val="18"/>
                <w:lang w:val="en-US"/>
              </w:rPr>
              <w:t>General view of the separator from the side in section</w:t>
            </w:r>
          </w:p>
        </w:tc>
      </w:tr>
    </w:tbl>
    <w:p w14:paraId="535AFE0C" w14:textId="69A7F92F" w:rsidR="008E7851" w:rsidRDefault="008E7851" w:rsidP="008E7851">
      <w:pPr>
        <w:spacing w:after="0" w:line="240" w:lineRule="auto"/>
        <w:jc w:val="both"/>
        <w:rPr>
          <w:rFonts w:ascii="Times New Roman" w:eastAsia="Calibri" w:hAnsi="Times New Roman"/>
          <w:sz w:val="20"/>
          <w:szCs w:val="20"/>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67C32" w14:paraId="34FD6413" w14:textId="77777777" w:rsidTr="00F67C32">
        <w:tc>
          <w:tcPr>
            <w:tcW w:w="4508" w:type="dxa"/>
          </w:tcPr>
          <w:p w14:paraId="52A57639" w14:textId="602AD5AE" w:rsidR="00F67C32" w:rsidRDefault="00F67C32" w:rsidP="00F67C32">
            <w:pPr>
              <w:spacing w:after="0" w:line="240" w:lineRule="auto"/>
              <w:jc w:val="center"/>
              <w:rPr>
                <w:rFonts w:ascii="Times New Roman" w:eastAsia="Calibri" w:hAnsi="Times New Roman"/>
                <w:sz w:val="20"/>
                <w:szCs w:val="20"/>
                <w:lang w:val="en-US"/>
              </w:rPr>
            </w:pPr>
            <w:r w:rsidRPr="00BC4569">
              <w:rPr>
                <w:rFonts w:ascii="Times New Roman" w:eastAsia="Calibri" w:hAnsi="Times New Roman"/>
                <w:noProof/>
                <w:sz w:val="28"/>
                <w:szCs w:val="28"/>
                <w:highlight w:val="yellow"/>
                <w:lang w:eastAsia="ru-RU"/>
              </w:rPr>
              <w:drawing>
                <wp:inline distT="0" distB="0" distL="0" distR="0" wp14:anchorId="66544B5A" wp14:editId="4ADB9F0D">
                  <wp:extent cx="2122805" cy="1245235"/>
                  <wp:effectExtent l="0" t="0" r="0" b="0"/>
                  <wp:docPr id="2" name="Рисунок 2" descr="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21"/>
                          <pic:cNvPicPr>
                            <a:picLocks noChangeAspect="1" noChangeArrowheads="1"/>
                          </pic:cNvPicPr>
                        </pic:nvPicPr>
                        <pic:blipFill>
                          <a:blip r:embed="rId15" cstate="print">
                            <a:extLst>
                              <a:ext uri="{28A0092B-C50C-407E-A947-70E740481C1C}">
                                <a14:useLocalDpi xmlns:a14="http://schemas.microsoft.com/office/drawing/2010/main" val="0"/>
                              </a:ext>
                            </a:extLst>
                          </a:blip>
                          <a:srcRect l="6635"/>
                          <a:stretch>
                            <a:fillRect/>
                          </a:stretch>
                        </pic:blipFill>
                        <pic:spPr bwMode="auto">
                          <a:xfrm>
                            <a:off x="0" y="0"/>
                            <a:ext cx="2122805" cy="1245235"/>
                          </a:xfrm>
                          <a:prstGeom prst="rect">
                            <a:avLst/>
                          </a:prstGeom>
                          <a:noFill/>
                          <a:ln w="9525">
                            <a:noFill/>
                            <a:miter lim="800000"/>
                            <a:headEnd/>
                            <a:tailEnd/>
                          </a:ln>
                        </pic:spPr>
                      </pic:pic>
                    </a:graphicData>
                  </a:graphic>
                </wp:inline>
              </w:drawing>
            </w:r>
          </w:p>
        </w:tc>
        <w:tc>
          <w:tcPr>
            <w:tcW w:w="4508" w:type="dxa"/>
          </w:tcPr>
          <w:p w14:paraId="30B543F9" w14:textId="503C463D" w:rsidR="00F67C32" w:rsidRDefault="00F67C32" w:rsidP="00F67C32">
            <w:pPr>
              <w:spacing w:after="0" w:line="240" w:lineRule="auto"/>
              <w:jc w:val="center"/>
              <w:rPr>
                <w:rFonts w:ascii="Times New Roman" w:eastAsia="Calibri" w:hAnsi="Times New Roman"/>
                <w:sz w:val="20"/>
                <w:szCs w:val="20"/>
                <w:lang w:val="en-US"/>
              </w:rPr>
            </w:pPr>
            <w:r w:rsidRPr="00BC4569">
              <w:rPr>
                <w:rFonts w:ascii="Times New Roman" w:eastAsia="Calibri" w:hAnsi="Times New Roman"/>
                <w:noProof/>
                <w:sz w:val="28"/>
                <w:szCs w:val="28"/>
                <w:lang w:eastAsia="ru-RU"/>
              </w:rPr>
              <w:drawing>
                <wp:inline distT="0" distB="0" distL="0" distR="0" wp14:anchorId="335F81E1" wp14:editId="720667E8">
                  <wp:extent cx="1171175" cy="1190517"/>
                  <wp:effectExtent l="0" t="0" r="0" b="0"/>
                  <wp:docPr id="3" name="Рисунок 3" descr="Черте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Чертеж"/>
                          <pic:cNvPicPr>
                            <a:picLocks noChangeAspect="1" noChangeArrowheads="1"/>
                          </pic:cNvPicPr>
                        </pic:nvPicPr>
                        <pic:blipFill>
                          <a:blip r:embed="rId16" cstate="print">
                            <a:extLst>
                              <a:ext uri="{28A0092B-C50C-407E-A947-70E740481C1C}">
                                <a14:useLocalDpi xmlns:a14="http://schemas.microsoft.com/office/drawing/2010/main" val="0"/>
                              </a:ext>
                            </a:extLst>
                          </a:blip>
                          <a:srcRect l="35153" t="47501" r="28731" b="26703"/>
                          <a:stretch>
                            <a:fillRect/>
                          </a:stretch>
                        </pic:blipFill>
                        <pic:spPr bwMode="auto">
                          <a:xfrm>
                            <a:off x="0" y="0"/>
                            <a:ext cx="1171175" cy="1190517"/>
                          </a:xfrm>
                          <a:prstGeom prst="rect">
                            <a:avLst/>
                          </a:prstGeom>
                          <a:noFill/>
                          <a:ln w="9525">
                            <a:noFill/>
                            <a:miter lim="800000"/>
                            <a:headEnd/>
                            <a:tailEnd/>
                          </a:ln>
                        </pic:spPr>
                      </pic:pic>
                    </a:graphicData>
                  </a:graphic>
                </wp:inline>
              </w:drawing>
            </w:r>
          </w:p>
        </w:tc>
      </w:tr>
      <w:tr w:rsidR="00F67C32" w:rsidRPr="008F2EF5" w14:paraId="0785F316" w14:textId="77777777" w:rsidTr="00F67C32">
        <w:tc>
          <w:tcPr>
            <w:tcW w:w="4508" w:type="dxa"/>
          </w:tcPr>
          <w:p w14:paraId="77F504B7" w14:textId="4AFF9393" w:rsidR="00F67C32" w:rsidRDefault="00F67C32" w:rsidP="00F67C32">
            <w:pPr>
              <w:spacing w:after="0" w:line="240" w:lineRule="auto"/>
              <w:jc w:val="center"/>
              <w:rPr>
                <w:rFonts w:ascii="Times New Roman" w:eastAsia="Calibri" w:hAnsi="Times New Roman"/>
                <w:sz w:val="20"/>
                <w:szCs w:val="20"/>
                <w:lang w:val="en-US"/>
              </w:rPr>
            </w:pPr>
            <w:r>
              <w:rPr>
                <w:rFonts w:ascii="Times New Roman" w:eastAsia="Calibri" w:hAnsi="Times New Roman"/>
                <w:b/>
                <w:bCs/>
                <w:sz w:val="18"/>
                <w:szCs w:val="18"/>
                <w:lang w:val="en-US"/>
              </w:rPr>
              <w:t>FIGURE 3</w:t>
            </w:r>
            <w:r w:rsidRPr="00BC4569">
              <w:rPr>
                <w:rFonts w:ascii="Times New Roman" w:eastAsia="Calibri" w:hAnsi="Times New Roman"/>
                <w:b/>
                <w:bCs/>
                <w:sz w:val="18"/>
                <w:szCs w:val="18"/>
                <w:lang w:val="en-US"/>
              </w:rPr>
              <w:t>.</w:t>
            </w:r>
            <w:r>
              <w:rPr>
                <w:rFonts w:ascii="Times New Roman" w:eastAsia="Calibri" w:hAnsi="Times New Roman"/>
                <w:b/>
                <w:bCs/>
                <w:sz w:val="18"/>
                <w:szCs w:val="18"/>
                <w:lang w:val="en-US"/>
              </w:rPr>
              <w:t xml:space="preserve"> </w:t>
            </w:r>
            <w:r w:rsidRPr="00F67C32">
              <w:rPr>
                <w:rFonts w:ascii="Times New Roman" w:eastAsia="Calibri" w:hAnsi="Times New Roman"/>
                <w:bCs/>
                <w:sz w:val="18"/>
                <w:szCs w:val="18"/>
                <w:lang w:val="en-US"/>
              </w:rPr>
              <w:t>Shock absorbing plate by means of separator wall</w:t>
            </w:r>
          </w:p>
        </w:tc>
        <w:tc>
          <w:tcPr>
            <w:tcW w:w="4508" w:type="dxa"/>
          </w:tcPr>
          <w:p w14:paraId="0DC2DC31" w14:textId="32AE2810" w:rsidR="00F67C32" w:rsidRPr="00283A10" w:rsidRDefault="00F67C32" w:rsidP="00F67C32">
            <w:pPr>
              <w:spacing w:after="0" w:line="240" w:lineRule="auto"/>
              <w:jc w:val="center"/>
              <w:rPr>
                <w:rFonts w:ascii="Times New Roman" w:eastAsia="Calibri" w:hAnsi="Times New Roman"/>
                <w:sz w:val="20"/>
                <w:szCs w:val="20"/>
                <w:lang w:val="en-US"/>
              </w:rPr>
            </w:pPr>
            <w:r>
              <w:rPr>
                <w:rFonts w:ascii="Times New Roman" w:eastAsia="Calibri" w:hAnsi="Times New Roman"/>
                <w:b/>
                <w:bCs/>
                <w:sz w:val="18"/>
                <w:szCs w:val="18"/>
                <w:lang w:val="en-US"/>
              </w:rPr>
              <w:t>FIGURE</w:t>
            </w:r>
            <w:r w:rsidRPr="00283A10">
              <w:rPr>
                <w:rFonts w:ascii="Times New Roman" w:eastAsia="Calibri" w:hAnsi="Times New Roman"/>
                <w:b/>
                <w:bCs/>
                <w:sz w:val="18"/>
                <w:szCs w:val="18"/>
                <w:lang w:val="en-US"/>
              </w:rPr>
              <w:t xml:space="preserve"> 4. </w:t>
            </w:r>
            <w:r w:rsidRPr="00F67C32">
              <w:rPr>
                <w:rFonts w:ascii="Times New Roman" w:eastAsia="Calibri" w:hAnsi="Times New Roman"/>
                <w:bCs/>
                <w:sz w:val="18"/>
                <w:szCs w:val="18"/>
                <w:lang w:val="en-US"/>
              </w:rPr>
              <w:t>Scraper shaft in section</w:t>
            </w:r>
          </w:p>
        </w:tc>
      </w:tr>
    </w:tbl>
    <w:p w14:paraId="6C0F5EB5" w14:textId="77777777" w:rsidR="00F67C32" w:rsidRPr="00283A10" w:rsidRDefault="00F67C32" w:rsidP="008E7851">
      <w:pPr>
        <w:spacing w:after="0" w:line="240" w:lineRule="auto"/>
        <w:jc w:val="both"/>
        <w:rPr>
          <w:rFonts w:ascii="Times New Roman" w:eastAsia="Calibri" w:hAnsi="Times New Roman"/>
          <w:sz w:val="20"/>
          <w:szCs w:val="20"/>
          <w:lang w:val="en-US"/>
        </w:rPr>
      </w:pPr>
    </w:p>
    <w:p w14:paraId="685369C1" w14:textId="38B6F802" w:rsidR="00BC4569" w:rsidRPr="00BC4569" w:rsidRDefault="00D16176" w:rsidP="007E3F95">
      <w:pPr>
        <w:spacing w:after="0" w:line="240" w:lineRule="auto"/>
        <w:ind w:firstLine="284"/>
        <w:jc w:val="both"/>
        <w:rPr>
          <w:rFonts w:ascii="Times New Roman" w:eastAsia="Calibri" w:hAnsi="Times New Roman"/>
          <w:sz w:val="20"/>
          <w:szCs w:val="20"/>
          <w:lang w:val="en-US"/>
        </w:rPr>
      </w:pPr>
      <w:r w:rsidRPr="00D16176">
        <w:rPr>
          <w:rFonts w:ascii="Times New Roman" w:eastAsia="Calibri" w:hAnsi="Times New Roman"/>
          <w:sz w:val="20"/>
          <w:szCs w:val="20"/>
          <w:lang w:val="en-US"/>
        </w:rPr>
        <w:t xml:space="preserve">The separator for fibrous materials operates as follows. Raw cotton together with the air transporting it enters the separation chamber 1 via the suction pipeline, slides along its surface, is fed to the vacuum valve 2 and is discharged from the separator by its impeller. Individual flaps of raw cotton adhering to the perforated nets 3 of the separation chamber 1 are scraped off them by scrapers 8 of the shaft 4 and are also discharged </w:t>
      </w:r>
      <w:r w:rsidR="00BD7558">
        <w:rPr>
          <w:rFonts w:ascii="Times New Roman" w:eastAsia="Calibri" w:hAnsi="Times New Roman"/>
          <w:sz w:val="20"/>
          <w:szCs w:val="20"/>
          <w:lang w:val="en-US"/>
        </w:rPr>
        <w:t>into the vacuum valve 2</w:t>
      </w:r>
      <w:r w:rsidRPr="00D16176">
        <w:rPr>
          <w:rFonts w:ascii="Times New Roman" w:eastAsia="Calibri" w:hAnsi="Times New Roman"/>
          <w:sz w:val="20"/>
          <w:szCs w:val="20"/>
          <w:lang w:val="en-US"/>
        </w:rPr>
        <w:t>.</w:t>
      </w:r>
    </w:p>
    <w:p w14:paraId="630D0E64" w14:textId="77777777" w:rsidR="00BC4569" w:rsidRPr="00BC4569" w:rsidRDefault="00BC4569" w:rsidP="007E3F95">
      <w:pPr>
        <w:spacing w:after="0" w:line="240"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When raw cotton enters the separation chamber 1 under pressure at high speed, heavy large impurities, together with cotton, hit the surface of the plate 6 and are absorbed by deformation by an elastic (rubber) gasket 7. This significantly reduces damage to the plate 6, as well as the corresponding part of the scraper shaft 4 The elastic sleeve 9 of the composite scraper shaft 9 provides effective cleaning of the perforated mesh 3 from cotton due to additional vibrations of the outer sleeve with the blades 8.</w:t>
      </w:r>
    </w:p>
    <w:p w14:paraId="06EE0725" w14:textId="27BFB2CA" w:rsidR="00BC4569" w:rsidRPr="00BC4569" w:rsidRDefault="00D16176" w:rsidP="007E3F95">
      <w:pPr>
        <w:spacing w:after="0" w:line="240" w:lineRule="auto"/>
        <w:ind w:firstLine="284"/>
        <w:jc w:val="both"/>
        <w:rPr>
          <w:rFonts w:ascii="Times New Roman" w:eastAsia="Calibri" w:hAnsi="Times New Roman"/>
          <w:sz w:val="20"/>
          <w:szCs w:val="20"/>
          <w:lang w:val="en-US"/>
        </w:rPr>
      </w:pPr>
      <w:r w:rsidRPr="00D16176">
        <w:rPr>
          <w:rFonts w:ascii="Times New Roman" w:eastAsia="Calibri" w:hAnsi="Times New Roman"/>
          <w:sz w:val="20"/>
          <w:szCs w:val="20"/>
          <w:lang w:val="en-US"/>
        </w:rPr>
        <w:t>The design allows for an increase in the efficiency of separating fibrous material from the air flow with changes in the air flow pressure and the mass of the incoming fibrous material, reduces damage to the walls 5 and the scraper shaft 4, and also allows for an increase in the service life of the bearing supports of the scraper shaft 4. Elastic (rubber) bushings 9 (</w:t>
      </w:r>
      <w:r w:rsidR="00A61080">
        <w:rPr>
          <w:rFonts w:ascii="Times New Roman" w:eastAsia="Calibri" w:hAnsi="Times New Roman"/>
          <w:sz w:val="20"/>
          <w:szCs w:val="20"/>
          <w:lang w:val="en-US"/>
        </w:rPr>
        <w:t xml:space="preserve">see </w:t>
      </w:r>
      <w:r w:rsidRPr="00D16176">
        <w:rPr>
          <w:rFonts w:ascii="Times New Roman" w:eastAsia="Calibri" w:hAnsi="Times New Roman"/>
          <w:sz w:val="20"/>
          <w:szCs w:val="20"/>
          <w:lang w:val="en-US"/>
        </w:rPr>
        <w:t>Fig. 4) reduce the loads on the shaft 4 and thereby on the bearing supports arising from the unbalanced inertial forces of the outer bushings with blades 8.</w:t>
      </w:r>
    </w:p>
    <w:p w14:paraId="7494D0BC" w14:textId="0BFD03D2" w:rsidR="00BC4569" w:rsidRPr="00D16176" w:rsidRDefault="00D16176" w:rsidP="00D16176">
      <w:pPr>
        <w:spacing w:before="240" w:line="240" w:lineRule="auto"/>
        <w:jc w:val="center"/>
        <w:rPr>
          <w:rFonts w:ascii="Times New Roman" w:eastAsia="Calibri" w:hAnsi="Times New Roman"/>
          <w:sz w:val="24"/>
          <w:szCs w:val="24"/>
          <w:lang w:val="en-US"/>
        </w:rPr>
      </w:pPr>
      <w:r w:rsidRPr="00D16176">
        <w:rPr>
          <w:rFonts w:ascii="Times New Roman" w:eastAsia="Calibri" w:hAnsi="Times New Roman"/>
          <w:b/>
          <w:bCs/>
          <w:sz w:val="24"/>
          <w:szCs w:val="24"/>
          <w:lang w:val="en-US"/>
        </w:rPr>
        <w:t>METHODS</w:t>
      </w:r>
    </w:p>
    <w:p w14:paraId="0C18A247" w14:textId="6989C4AA" w:rsidR="00BC4569" w:rsidRDefault="00A8223B" w:rsidP="007E3F95">
      <w:pPr>
        <w:spacing w:after="0" w:line="240" w:lineRule="auto"/>
        <w:ind w:firstLine="284"/>
        <w:jc w:val="both"/>
        <w:rPr>
          <w:rFonts w:ascii="Times New Roman" w:eastAsia="Calibri" w:hAnsi="Times New Roman"/>
          <w:sz w:val="20"/>
          <w:szCs w:val="20"/>
          <w:lang w:val="en-US"/>
        </w:rPr>
      </w:pPr>
      <w:r w:rsidRPr="00A8223B">
        <w:rPr>
          <w:rFonts w:ascii="Times New Roman" w:eastAsia="Calibri" w:hAnsi="Times New Roman"/>
          <w:color w:val="000000" w:themeColor="text1"/>
          <w:sz w:val="20"/>
          <w:szCs w:val="20"/>
          <w:lang w:val="en-US"/>
        </w:rPr>
        <w:t>Mathematical model of angular and vertical oscillations of the separator shock-absorbing plate</w:t>
      </w:r>
      <w:r w:rsidR="00BD7558" w:rsidRPr="00A8223B">
        <w:rPr>
          <w:rFonts w:ascii="Times New Roman" w:eastAsia="Calibri" w:hAnsi="Times New Roman"/>
          <w:color w:val="FF0000"/>
          <w:sz w:val="20"/>
          <w:szCs w:val="20"/>
          <w:lang w:val="en-US"/>
        </w:rPr>
        <w:t xml:space="preserve">. </w:t>
      </w:r>
      <w:r w:rsidR="00D16176" w:rsidRPr="00D16176">
        <w:rPr>
          <w:rFonts w:ascii="Times New Roman" w:eastAsia="Calibri" w:hAnsi="Times New Roman"/>
          <w:sz w:val="20"/>
          <w:szCs w:val="20"/>
          <w:lang w:val="en-US"/>
        </w:rPr>
        <w:t>During the separator operation, the plate is affected by parts of cotton. In this case, the plate performs both vertical and angular oscillations, depending on the zone of impact, the frequency of the cotton, and the elastic dissipative characteristics of the shock absorbers.</w:t>
      </w:r>
    </w:p>
    <w:p w14:paraId="35B31B15" w14:textId="77777777" w:rsidR="00A61080" w:rsidRPr="00A61080" w:rsidRDefault="00A61080" w:rsidP="007E3F95">
      <w:pPr>
        <w:spacing w:after="0" w:line="240" w:lineRule="auto"/>
        <w:ind w:firstLine="284"/>
        <w:jc w:val="both"/>
        <w:rPr>
          <w:rFonts w:ascii="Times New Roman" w:eastAsia="Calibri" w:hAnsi="Times New Roman"/>
          <w:sz w:val="20"/>
          <w:szCs w:val="28"/>
          <w:lang w:val="en-US"/>
        </w:rPr>
      </w:pPr>
    </w:p>
    <w:p w14:paraId="28163983" w14:textId="77777777" w:rsidR="00BC4569" w:rsidRPr="00BC4569" w:rsidRDefault="00BC4569" w:rsidP="00A61080">
      <w:pPr>
        <w:spacing w:after="160" w:line="240" w:lineRule="auto"/>
        <w:jc w:val="center"/>
        <w:rPr>
          <w:rFonts w:ascii="Times New Roman" w:eastAsia="Calibri" w:hAnsi="Times New Roman"/>
          <w:sz w:val="28"/>
          <w:szCs w:val="28"/>
          <w:lang w:val="en-US"/>
        </w:rPr>
      </w:pPr>
      <w:r w:rsidRPr="00BC4569">
        <w:rPr>
          <w:rFonts w:ascii="Times New Roman" w:eastAsia="Calibri" w:hAnsi="Times New Roman"/>
          <w:noProof/>
          <w:sz w:val="28"/>
          <w:szCs w:val="28"/>
          <w:lang w:eastAsia="ru-RU"/>
        </w:rPr>
        <w:drawing>
          <wp:inline distT="0" distB="0" distL="0" distR="0" wp14:anchorId="003AA8B5" wp14:editId="6566D981">
            <wp:extent cx="4148455" cy="1402715"/>
            <wp:effectExtent l="0" t="0" r="4445" b="698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8455" cy="1402715"/>
                    </a:xfrm>
                    <a:prstGeom prst="rect">
                      <a:avLst/>
                    </a:prstGeom>
                    <a:noFill/>
                    <a:ln>
                      <a:noFill/>
                    </a:ln>
                  </pic:spPr>
                </pic:pic>
              </a:graphicData>
            </a:graphic>
          </wp:inline>
        </w:drawing>
      </w:r>
    </w:p>
    <w:p w14:paraId="5233677B" w14:textId="6C12A496" w:rsidR="00BC4569" w:rsidRPr="00BC4569" w:rsidRDefault="00B64DC0" w:rsidP="00A61080">
      <w:pPr>
        <w:spacing w:after="160" w:line="240" w:lineRule="auto"/>
        <w:jc w:val="center"/>
        <w:rPr>
          <w:rFonts w:ascii="Times New Roman" w:eastAsia="Calibri" w:hAnsi="Times New Roman"/>
          <w:b/>
          <w:bCs/>
          <w:sz w:val="18"/>
          <w:szCs w:val="18"/>
          <w:lang w:val="en-US"/>
        </w:rPr>
      </w:pPr>
      <w:r w:rsidRPr="00B64DC0">
        <w:rPr>
          <w:rFonts w:ascii="Times New Roman" w:eastAsia="Calibri" w:hAnsi="Times New Roman"/>
          <w:b/>
          <w:bCs/>
          <w:sz w:val="18"/>
          <w:szCs w:val="18"/>
          <w:lang w:val="en-US"/>
        </w:rPr>
        <w:t xml:space="preserve">FIGURE </w:t>
      </w:r>
      <w:r w:rsidR="00D16176">
        <w:rPr>
          <w:rFonts w:ascii="Times New Roman" w:eastAsia="Calibri" w:hAnsi="Times New Roman"/>
          <w:b/>
          <w:bCs/>
          <w:sz w:val="18"/>
          <w:szCs w:val="18"/>
          <w:lang w:val="en-US"/>
        </w:rPr>
        <w:t>5</w:t>
      </w:r>
      <w:r w:rsidR="00BC4569" w:rsidRPr="00BC4569">
        <w:rPr>
          <w:rFonts w:ascii="Times New Roman" w:eastAsia="Calibri" w:hAnsi="Times New Roman"/>
          <w:b/>
          <w:bCs/>
          <w:sz w:val="18"/>
          <w:szCs w:val="18"/>
          <w:lang w:val="en-US"/>
        </w:rPr>
        <w:t xml:space="preserve">. </w:t>
      </w:r>
      <w:r w:rsidR="00BC4569" w:rsidRPr="00BC4569">
        <w:rPr>
          <w:rFonts w:ascii="Times New Roman" w:eastAsia="Calibri" w:hAnsi="Times New Roman"/>
          <w:bCs/>
          <w:sz w:val="18"/>
          <w:szCs w:val="18"/>
          <w:lang w:val="en-US"/>
        </w:rPr>
        <w:t>Calculation diagram of the separator shock-absorbing plate</w:t>
      </w:r>
    </w:p>
    <w:p w14:paraId="1915C92E" w14:textId="7CFF0E68" w:rsidR="00BC4569" w:rsidRPr="00BC4569" w:rsidRDefault="00BC4569" w:rsidP="007E3F95">
      <w:pPr>
        <w:spacing w:after="0" w:line="240" w:lineRule="auto"/>
        <w:ind w:firstLine="284"/>
        <w:rPr>
          <w:rFonts w:ascii="Times New Roman" w:eastAsia="Calibri" w:hAnsi="Times New Roman"/>
          <w:sz w:val="20"/>
          <w:szCs w:val="20"/>
          <w:lang w:val="en-US"/>
        </w:rPr>
      </w:pPr>
      <w:r w:rsidRPr="00BC4569">
        <w:rPr>
          <w:rFonts w:ascii="Times New Roman" w:eastAsia="Calibri" w:hAnsi="Times New Roman"/>
          <w:sz w:val="20"/>
          <w:szCs w:val="20"/>
          <w:lang w:val="en-US"/>
        </w:rPr>
        <w:t>At the same time, assuming that the shock absorber is located at the edges of the plate, we will draw up a calculation d</w:t>
      </w:r>
      <w:r w:rsidR="00D16176">
        <w:rPr>
          <w:rFonts w:ascii="Times New Roman" w:eastAsia="Calibri" w:hAnsi="Times New Roman"/>
          <w:sz w:val="20"/>
          <w:szCs w:val="20"/>
          <w:lang w:val="en-US"/>
        </w:rPr>
        <w:t>iagram, which is shown in Fig. 5</w:t>
      </w:r>
      <w:r w:rsidRPr="00BC4569">
        <w:rPr>
          <w:rFonts w:ascii="Times New Roman" w:eastAsia="Calibri" w:hAnsi="Times New Roman"/>
          <w:sz w:val="20"/>
          <w:szCs w:val="20"/>
          <w:lang w:val="en-US"/>
        </w:rPr>
        <w:t>.</w:t>
      </w:r>
    </w:p>
    <w:p w14:paraId="73D3A7F9" w14:textId="34B8D42C" w:rsidR="00BC4569" w:rsidRDefault="00BC4569" w:rsidP="007E3F95">
      <w:pPr>
        <w:spacing w:after="0" w:line="240" w:lineRule="auto"/>
        <w:ind w:firstLine="284"/>
        <w:rPr>
          <w:rFonts w:ascii="Times New Roman" w:eastAsia="Calibri" w:hAnsi="Times New Roman"/>
          <w:sz w:val="20"/>
          <w:szCs w:val="20"/>
          <w:lang w:val="en-US"/>
        </w:rPr>
      </w:pPr>
      <w:r w:rsidRPr="00BC4569">
        <w:rPr>
          <w:rFonts w:ascii="Times New Roman" w:eastAsia="Calibri" w:hAnsi="Times New Roman"/>
          <w:sz w:val="20"/>
          <w:szCs w:val="20"/>
          <w:lang w:val="en-US"/>
        </w:rPr>
        <w:t>To compose the vibrations of the plate, the Lagrange equation of the 11th kind is used [</w:t>
      </w:r>
      <w:r w:rsidR="00A61080">
        <w:rPr>
          <w:rFonts w:ascii="Times New Roman" w:eastAsia="Calibri" w:hAnsi="Times New Roman"/>
          <w:sz w:val="20"/>
          <w:szCs w:val="20"/>
          <w:lang w:val="en-US"/>
        </w:rPr>
        <w:t>7-</w:t>
      </w:r>
      <w:r w:rsidR="00D16176">
        <w:rPr>
          <w:rFonts w:ascii="Times New Roman" w:eastAsia="Calibri" w:hAnsi="Times New Roman"/>
          <w:sz w:val="20"/>
          <w:szCs w:val="20"/>
          <w:lang w:val="en-US"/>
        </w:rPr>
        <w:t>8</w:t>
      </w:r>
      <w:r w:rsidRPr="00BC4569">
        <w:rPr>
          <w:rFonts w:ascii="Times New Roman" w:eastAsia="Calibri" w:hAnsi="Times New Roman"/>
          <w:sz w:val="20"/>
          <w:szCs w:val="20"/>
          <w:lang w:val="en-US"/>
        </w:rPr>
        <w:t>]</w:t>
      </w:r>
    </w:p>
    <w:p w14:paraId="19DFF97D" w14:textId="239ED43B" w:rsidR="00BC4569" w:rsidRPr="00BC4569" w:rsidRDefault="00D16176" w:rsidP="00283A10">
      <w:pPr>
        <w:spacing w:after="0" w:line="240" w:lineRule="auto"/>
        <w:ind w:firstLine="540"/>
        <w:jc w:val="right"/>
        <w:rPr>
          <w:rFonts w:ascii="Times New Roman" w:eastAsia="Calibri" w:hAnsi="Times New Roman"/>
          <w:sz w:val="20"/>
          <w:szCs w:val="20"/>
          <w:lang w:val="en-US"/>
        </w:rPr>
      </w:pPr>
      <w:r w:rsidRPr="00D16176">
        <w:rPr>
          <w:rFonts w:ascii="Times New Roman" w:eastAsia="Calibri" w:hAnsi="Times New Roman"/>
          <w:position w:val="-4"/>
          <w:sz w:val="20"/>
          <w:szCs w:val="20"/>
          <w:lang w:val="en-US"/>
        </w:rPr>
        <w:object w:dxaOrig="180" w:dyaOrig="279" w14:anchorId="18770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2.65pt" o:ole="">
            <v:imagedata r:id="rId18" o:title=""/>
          </v:shape>
          <o:OLEObject Type="Embed" ProgID="Equation.DSMT4" ShapeID="_x0000_i1025" DrawAspect="Content" ObjectID="_1830339990" r:id="rId19"/>
        </w:object>
      </w:r>
      <w:r w:rsidR="00BC4569" w:rsidRPr="00BC4569">
        <w:rPr>
          <w:rFonts w:ascii="Times New Roman" w:eastAsia="Calibri" w:hAnsi="Times New Roman"/>
          <w:sz w:val="20"/>
          <w:szCs w:val="20"/>
          <w:lang w:val="en-US"/>
        </w:rPr>
        <w:t xml:space="preserve">                        </w:t>
      </w:r>
      <w:r w:rsidR="00283A10" w:rsidRPr="00283A10">
        <w:rPr>
          <w:rFonts w:ascii="Times New Roman" w:eastAsia="Calibri" w:hAnsi="Times New Roman"/>
          <w:position w:val="-30"/>
          <w:sz w:val="20"/>
          <w:szCs w:val="20"/>
          <w:lang w:val="en-US"/>
        </w:rPr>
        <w:object w:dxaOrig="4040" w:dyaOrig="720" w14:anchorId="0E781D14">
          <v:shape id="_x0000_i1026" type="#_x0000_t75" style="width:137.15pt;height:24.2pt" o:ole="">
            <v:imagedata r:id="rId20" o:title=""/>
          </v:shape>
          <o:OLEObject Type="Embed" ProgID="Equation.DSMT4" ShapeID="_x0000_i1026" DrawAspect="Content" ObjectID="_1830339991" r:id="rId21"/>
        </w:object>
      </w:r>
      <w:r w:rsidR="00283A10">
        <w:rPr>
          <w:rFonts w:ascii="Times New Roman" w:eastAsia="Calibri" w:hAnsi="Times New Roman"/>
          <w:sz w:val="20"/>
          <w:szCs w:val="20"/>
          <w:lang w:val="en-US"/>
        </w:rPr>
        <w:tab/>
      </w:r>
      <w:r w:rsidR="00283A10">
        <w:rPr>
          <w:rFonts w:ascii="Times New Roman" w:eastAsia="Calibri" w:hAnsi="Times New Roman"/>
          <w:sz w:val="20"/>
          <w:szCs w:val="20"/>
          <w:lang w:val="en-US"/>
        </w:rPr>
        <w:tab/>
      </w:r>
      <w:r w:rsidR="00F922D7">
        <w:rPr>
          <w:rFonts w:ascii="Times New Roman" w:eastAsia="Calibri" w:hAnsi="Times New Roman"/>
          <w:sz w:val="20"/>
          <w:szCs w:val="20"/>
          <w:lang w:val="en-US"/>
        </w:rPr>
        <w:tab/>
      </w:r>
      <w:r w:rsidR="00283A10">
        <w:rPr>
          <w:rFonts w:ascii="Times New Roman" w:eastAsia="Calibri" w:hAnsi="Times New Roman"/>
          <w:sz w:val="20"/>
          <w:szCs w:val="20"/>
          <w:lang w:val="en-US"/>
        </w:rPr>
        <w:tab/>
      </w:r>
      <w:r w:rsidR="00283A10">
        <w:rPr>
          <w:rFonts w:ascii="Times New Roman" w:eastAsia="Calibri" w:hAnsi="Times New Roman"/>
          <w:sz w:val="20"/>
          <w:szCs w:val="20"/>
          <w:lang w:val="en-US"/>
        </w:rPr>
        <w:tab/>
        <w:t>(1)</w:t>
      </w:r>
    </w:p>
    <w:p w14:paraId="4072F7F8" w14:textId="4243491B" w:rsidR="00BC4569" w:rsidRPr="00BC4569" w:rsidRDefault="00F922D7" w:rsidP="00A61080">
      <w:pPr>
        <w:spacing w:after="0" w:line="240"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Where</w:t>
      </w:r>
      <w:r w:rsidR="00BC4569" w:rsidRPr="00BC4569">
        <w:rPr>
          <w:rFonts w:ascii="Times New Roman" w:eastAsia="Calibri" w:hAnsi="Times New Roman"/>
          <w:sz w:val="20"/>
          <w:szCs w:val="20"/>
          <w:lang w:val="en-US"/>
        </w:rPr>
        <w:t>, Т, П, Ф - kinematic and potential energies, Rayleigh dissipative function, y - generalized coordinate, Q(q) - generalized force.</w:t>
      </w:r>
    </w:p>
    <w:p w14:paraId="159FAA7B" w14:textId="7C97FE83" w:rsidR="00BC4569" w:rsidRDefault="00BC4569" w:rsidP="00A61080">
      <w:pPr>
        <w:spacing w:after="0" w:line="240"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In a general oscillatory system, taking into account C</w:t>
      </w:r>
      <w:r w:rsidRPr="00BC4569">
        <w:rPr>
          <w:rFonts w:ascii="Times New Roman" w:eastAsia="Calibri" w:hAnsi="Times New Roman"/>
          <w:sz w:val="20"/>
          <w:szCs w:val="20"/>
          <w:vertAlign w:val="subscript"/>
          <w:lang w:val="en-US"/>
        </w:rPr>
        <w:t>1</w:t>
      </w:r>
      <w:r w:rsidRPr="00BC4569">
        <w:rPr>
          <w:rFonts w:ascii="Times New Roman" w:eastAsia="Calibri" w:hAnsi="Times New Roman"/>
          <w:sz w:val="20"/>
          <w:szCs w:val="20"/>
          <w:lang w:val="en-US"/>
        </w:rPr>
        <w:t>±C</w:t>
      </w:r>
      <w:r w:rsidRPr="00BC4569">
        <w:rPr>
          <w:rFonts w:ascii="Times New Roman" w:eastAsia="Calibri" w:hAnsi="Times New Roman"/>
          <w:sz w:val="20"/>
          <w:szCs w:val="20"/>
          <w:vertAlign w:val="subscript"/>
          <w:lang w:val="en-US"/>
        </w:rPr>
        <w:t>2</w:t>
      </w:r>
      <w:r w:rsidRPr="00BC4569">
        <w:rPr>
          <w:rFonts w:ascii="Times New Roman" w:eastAsia="Calibri" w:hAnsi="Times New Roman"/>
          <w:sz w:val="20"/>
          <w:szCs w:val="20"/>
          <w:lang w:val="en-US"/>
        </w:rPr>
        <w:t>, we can replace</w:t>
      </w:r>
    </w:p>
    <w:p w14:paraId="30F15F8C" w14:textId="50E07A71" w:rsidR="00283A10" w:rsidRPr="00BC4569" w:rsidRDefault="0036554A" w:rsidP="00283A10">
      <w:pPr>
        <w:spacing w:after="0" w:line="240" w:lineRule="auto"/>
        <w:jc w:val="right"/>
        <w:rPr>
          <w:rFonts w:ascii="Times New Roman" w:hAnsi="Times New Roman"/>
          <w:sz w:val="20"/>
          <w:szCs w:val="20"/>
          <w:lang w:val="en-US"/>
        </w:rPr>
      </w:pPr>
      <w:r w:rsidRPr="00283A10">
        <w:rPr>
          <w:rFonts w:ascii="Times New Roman" w:eastAsia="Calibri" w:hAnsi="Times New Roman"/>
          <w:position w:val="-24"/>
          <w:sz w:val="20"/>
          <w:szCs w:val="20"/>
          <w:lang w:val="en-US"/>
        </w:rPr>
        <w:object w:dxaOrig="3100" w:dyaOrig="620" w14:anchorId="36EB3FA6">
          <v:shape id="_x0000_i1027" type="#_x0000_t75" style="width:118.1pt;height:23.05pt" o:ole="">
            <v:imagedata r:id="rId22" o:title=""/>
          </v:shape>
          <o:OLEObject Type="Embed" ProgID="Equation.DSMT4" ShapeID="_x0000_i1027" DrawAspect="Content" ObjectID="_1830339992" r:id="rId23"/>
        </w:object>
      </w:r>
      <w:r w:rsidR="00283A10">
        <w:rPr>
          <w:rFonts w:ascii="Times New Roman" w:eastAsia="Calibri" w:hAnsi="Times New Roman"/>
          <w:sz w:val="20"/>
          <w:szCs w:val="20"/>
          <w:lang w:val="en-US"/>
        </w:rPr>
        <w:t xml:space="preserve"> </w:t>
      </w:r>
      <w:r w:rsidR="00283A10">
        <w:rPr>
          <w:rFonts w:ascii="Times New Roman" w:eastAsia="Calibri" w:hAnsi="Times New Roman"/>
          <w:sz w:val="20"/>
          <w:szCs w:val="20"/>
          <w:lang w:val="en-US"/>
        </w:rPr>
        <w:tab/>
      </w:r>
      <w:r w:rsidR="00283A10">
        <w:rPr>
          <w:rFonts w:ascii="Times New Roman" w:eastAsia="Calibri" w:hAnsi="Times New Roman"/>
          <w:sz w:val="20"/>
          <w:szCs w:val="20"/>
          <w:lang w:val="en-US"/>
        </w:rPr>
        <w:tab/>
      </w:r>
      <w:r w:rsidR="00283A10">
        <w:rPr>
          <w:rFonts w:ascii="Times New Roman" w:eastAsia="Calibri" w:hAnsi="Times New Roman"/>
          <w:sz w:val="20"/>
          <w:szCs w:val="20"/>
          <w:lang w:val="en-US"/>
        </w:rPr>
        <w:tab/>
      </w:r>
      <w:r w:rsidR="00283A10">
        <w:rPr>
          <w:rFonts w:ascii="Times New Roman" w:eastAsia="Calibri" w:hAnsi="Times New Roman"/>
          <w:sz w:val="20"/>
          <w:szCs w:val="20"/>
          <w:lang w:val="en-US"/>
        </w:rPr>
        <w:tab/>
      </w:r>
      <w:r w:rsidR="00283A10">
        <w:rPr>
          <w:rFonts w:ascii="Times New Roman" w:eastAsia="Calibri" w:hAnsi="Times New Roman"/>
          <w:sz w:val="20"/>
          <w:szCs w:val="20"/>
          <w:lang w:val="en-US"/>
        </w:rPr>
        <w:tab/>
        <w:t>(2)</w:t>
      </w:r>
    </w:p>
    <w:p w14:paraId="4671FD60" w14:textId="5FEC9684" w:rsidR="00BC4569" w:rsidRPr="00BC4569" w:rsidRDefault="0036554A" w:rsidP="00283A10">
      <w:pPr>
        <w:spacing w:after="0" w:line="240" w:lineRule="auto"/>
        <w:jc w:val="center"/>
        <w:rPr>
          <w:rFonts w:ascii="Times New Roman" w:hAnsi="Times New Roman"/>
          <w:i/>
          <w:sz w:val="20"/>
          <w:szCs w:val="20"/>
          <w:lang w:val="en-US"/>
        </w:rPr>
      </w:pPr>
      <w:r w:rsidRPr="00283A10">
        <w:rPr>
          <w:rFonts w:ascii="Times New Roman" w:hAnsi="Times New Roman"/>
          <w:position w:val="-24"/>
          <w:sz w:val="20"/>
          <w:szCs w:val="20"/>
          <w:lang w:val="en-US"/>
        </w:rPr>
        <w:object w:dxaOrig="1700" w:dyaOrig="660" w14:anchorId="65D83921">
          <v:shape id="_x0000_i1028" type="#_x0000_t75" style="width:62.2pt;height:24.2pt" o:ole="">
            <v:imagedata r:id="rId24" o:title=""/>
          </v:shape>
          <o:OLEObject Type="Embed" ProgID="Equation.DSMT4" ShapeID="_x0000_i1028" DrawAspect="Content" ObjectID="_1830339993" r:id="rId25"/>
        </w:object>
      </w:r>
    </w:p>
    <w:p w14:paraId="1E1226EA" w14:textId="7B0C65EA" w:rsidR="00BC4569" w:rsidRPr="00BC4569" w:rsidRDefault="00283A10" w:rsidP="00283A10">
      <w:pPr>
        <w:spacing w:after="0" w:line="240" w:lineRule="auto"/>
        <w:jc w:val="center"/>
        <w:rPr>
          <w:rFonts w:ascii="Times New Roman" w:hAnsi="Times New Roman"/>
          <w:i/>
          <w:sz w:val="20"/>
          <w:szCs w:val="20"/>
          <w:lang w:val="en-US"/>
        </w:rPr>
      </w:pPr>
      <w:r w:rsidRPr="00283A10">
        <w:rPr>
          <w:rFonts w:ascii="Times New Roman" w:hAnsi="Times New Roman"/>
          <w:i/>
          <w:position w:val="-28"/>
          <w:sz w:val="20"/>
          <w:szCs w:val="20"/>
          <w:lang w:val="en-US"/>
        </w:rPr>
        <w:object w:dxaOrig="2940" w:dyaOrig="680" w14:anchorId="55798774">
          <v:shape id="_x0000_i1029" type="#_x0000_t75" style="width:118.05pt;height:27.05pt" o:ole="">
            <v:imagedata r:id="rId26" o:title=""/>
          </v:shape>
          <o:OLEObject Type="Embed" ProgID="Equation.DSMT4" ShapeID="_x0000_i1029" DrawAspect="Content" ObjectID="_1830339994" r:id="rId27"/>
        </w:object>
      </w:r>
    </w:p>
    <w:p w14:paraId="396BAD15" w14:textId="77777777" w:rsidR="00BC4569" w:rsidRPr="00BC4569" w:rsidRDefault="00BC4569" w:rsidP="00A61080">
      <w:pPr>
        <w:spacing w:after="0" w:line="240"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Where, α is the angular displacement of the plate; C</w:t>
      </w:r>
      <w:r w:rsidRPr="00BC4569">
        <w:rPr>
          <w:rFonts w:ascii="Times New Roman" w:eastAsia="Calibri" w:hAnsi="Times New Roman"/>
          <w:sz w:val="20"/>
          <w:szCs w:val="20"/>
          <w:vertAlign w:val="subscript"/>
          <w:lang w:val="en-US"/>
        </w:rPr>
        <w:t>1</w:t>
      </w:r>
      <w:r w:rsidRPr="00BC4569">
        <w:rPr>
          <w:rFonts w:ascii="Times New Roman" w:eastAsia="Calibri" w:hAnsi="Times New Roman"/>
          <w:sz w:val="20"/>
          <w:szCs w:val="20"/>
          <w:lang w:val="en-US"/>
        </w:rPr>
        <w:t>, C</w:t>
      </w:r>
      <w:r w:rsidRPr="00BC4569">
        <w:rPr>
          <w:rFonts w:ascii="Times New Roman" w:eastAsia="Calibri" w:hAnsi="Times New Roman"/>
          <w:sz w:val="20"/>
          <w:szCs w:val="20"/>
          <w:vertAlign w:val="subscript"/>
          <w:lang w:val="en-US"/>
        </w:rPr>
        <w:t>2</w:t>
      </w:r>
      <w:r w:rsidRPr="00BC4569">
        <w:rPr>
          <w:rFonts w:ascii="Times New Roman" w:eastAsia="Calibri" w:hAnsi="Times New Roman"/>
          <w:sz w:val="20"/>
          <w:szCs w:val="20"/>
          <w:lang w:val="en-US"/>
        </w:rPr>
        <w:t xml:space="preserve"> are the rigidity coefficients of the elastic supports of the separator plate; b</w:t>
      </w:r>
      <w:r w:rsidRPr="00BC4569">
        <w:rPr>
          <w:rFonts w:ascii="Times New Roman" w:eastAsia="Calibri" w:hAnsi="Times New Roman"/>
          <w:sz w:val="20"/>
          <w:szCs w:val="20"/>
          <w:vertAlign w:val="subscript"/>
          <w:lang w:val="en-US"/>
        </w:rPr>
        <w:t>1</w:t>
      </w:r>
      <w:r w:rsidRPr="00BC4569">
        <w:rPr>
          <w:rFonts w:ascii="Times New Roman" w:eastAsia="Calibri" w:hAnsi="Times New Roman"/>
          <w:sz w:val="20"/>
          <w:szCs w:val="20"/>
          <w:lang w:val="en-US"/>
        </w:rPr>
        <w:t>, b</w:t>
      </w:r>
      <w:r w:rsidRPr="00BC4569">
        <w:rPr>
          <w:rFonts w:ascii="Times New Roman" w:eastAsia="Calibri" w:hAnsi="Times New Roman"/>
          <w:sz w:val="20"/>
          <w:szCs w:val="20"/>
          <w:vertAlign w:val="subscript"/>
          <w:lang w:val="en-US"/>
        </w:rPr>
        <w:t>2</w:t>
      </w:r>
      <w:r w:rsidRPr="00BC4569">
        <w:rPr>
          <w:rFonts w:ascii="Times New Roman" w:eastAsia="Calibri" w:hAnsi="Times New Roman"/>
          <w:sz w:val="20"/>
          <w:szCs w:val="20"/>
          <w:lang w:val="en-US"/>
        </w:rPr>
        <w:t xml:space="preserve"> are the dissipation coefficients of the elastic supports.</w:t>
      </w:r>
    </w:p>
    <w:p w14:paraId="7898F36A" w14:textId="270C625E" w:rsidR="00BC4569" w:rsidRPr="00BC4569" w:rsidRDefault="00BC4569" w:rsidP="00A61080">
      <w:pPr>
        <w:tabs>
          <w:tab w:val="left" w:pos="0"/>
        </w:tabs>
        <w:spacing w:after="0" w:line="259"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In this case, according to (1), we obtain the following system of differential equations descri</w:t>
      </w:r>
      <w:r w:rsidR="0036554A">
        <w:rPr>
          <w:rFonts w:ascii="Times New Roman" w:eastAsia="Calibri" w:hAnsi="Times New Roman"/>
          <w:sz w:val="20"/>
          <w:szCs w:val="20"/>
          <w:lang w:val="en-US"/>
        </w:rPr>
        <w:t xml:space="preserve">bing the motion of the </w:t>
      </w:r>
      <w:r w:rsidR="00A61080">
        <w:rPr>
          <w:rFonts w:ascii="Times New Roman" w:eastAsia="Calibri" w:hAnsi="Times New Roman"/>
          <w:sz w:val="20"/>
          <w:szCs w:val="20"/>
          <w:lang w:val="en-US"/>
        </w:rPr>
        <w:t>plate</w:t>
      </w:r>
      <w:r w:rsidRPr="00BC4569">
        <w:rPr>
          <w:rFonts w:ascii="Times New Roman" w:eastAsia="Calibri" w:hAnsi="Times New Roman"/>
          <w:sz w:val="20"/>
          <w:szCs w:val="20"/>
          <w:lang w:val="en-US"/>
        </w:rPr>
        <w:t>.</w:t>
      </w:r>
    </w:p>
    <w:p w14:paraId="1EBF3002" w14:textId="13CD2CE2" w:rsidR="00BC4569" w:rsidRPr="00BC4569" w:rsidRDefault="00F922D7" w:rsidP="00283A10">
      <w:pPr>
        <w:spacing w:after="0" w:line="240" w:lineRule="auto"/>
        <w:jc w:val="right"/>
        <w:rPr>
          <w:rFonts w:ascii="Times New Roman" w:eastAsia="Calibri" w:hAnsi="Times New Roman"/>
          <w:sz w:val="20"/>
          <w:szCs w:val="20"/>
          <w:lang w:val="en-US"/>
        </w:rPr>
      </w:pPr>
      <w:r w:rsidRPr="00283A10">
        <w:rPr>
          <w:rFonts w:ascii="Times New Roman" w:eastAsia="Calibri" w:hAnsi="Times New Roman"/>
          <w:position w:val="-28"/>
          <w:sz w:val="20"/>
          <w:szCs w:val="20"/>
          <w:lang w:val="en-US"/>
        </w:rPr>
        <w:object w:dxaOrig="6399" w:dyaOrig="680" w14:anchorId="3A6EF99C">
          <v:shape id="_x0000_i1030" type="#_x0000_t75" style="width:244.75pt;height:25.9pt" o:ole="">
            <v:imagedata r:id="rId28" o:title=""/>
          </v:shape>
          <o:OLEObject Type="Embed" ProgID="Equation.DSMT4" ShapeID="_x0000_i1030" DrawAspect="Content" ObjectID="_1830339995" r:id="rId29"/>
        </w:object>
      </w:r>
      <w:r w:rsidR="00283A10">
        <w:rPr>
          <w:rFonts w:ascii="Times New Roman" w:eastAsia="Calibri" w:hAnsi="Times New Roman"/>
          <w:sz w:val="20"/>
          <w:szCs w:val="20"/>
          <w:lang w:val="en-US"/>
        </w:rPr>
        <w:tab/>
      </w:r>
      <w:r w:rsidR="00283A10">
        <w:rPr>
          <w:rFonts w:ascii="Times New Roman" w:eastAsia="Calibri" w:hAnsi="Times New Roman"/>
          <w:sz w:val="20"/>
          <w:szCs w:val="20"/>
          <w:lang w:val="en-US"/>
        </w:rPr>
        <w:tab/>
      </w:r>
      <w:r>
        <w:rPr>
          <w:rFonts w:ascii="Times New Roman" w:eastAsia="Calibri" w:hAnsi="Times New Roman"/>
          <w:sz w:val="20"/>
          <w:szCs w:val="20"/>
          <w:lang w:val="en-US"/>
        </w:rPr>
        <w:tab/>
      </w:r>
      <w:r w:rsidR="00283A10">
        <w:rPr>
          <w:rFonts w:ascii="Times New Roman" w:eastAsia="Calibri" w:hAnsi="Times New Roman"/>
          <w:sz w:val="20"/>
          <w:szCs w:val="20"/>
          <w:lang w:val="en-US"/>
        </w:rPr>
        <w:tab/>
      </w:r>
      <w:r w:rsidR="00BC4569" w:rsidRPr="00283A10">
        <w:rPr>
          <w:rFonts w:ascii="Times New Roman" w:hAnsi="Times New Roman"/>
          <w:sz w:val="20"/>
          <w:szCs w:val="20"/>
          <w:lang w:val="en-US"/>
        </w:rPr>
        <w:t>(3)</w:t>
      </w:r>
    </w:p>
    <w:p w14:paraId="6C22C6C3" w14:textId="77777777" w:rsidR="00283A10" w:rsidRDefault="00F922D7" w:rsidP="00283A10">
      <w:pPr>
        <w:spacing w:after="0" w:line="240" w:lineRule="auto"/>
        <w:jc w:val="center"/>
        <w:rPr>
          <w:rFonts w:ascii="Times New Roman" w:eastAsia="Calibri" w:hAnsi="Times New Roman"/>
          <w:sz w:val="20"/>
          <w:szCs w:val="20"/>
          <w:lang w:val="en-US"/>
        </w:rPr>
      </w:pPr>
      <w:r w:rsidRPr="00283A10">
        <w:rPr>
          <w:rFonts w:ascii="Times New Roman" w:eastAsia="Calibri" w:hAnsi="Times New Roman"/>
          <w:position w:val="-28"/>
          <w:sz w:val="20"/>
          <w:szCs w:val="20"/>
          <w:lang w:val="en-US"/>
        </w:rPr>
        <w:object w:dxaOrig="7060" w:dyaOrig="680" w14:anchorId="79E595A4">
          <v:shape id="_x0000_i1031" type="#_x0000_t75" style="width:276.05pt;height:25.9pt" o:ole="">
            <v:imagedata r:id="rId30" o:title=""/>
          </v:shape>
          <o:OLEObject Type="Embed" ProgID="Equation.DSMT4" ShapeID="_x0000_i1031" DrawAspect="Content" ObjectID="_1830339996" r:id="rId31"/>
        </w:object>
      </w:r>
    </w:p>
    <w:p w14:paraId="779F4975" w14:textId="4DA15994" w:rsidR="00BC4569" w:rsidRPr="00BC4569" w:rsidRDefault="00F922D7" w:rsidP="0036554A">
      <w:pPr>
        <w:spacing w:after="0" w:line="240" w:lineRule="auto"/>
        <w:ind w:firstLine="284"/>
        <w:rPr>
          <w:rFonts w:ascii="Times New Roman" w:eastAsia="Calibri" w:hAnsi="Times New Roman"/>
          <w:sz w:val="20"/>
          <w:szCs w:val="20"/>
          <w:lang w:val="en-US"/>
        </w:rPr>
      </w:pPr>
      <w:r w:rsidRPr="00BC4569">
        <w:rPr>
          <w:rFonts w:ascii="Times New Roman" w:eastAsia="Calibri" w:hAnsi="Times New Roman"/>
          <w:sz w:val="20"/>
          <w:szCs w:val="20"/>
          <w:lang w:val="en-US"/>
        </w:rPr>
        <w:t>Where</w:t>
      </w:r>
      <w:r w:rsidR="00BC4569" w:rsidRPr="00BC4569">
        <w:rPr>
          <w:rFonts w:ascii="Times New Roman" w:eastAsia="Calibri" w:hAnsi="Times New Roman"/>
          <w:sz w:val="20"/>
          <w:szCs w:val="20"/>
          <w:lang w:val="en-US"/>
        </w:rPr>
        <w:t xml:space="preserve">, l is the length of the plate, the distance between the supports; </w:t>
      </w:r>
      <m:oMath>
        <m:r>
          <w:rPr>
            <w:rFonts w:ascii="Cambria Math" w:eastAsia="Calibri" w:hAnsi="Cambria Math"/>
            <w:sz w:val="20"/>
            <w:szCs w:val="20"/>
            <w:lang w:val="en-US"/>
          </w:rPr>
          <m:t>Fц</m:t>
        </m:r>
      </m:oMath>
      <w:r w:rsidR="00BC4569" w:rsidRPr="00BC4569">
        <w:rPr>
          <w:rFonts w:ascii="Times New Roman" w:eastAsia="Calibri" w:hAnsi="Times New Roman"/>
          <w:sz w:val="20"/>
          <w:szCs w:val="20"/>
          <w:lang w:val="en-US"/>
        </w:rPr>
        <w:t>, М</w:t>
      </w:r>
      <w:proofErr w:type="spellStart"/>
      <w:r w:rsidR="00BC4569" w:rsidRPr="00BC4569">
        <w:rPr>
          <w:rFonts w:ascii="Times New Roman" w:eastAsia="Calibri" w:hAnsi="Times New Roman"/>
          <w:sz w:val="20"/>
          <w:szCs w:val="20"/>
          <w:vertAlign w:val="subscript"/>
          <w:lang w:val="en-US"/>
        </w:rPr>
        <w:t>T</w:t>
      </w:r>
      <w:r w:rsidR="00BC4569" w:rsidRPr="00BC4569">
        <w:rPr>
          <w:rFonts w:ascii="Times New Roman" w:eastAsia="Calibri" w:hAnsi="Times New Roman"/>
          <w:sz w:val="20"/>
          <w:szCs w:val="20"/>
          <w:lang w:val="en-US"/>
        </w:rPr>
        <w:t>ц</w:t>
      </w:r>
      <w:proofErr w:type="spellEnd"/>
      <w:r w:rsidR="00BC4569" w:rsidRPr="00BC4569">
        <w:rPr>
          <w:rFonts w:ascii="Times New Roman" w:eastAsia="Calibri" w:hAnsi="Times New Roman"/>
          <w:sz w:val="20"/>
          <w:szCs w:val="20"/>
          <w:lang w:val="en-US"/>
        </w:rPr>
        <w:t xml:space="preserve">, </w:t>
      </w:r>
      <w:proofErr w:type="spellStart"/>
      <w:r w:rsidR="00BC4569" w:rsidRPr="00BC4569">
        <w:rPr>
          <w:rFonts w:ascii="Times New Roman" w:eastAsia="Calibri" w:hAnsi="Times New Roman"/>
          <w:sz w:val="20"/>
          <w:szCs w:val="20"/>
          <w:lang w:val="en-US"/>
        </w:rPr>
        <w:t>δ</w:t>
      </w:r>
      <w:r w:rsidR="00BC4569" w:rsidRPr="00BC4569">
        <w:rPr>
          <w:rFonts w:ascii="Times New Roman" w:eastAsia="Calibri" w:hAnsi="Times New Roman"/>
          <w:sz w:val="20"/>
          <w:szCs w:val="20"/>
          <w:vertAlign w:val="subscript"/>
          <w:lang w:val="en-US"/>
        </w:rPr>
        <w:t>Max</w:t>
      </w:r>
      <w:proofErr w:type="spellEnd"/>
      <w:r w:rsidR="00BC4569" w:rsidRPr="00BC4569">
        <w:rPr>
          <w:rFonts w:ascii="Times New Roman" w:eastAsia="Calibri" w:hAnsi="Times New Roman"/>
          <w:sz w:val="20"/>
          <w:szCs w:val="20"/>
          <w:lang w:val="en-US"/>
        </w:rPr>
        <w:t xml:space="preserve"> - technological resistance force and its moments, a random component of the moment of resistance.</w:t>
      </w:r>
    </w:p>
    <w:p w14:paraId="34D1F714" w14:textId="77777777" w:rsidR="00BC4569" w:rsidRPr="00BC4569" w:rsidRDefault="00BC4569" w:rsidP="007E3F95">
      <w:pPr>
        <w:spacing w:after="0" w:line="240" w:lineRule="auto"/>
        <w:ind w:firstLine="284"/>
        <w:rPr>
          <w:rFonts w:ascii="Times New Roman" w:eastAsia="Calibri" w:hAnsi="Times New Roman"/>
          <w:sz w:val="20"/>
          <w:szCs w:val="20"/>
          <w:lang w:val="en-US"/>
        </w:rPr>
      </w:pPr>
      <w:r w:rsidRPr="00BC4569">
        <w:rPr>
          <w:rFonts w:ascii="Times New Roman" w:eastAsia="Calibri" w:hAnsi="Times New Roman"/>
          <w:sz w:val="20"/>
          <w:szCs w:val="20"/>
          <w:lang w:val="en-US"/>
        </w:rPr>
        <w:t>Let us consider the case when the coefficients of rigidity and dissipation of elastic supports are the same:</w:t>
      </w:r>
    </w:p>
    <w:p w14:paraId="7600918E" w14:textId="635EFD00" w:rsidR="00BC4569" w:rsidRPr="00BC4569" w:rsidRDefault="00283A10" w:rsidP="00B64DC0">
      <w:pPr>
        <w:spacing w:after="0" w:line="240" w:lineRule="auto"/>
        <w:jc w:val="right"/>
        <w:rPr>
          <w:rFonts w:ascii="Times New Roman" w:hAnsi="Times New Roman"/>
          <w:sz w:val="20"/>
          <w:szCs w:val="20"/>
          <w:lang w:val="en-US"/>
        </w:rPr>
      </w:pPr>
      <w:r w:rsidRPr="00283A10">
        <w:rPr>
          <w:rFonts w:ascii="Times New Roman" w:eastAsia="Calibri" w:hAnsi="Times New Roman"/>
          <w:position w:val="-12"/>
          <w:sz w:val="20"/>
          <w:szCs w:val="20"/>
          <w:lang w:val="en-US"/>
        </w:rPr>
        <w:object w:dxaOrig="3519" w:dyaOrig="360" w14:anchorId="1C4185C3">
          <v:shape id="_x0000_i1032" type="#_x0000_t75" style="width:145.15pt;height:15pt" o:ole="">
            <v:imagedata r:id="rId32" o:title=""/>
          </v:shape>
          <o:OLEObject Type="Embed" ProgID="Equation.DSMT4" ShapeID="_x0000_i1032" DrawAspect="Content" ObjectID="_1830339997" r:id="rId33"/>
        </w:object>
      </w:r>
      <w:r>
        <w:rPr>
          <w:rFonts w:ascii="Times New Roman" w:eastAsia="Calibri" w:hAnsi="Times New Roman"/>
          <w:sz w:val="20"/>
          <w:szCs w:val="20"/>
          <w:lang w:val="en-US"/>
        </w:rPr>
        <w:tab/>
      </w:r>
      <w:r w:rsidR="007E3F95">
        <w:rPr>
          <w:rFonts w:ascii="Times New Roman" w:eastAsia="Calibri" w:hAnsi="Times New Roman"/>
          <w:sz w:val="20"/>
          <w:szCs w:val="20"/>
          <w:lang w:val="en-US"/>
        </w:rPr>
        <w:tab/>
      </w:r>
      <w:r>
        <w:rPr>
          <w:rFonts w:ascii="Times New Roman" w:eastAsia="Calibri" w:hAnsi="Times New Roman"/>
          <w:sz w:val="20"/>
          <w:szCs w:val="20"/>
          <w:lang w:val="en-US"/>
        </w:rPr>
        <w:tab/>
      </w:r>
      <w:r>
        <w:rPr>
          <w:rFonts w:ascii="Times New Roman" w:eastAsia="Calibri" w:hAnsi="Times New Roman"/>
          <w:sz w:val="20"/>
          <w:szCs w:val="20"/>
          <w:lang w:val="en-US"/>
        </w:rPr>
        <w:tab/>
      </w:r>
      <w:r w:rsidR="00BC4569" w:rsidRPr="00BC4569">
        <w:rPr>
          <w:rFonts w:ascii="Times New Roman" w:hAnsi="Times New Roman"/>
          <w:sz w:val="20"/>
          <w:szCs w:val="20"/>
          <w:lang w:val="en-US"/>
        </w:rPr>
        <w:t xml:space="preserve"> (4)</w:t>
      </w:r>
    </w:p>
    <w:p w14:paraId="5A6118C9" w14:textId="77777777" w:rsidR="00F922D7" w:rsidRDefault="00BC4569" w:rsidP="007E3F95">
      <w:pPr>
        <w:spacing w:after="0" w:line="240" w:lineRule="auto"/>
        <w:ind w:firstLine="284"/>
        <w:jc w:val="both"/>
        <w:rPr>
          <w:rFonts w:ascii="Times New Roman" w:hAnsi="Times New Roman"/>
          <w:iCs/>
          <w:sz w:val="20"/>
          <w:szCs w:val="20"/>
          <w:lang w:val="en-US"/>
        </w:rPr>
      </w:pPr>
      <w:r w:rsidRPr="00BC4569">
        <w:rPr>
          <w:rFonts w:ascii="Times New Roman" w:hAnsi="Times New Roman"/>
          <w:iCs/>
          <w:sz w:val="20"/>
          <w:szCs w:val="20"/>
          <w:lang w:val="en-US"/>
        </w:rPr>
        <w:t>Taking into account (4), the first differential equation of system (3) will take the following form:</w:t>
      </w:r>
    </w:p>
    <w:p w14:paraId="0EDCE5E1" w14:textId="4E1CC430" w:rsidR="00BC4569" w:rsidRPr="00BC4569" w:rsidRDefault="007E3F95" w:rsidP="007E3F95">
      <w:pPr>
        <w:spacing w:after="0" w:line="240" w:lineRule="auto"/>
        <w:jc w:val="right"/>
        <w:rPr>
          <w:rFonts w:ascii="Times New Roman" w:hAnsi="Times New Roman"/>
          <w:i/>
          <w:sz w:val="20"/>
          <w:szCs w:val="20"/>
          <w:lang w:val="en-US"/>
        </w:rPr>
      </w:pPr>
      <w:r w:rsidRPr="00283A10">
        <w:rPr>
          <w:rFonts w:ascii="Times New Roman" w:hAnsi="Times New Roman"/>
          <w:position w:val="-12"/>
          <w:sz w:val="20"/>
          <w:szCs w:val="20"/>
          <w:lang w:val="en-US"/>
        </w:rPr>
        <w:object w:dxaOrig="2340" w:dyaOrig="360" w14:anchorId="7B127BC8">
          <v:shape id="_x0000_i1033" type="#_x0000_t75" style="width:97.35pt;height:15pt" o:ole="">
            <v:imagedata r:id="rId34" o:title=""/>
          </v:shape>
          <o:OLEObject Type="Embed" ProgID="Equation.DSMT4" ShapeID="_x0000_i1033" DrawAspect="Content" ObjectID="_1830339998" r:id="rId35"/>
        </w:object>
      </w:r>
      <w:r w:rsidR="00283A10">
        <w:rPr>
          <w:rFonts w:ascii="Times New Roman" w:hAnsi="Times New Roman"/>
          <w:sz w:val="20"/>
          <w:szCs w:val="20"/>
          <w:lang w:val="en-US"/>
        </w:rPr>
        <w:tab/>
      </w:r>
      <w:r w:rsidR="00283A10">
        <w:rPr>
          <w:rFonts w:ascii="Times New Roman" w:hAnsi="Times New Roman"/>
          <w:sz w:val="20"/>
          <w:szCs w:val="20"/>
          <w:lang w:val="en-US"/>
        </w:rPr>
        <w:tab/>
      </w:r>
      <w:r w:rsidR="00283A10">
        <w:rPr>
          <w:rFonts w:ascii="Times New Roman" w:hAnsi="Times New Roman"/>
          <w:sz w:val="20"/>
          <w:szCs w:val="20"/>
          <w:lang w:val="en-US"/>
        </w:rPr>
        <w:tab/>
      </w:r>
      <w:r>
        <w:rPr>
          <w:rFonts w:ascii="Times New Roman" w:hAnsi="Times New Roman"/>
          <w:sz w:val="20"/>
          <w:szCs w:val="20"/>
          <w:lang w:val="en-US"/>
        </w:rPr>
        <w:tab/>
      </w:r>
      <w:r w:rsidR="00283A10">
        <w:rPr>
          <w:rFonts w:ascii="Times New Roman" w:hAnsi="Times New Roman"/>
          <w:sz w:val="20"/>
          <w:szCs w:val="20"/>
          <w:lang w:val="en-US"/>
        </w:rPr>
        <w:tab/>
      </w:r>
      <w:r w:rsidR="00283A10">
        <w:rPr>
          <w:rFonts w:ascii="Times New Roman" w:hAnsi="Times New Roman"/>
          <w:sz w:val="20"/>
          <w:szCs w:val="20"/>
          <w:lang w:val="en-US"/>
        </w:rPr>
        <w:tab/>
        <w:t>(5)</w:t>
      </w:r>
    </w:p>
    <w:p w14:paraId="4B6BB4CA" w14:textId="63A153FE" w:rsidR="00BC4569" w:rsidRPr="00283A10" w:rsidRDefault="00BC4569" w:rsidP="007E3F95">
      <w:pPr>
        <w:spacing w:after="0" w:line="240" w:lineRule="auto"/>
        <w:ind w:firstLine="284"/>
        <w:rPr>
          <w:rFonts w:ascii="Times New Roman" w:hAnsi="Times New Roman"/>
          <w:sz w:val="20"/>
          <w:szCs w:val="20"/>
          <w:lang w:val="en-US"/>
        </w:rPr>
      </w:pPr>
      <w:r w:rsidRPr="00283A10">
        <w:rPr>
          <w:rFonts w:ascii="Times New Roman" w:hAnsi="Times New Roman"/>
          <w:sz w:val="20"/>
          <w:szCs w:val="20"/>
          <w:lang w:val="en-US"/>
        </w:rPr>
        <w:t>Using the wel</w:t>
      </w:r>
      <w:r w:rsidR="0036554A">
        <w:rPr>
          <w:rFonts w:ascii="Times New Roman" w:hAnsi="Times New Roman"/>
          <w:sz w:val="20"/>
          <w:szCs w:val="20"/>
          <w:lang w:val="en-US"/>
        </w:rPr>
        <w:t>l-known analytical method [6</w:t>
      </w:r>
      <w:r w:rsidRPr="00283A10">
        <w:rPr>
          <w:rFonts w:ascii="Times New Roman" w:hAnsi="Times New Roman"/>
          <w:sz w:val="20"/>
          <w:szCs w:val="20"/>
          <w:lang w:val="en-US"/>
        </w:rPr>
        <w:t>], the solution to equation (5) has the form:</w:t>
      </w:r>
    </w:p>
    <w:p w14:paraId="7E03913B" w14:textId="42CD91CB" w:rsidR="00BC4569" w:rsidRPr="00BC4569" w:rsidRDefault="00283A10" w:rsidP="007E3F95">
      <w:pPr>
        <w:spacing w:after="0" w:line="240" w:lineRule="auto"/>
        <w:jc w:val="right"/>
        <w:rPr>
          <w:rFonts w:ascii="Times New Roman" w:hAnsi="Times New Roman"/>
          <w:i/>
          <w:sz w:val="20"/>
          <w:szCs w:val="20"/>
          <w:lang w:val="en-US"/>
        </w:rPr>
      </w:pPr>
      <w:r w:rsidRPr="00283A10">
        <w:rPr>
          <w:rFonts w:ascii="Times New Roman" w:hAnsi="Times New Roman"/>
          <w:position w:val="-74"/>
          <w:sz w:val="20"/>
          <w:szCs w:val="20"/>
          <w:lang w:val="en-US"/>
        </w:rPr>
        <w:object w:dxaOrig="5620" w:dyaOrig="1540" w14:anchorId="150DBAC8">
          <v:shape id="_x0000_i1034" type="#_x0000_t75" style="width:227.6pt;height:62.85pt" o:ole="">
            <v:imagedata r:id="rId36" o:title=""/>
          </v:shape>
          <o:OLEObject Type="Embed" ProgID="Equation.DSMT4" ShapeID="_x0000_i1034" DrawAspect="Content" ObjectID="_1830339999" r:id="rId37"/>
        </w:object>
      </w:r>
      <w:r w:rsidR="007E3F95">
        <w:rPr>
          <w:rFonts w:ascii="Times New Roman" w:hAnsi="Times New Roman"/>
          <w:sz w:val="20"/>
          <w:szCs w:val="20"/>
          <w:lang w:val="en-US"/>
        </w:rPr>
        <w:tab/>
      </w:r>
      <w:r w:rsidR="007E3F95">
        <w:rPr>
          <w:rFonts w:ascii="Times New Roman" w:hAnsi="Times New Roman"/>
          <w:sz w:val="20"/>
          <w:szCs w:val="20"/>
          <w:lang w:val="en-US"/>
        </w:rPr>
        <w:tab/>
      </w:r>
      <w:r w:rsidR="007E3F95">
        <w:rPr>
          <w:rFonts w:ascii="Times New Roman" w:hAnsi="Times New Roman"/>
          <w:sz w:val="20"/>
          <w:szCs w:val="20"/>
          <w:lang w:val="en-US"/>
        </w:rPr>
        <w:tab/>
        <w:t>(6)</w:t>
      </w:r>
    </w:p>
    <w:p w14:paraId="69E77B31" w14:textId="5ECFC554" w:rsidR="00BC4569" w:rsidRPr="00BC4569" w:rsidRDefault="00BC4569" w:rsidP="007E3F95">
      <w:pPr>
        <w:spacing w:after="0" w:line="240"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 xml:space="preserve">Taking into account the initial conditions, determining the </w:t>
      </w:r>
      <w:r w:rsidR="00283A10" w:rsidRPr="00BC4569">
        <w:rPr>
          <w:rFonts w:ascii="Times New Roman" w:eastAsia="Calibri" w:hAnsi="Times New Roman"/>
          <w:sz w:val="20"/>
          <w:szCs w:val="20"/>
          <w:lang w:val="en-US"/>
        </w:rPr>
        <w:t>integration</w:t>
      </w:r>
      <w:r w:rsidRPr="00BC4569">
        <w:rPr>
          <w:rFonts w:ascii="Times New Roman" w:eastAsia="Calibri" w:hAnsi="Times New Roman"/>
          <w:sz w:val="20"/>
          <w:szCs w:val="20"/>
          <w:lang w:val="en-US"/>
        </w:rPr>
        <w:t xml:space="preserve"> constants at t=0, the patterns of oscillations of the separator plate were obtained by numerical solution of the problem.</w:t>
      </w:r>
    </w:p>
    <w:p w14:paraId="706E0341" w14:textId="75A99318" w:rsidR="00BC4569" w:rsidRDefault="00BC4569" w:rsidP="007E3F95">
      <w:pPr>
        <w:spacing w:after="0" w:line="240"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 xml:space="preserve">The obtained laws of plate oscillations from changes in the technological load from cotton, for different values of the rigidity coefficient of the elastic supports of the plate, are presented in Fig. </w:t>
      </w:r>
      <w:r w:rsidR="00AD3EB9">
        <w:rPr>
          <w:rFonts w:ascii="Times New Roman" w:eastAsia="Calibri" w:hAnsi="Times New Roman"/>
          <w:sz w:val="20"/>
          <w:szCs w:val="20"/>
          <w:lang w:val="en-US"/>
        </w:rPr>
        <w:t>6</w:t>
      </w:r>
      <w:r w:rsidRPr="00BC4569">
        <w:rPr>
          <w:rFonts w:ascii="Times New Roman" w:eastAsia="Calibri" w:hAnsi="Times New Roman"/>
          <w:sz w:val="20"/>
          <w:szCs w:val="20"/>
          <w:lang w:val="en-US"/>
        </w:rPr>
        <w:t>.</w:t>
      </w:r>
    </w:p>
    <w:p w14:paraId="3322C81A" w14:textId="77777777" w:rsidR="00A61080" w:rsidRPr="00BC4569" w:rsidRDefault="00A61080" w:rsidP="007E3F95">
      <w:pPr>
        <w:spacing w:after="0" w:line="240" w:lineRule="auto"/>
        <w:ind w:firstLine="284"/>
        <w:jc w:val="both"/>
        <w:rPr>
          <w:rFonts w:ascii="Times New Roman" w:eastAsia="Calibri" w:hAnsi="Times New Roman"/>
          <w:sz w:val="20"/>
          <w:szCs w:val="20"/>
          <w:lang w:val="en-US"/>
        </w:rPr>
      </w:pPr>
    </w:p>
    <w:p w14:paraId="0C621B21" w14:textId="2EC5C3ED" w:rsidR="00BC4569" w:rsidRDefault="003D637D" w:rsidP="00A61080">
      <w:pPr>
        <w:spacing w:after="0" w:line="240" w:lineRule="auto"/>
        <w:jc w:val="center"/>
        <w:rPr>
          <w:rFonts w:ascii="Times New Roman" w:eastAsia="Calibri" w:hAnsi="Times New Roman"/>
          <w:sz w:val="20"/>
          <w:szCs w:val="20"/>
          <w:lang w:val="en-US"/>
        </w:rPr>
      </w:pPr>
      <w:r>
        <w:rPr>
          <w:rFonts w:ascii="Times New Roman" w:eastAsia="Calibri" w:hAnsi="Times New Roman"/>
          <w:noProof/>
          <w:sz w:val="20"/>
          <w:szCs w:val="20"/>
          <w:lang w:eastAsia="ru-RU"/>
        </w:rPr>
        <w:drawing>
          <wp:inline distT="0" distB="0" distL="0" distR="0" wp14:anchorId="0C5230FA" wp14:editId="694F6829">
            <wp:extent cx="3731977" cy="1806855"/>
            <wp:effectExtent l="0" t="0" r="1905" b="3175"/>
            <wp:docPr id="1" name="Рисунок 1" descr="F:\Tadbiqiy mexanika kafedra ma'lumotlari\TM domlalarga\Davidbayev B\2025\3-ra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Tadbiqiy mexanika kafedra ma'lumotlari\TM domlalarga\Davidbayev B\2025\3-rasm.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4467" cy="1812902"/>
                    </a:xfrm>
                    <a:prstGeom prst="rect">
                      <a:avLst/>
                    </a:prstGeom>
                    <a:noFill/>
                    <a:ln>
                      <a:noFill/>
                    </a:ln>
                  </pic:spPr>
                </pic:pic>
              </a:graphicData>
            </a:graphic>
          </wp:inline>
        </w:drawing>
      </w:r>
    </w:p>
    <w:p w14:paraId="59E0B095" w14:textId="1A65A957" w:rsidR="00A61080" w:rsidRPr="00644036" w:rsidRDefault="00A61080" w:rsidP="00F922D7">
      <w:pPr>
        <w:spacing w:after="160" w:line="240" w:lineRule="auto"/>
        <w:jc w:val="center"/>
        <w:rPr>
          <w:rFonts w:ascii="Times New Roman" w:eastAsia="Calibri" w:hAnsi="Times New Roman"/>
          <w:sz w:val="20"/>
          <w:szCs w:val="20"/>
          <w:lang w:val="en-US"/>
        </w:rPr>
      </w:pPr>
      <w:r w:rsidRPr="00F922D7">
        <w:rPr>
          <w:rFonts w:ascii="Times New Roman" w:eastAsia="Calibri" w:hAnsi="Times New Roman"/>
          <w:sz w:val="20"/>
          <w:szCs w:val="20"/>
        </w:rPr>
        <w:t>а</w:t>
      </w:r>
      <w:r w:rsidRPr="00644036">
        <w:rPr>
          <w:rFonts w:ascii="Times New Roman" w:eastAsia="Calibri" w:hAnsi="Times New Roman"/>
          <w:sz w:val="20"/>
          <w:szCs w:val="20"/>
          <w:lang w:val="en-US"/>
        </w:rPr>
        <w:t>)</w:t>
      </w:r>
    </w:p>
    <w:p w14:paraId="2AB77C7C" w14:textId="2CF1BEE9" w:rsidR="00BC4569" w:rsidRDefault="003D637D" w:rsidP="009175E5">
      <w:pPr>
        <w:spacing w:after="160" w:line="240" w:lineRule="auto"/>
        <w:jc w:val="center"/>
        <w:rPr>
          <w:rFonts w:ascii="Times New Roman" w:eastAsia="Calibri" w:hAnsi="Times New Roman"/>
          <w:sz w:val="20"/>
          <w:szCs w:val="20"/>
          <w:lang w:val="en-US"/>
        </w:rPr>
      </w:pPr>
      <w:r>
        <w:rPr>
          <w:rFonts w:ascii="Times New Roman" w:eastAsia="Calibri" w:hAnsi="Times New Roman"/>
          <w:noProof/>
          <w:sz w:val="20"/>
          <w:szCs w:val="20"/>
          <w:lang w:eastAsia="ru-RU"/>
        </w:rPr>
        <w:drawing>
          <wp:inline distT="0" distB="0" distL="0" distR="0" wp14:anchorId="67381D00" wp14:editId="7AE9BF42">
            <wp:extent cx="3765495" cy="1923897"/>
            <wp:effectExtent l="0" t="0" r="6985" b="635"/>
            <wp:docPr id="9" name="Рисунок 9" descr="F:\Tadbiqiy mexanika kafedra ma'lumotlari\TM domlalarga\Davidbayev B\2025\4-ra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Tadbiqiy mexanika kafedra ma'lumotlari\TM domlalarga\Davidbayev B\2025\4-rasm.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72565" cy="1927509"/>
                    </a:xfrm>
                    <a:prstGeom prst="rect">
                      <a:avLst/>
                    </a:prstGeom>
                    <a:noFill/>
                    <a:ln>
                      <a:noFill/>
                    </a:ln>
                  </pic:spPr>
                </pic:pic>
              </a:graphicData>
            </a:graphic>
          </wp:inline>
        </w:drawing>
      </w:r>
    </w:p>
    <w:p w14:paraId="491E21B5" w14:textId="23FFF1F3" w:rsidR="00A61080" w:rsidRPr="00A61080" w:rsidRDefault="00A61080" w:rsidP="00A61080">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b)</w:t>
      </w:r>
    </w:p>
    <w:p w14:paraId="161F1384" w14:textId="0B9F28DD" w:rsidR="00A61080" w:rsidRPr="00A61080" w:rsidRDefault="00B64DC0" w:rsidP="00A61080">
      <w:pPr>
        <w:spacing w:before="120" w:after="0" w:line="240" w:lineRule="auto"/>
        <w:jc w:val="center"/>
        <w:rPr>
          <w:rFonts w:ascii="Times New Roman" w:eastAsia="Calibri" w:hAnsi="Times New Roman"/>
          <w:i/>
          <w:sz w:val="18"/>
          <w:szCs w:val="18"/>
          <w:lang w:val="en-US"/>
        </w:rPr>
      </w:pPr>
      <w:r w:rsidRPr="00A61080">
        <w:rPr>
          <w:rFonts w:ascii="Times New Roman" w:eastAsia="Calibri" w:hAnsi="Times New Roman"/>
          <w:b/>
          <w:bCs/>
          <w:iCs/>
          <w:sz w:val="18"/>
          <w:szCs w:val="18"/>
          <w:lang w:val="en-US"/>
        </w:rPr>
        <w:t xml:space="preserve">FIGURE </w:t>
      </w:r>
      <w:r w:rsidR="00AD3EB9" w:rsidRPr="00A61080">
        <w:rPr>
          <w:rFonts w:ascii="Times New Roman" w:eastAsia="Calibri" w:hAnsi="Times New Roman"/>
          <w:b/>
          <w:bCs/>
          <w:iCs/>
          <w:sz w:val="18"/>
          <w:szCs w:val="18"/>
          <w:lang w:val="en-US"/>
        </w:rPr>
        <w:t>6</w:t>
      </w:r>
      <w:r w:rsidRPr="00A61080">
        <w:rPr>
          <w:rFonts w:ascii="Times New Roman" w:eastAsia="Calibri" w:hAnsi="Times New Roman"/>
          <w:b/>
          <w:bCs/>
          <w:iCs/>
          <w:sz w:val="18"/>
          <w:szCs w:val="18"/>
          <w:lang w:val="en-US"/>
        </w:rPr>
        <w:t>.</w:t>
      </w:r>
      <w:r w:rsidR="00BC4569" w:rsidRPr="00A61080">
        <w:rPr>
          <w:rFonts w:ascii="Times New Roman" w:eastAsia="Calibri" w:hAnsi="Times New Roman"/>
          <w:b/>
          <w:bCs/>
          <w:iCs/>
          <w:sz w:val="18"/>
          <w:szCs w:val="18"/>
          <w:lang w:val="en-US"/>
        </w:rPr>
        <w:t xml:space="preserve"> </w:t>
      </w:r>
      <w:r w:rsidR="00BC4569" w:rsidRPr="00A61080">
        <w:rPr>
          <w:rFonts w:ascii="Times New Roman" w:eastAsia="Calibri" w:hAnsi="Times New Roman"/>
          <w:bCs/>
          <w:iCs/>
          <w:sz w:val="18"/>
          <w:szCs w:val="18"/>
          <w:lang w:val="en-US"/>
        </w:rPr>
        <w:t>Vibrations of the plate when the load and the rigidity coefficient of the elastic supports change</w:t>
      </w:r>
      <w:r w:rsidR="00A61080" w:rsidRPr="00A61080">
        <w:rPr>
          <w:rFonts w:ascii="Times New Roman" w:eastAsia="Calibri" w:hAnsi="Times New Roman"/>
          <w:bCs/>
          <w:iCs/>
          <w:sz w:val="18"/>
          <w:szCs w:val="18"/>
          <w:lang w:val="en-US"/>
        </w:rPr>
        <w:t xml:space="preserve">: </w:t>
      </w:r>
      <w:r w:rsidR="00A61080" w:rsidRPr="00A61080">
        <w:rPr>
          <w:rFonts w:ascii="Times New Roman" w:eastAsia="Calibri" w:hAnsi="Times New Roman"/>
          <w:i/>
          <w:sz w:val="18"/>
          <w:szCs w:val="18"/>
        </w:rPr>
        <w:t>а</w:t>
      </w:r>
      <w:r w:rsidR="00A61080" w:rsidRPr="00A61080">
        <w:rPr>
          <w:rFonts w:ascii="Times New Roman" w:eastAsia="Calibri" w:hAnsi="Times New Roman"/>
          <w:i/>
          <w:sz w:val="18"/>
          <w:szCs w:val="18"/>
          <w:lang w:val="en-US"/>
        </w:rPr>
        <w:t>)</w:t>
      </w:r>
      <w:r w:rsidR="00A61080" w:rsidRPr="00A61080">
        <w:rPr>
          <w:rFonts w:ascii="Times New Roman" w:eastAsia="Calibri" w:hAnsi="Times New Roman"/>
          <w:sz w:val="18"/>
          <w:szCs w:val="18"/>
          <w:lang w:val="en-US"/>
        </w:rPr>
        <w:t xml:space="preserve"> </w:t>
      </w:r>
      <w:r w:rsidR="00A61080" w:rsidRPr="00A61080">
        <w:rPr>
          <w:rFonts w:ascii="Times New Roman" w:eastAsia="Calibri" w:hAnsi="Times New Roman"/>
          <w:i/>
          <w:sz w:val="18"/>
          <w:szCs w:val="18"/>
          <w:lang w:val="en-US"/>
        </w:rPr>
        <w:t xml:space="preserve">at </w:t>
      </w:r>
      <w:r w:rsidR="00A61080" w:rsidRPr="00A61080">
        <w:rPr>
          <w:rFonts w:ascii="Times New Roman" w:eastAsia="Calibri" w:hAnsi="Times New Roman"/>
          <w:i/>
          <w:sz w:val="18"/>
          <w:szCs w:val="18"/>
        </w:rPr>
        <w:t>С</w:t>
      </w:r>
      <w:r w:rsidR="00A61080" w:rsidRPr="00A61080">
        <w:rPr>
          <w:rFonts w:ascii="Times New Roman" w:eastAsia="Calibri" w:hAnsi="Times New Roman"/>
          <w:i/>
          <w:sz w:val="18"/>
          <w:szCs w:val="18"/>
          <w:lang w:val="en-US"/>
        </w:rPr>
        <w:t xml:space="preserve">=4,5 </w:t>
      </w:r>
      <w:proofErr w:type="gramStart"/>
      <w:r w:rsidR="00A61080" w:rsidRPr="00A61080">
        <w:rPr>
          <w:rFonts w:ascii="Times New Roman" w:eastAsia="Calibri" w:hAnsi="Times New Roman"/>
          <w:i/>
          <w:sz w:val="18"/>
          <w:szCs w:val="18"/>
          <w:lang w:val="en-US"/>
        </w:rPr>
        <w:t>10</w:t>
      </w:r>
      <w:r w:rsidR="00A61080" w:rsidRPr="00A61080">
        <w:rPr>
          <w:rFonts w:ascii="Times New Roman" w:eastAsia="Calibri" w:hAnsi="Times New Roman"/>
          <w:i/>
          <w:sz w:val="18"/>
          <w:szCs w:val="18"/>
          <w:vertAlign w:val="superscript"/>
          <w:lang w:val="en-US"/>
        </w:rPr>
        <w:t xml:space="preserve">  </w:t>
      </w:r>
      <w:r w:rsidR="00A61080" w:rsidRPr="00A61080">
        <w:rPr>
          <w:rFonts w:ascii="Times New Roman" w:eastAsia="Calibri" w:hAnsi="Times New Roman"/>
          <w:i/>
          <w:sz w:val="18"/>
          <w:szCs w:val="18"/>
          <w:lang w:val="en-US"/>
        </w:rPr>
        <w:t>N</w:t>
      </w:r>
      <w:proofErr w:type="gramEnd"/>
      <w:r w:rsidR="00A61080" w:rsidRPr="00A61080">
        <w:rPr>
          <w:rFonts w:ascii="Times New Roman" w:eastAsia="Calibri" w:hAnsi="Times New Roman"/>
          <w:i/>
          <w:sz w:val="18"/>
          <w:szCs w:val="18"/>
          <w:lang w:val="en-US"/>
        </w:rPr>
        <w:t>/m; b) at C=2,5 10 N/m</w:t>
      </w:r>
    </w:p>
    <w:p w14:paraId="71B9FF9E" w14:textId="15A06000" w:rsidR="00BC4569" w:rsidRPr="00A61080" w:rsidRDefault="00BC4569" w:rsidP="00B64DC0">
      <w:pPr>
        <w:spacing w:after="0" w:line="240" w:lineRule="auto"/>
        <w:jc w:val="center"/>
        <w:rPr>
          <w:rFonts w:ascii="Times New Roman" w:eastAsia="Calibri" w:hAnsi="Times New Roman"/>
          <w:bCs/>
          <w:iCs/>
          <w:sz w:val="20"/>
          <w:szCs w:val="18"/>
          <w:lang w:val="en-US"/>
        </w:rPr>
      </w:pPr>
    </w:p>
    <w:p w14:paraId="07904956" w14:textId="4CC3652F" w:rsidR="00BC4569" w:rsidRPr="00BC4569" w:rsidRDefault="00BC4569" w:rsidP="00A61080">
      <w:pPr>
        <w:spacing w:after="0" w:line="240" w:lineRule="auto"/>
        <w:ind w:firstLine="284"/>
        <w:jc w:val="both"/>
        <w:rPr>
          <w:rFonts w:ascii="Times New Roman" w:eastAsia="Calibri" w:hAnsi="Times New Roman"/>
          <w:i/>
          <w:sz w:val="20"/>
          <w:szCs w:val="20"/>
          <w:lang w:val="en-US"/>
        </w:rPr>
      </w:pPr>
      <w:r w:rsidRPr="00283A10">
        <w:rPr>
          <w:rFonts w:ascii="Times New Roman" w:eastAsia="Calibri" w:hAnsi="Times New Roman"/>
          <w:sz w:val="20"/>
          <w:szCs w:val="20"/>
          <w:lang w:val="en-US"/>
        </w:rPr>
        <w:t>Based on the results of theoretical studies of the recommended separato</w:t>
      </w:r>
      <w:r w:rsidR="00A61080">
        <w:rPr>
          <w:rFonts w:ascii="Times New Roman" w:eastAsia="Calibri" w:hAnsi="Times New Roman"/>
          <w:sz w:val="20"/>
          <w:szCs w:val="20"/>
          <w:lang w:val="en-US"/>
        </w:rPr>
        <w:t>r, a prototype was manufactured</w:t>
      </w:r>
      <w:r w:rsidRPr="00BC4569">
        <w:rPr>
          <w:rFonts w:ascii="Times New Roman" w:eastAsia="Calibri" w:hAnsi="Times New Roman"/>
          <w:sz w:val="20"/>
          <w:szCs w:val="20"/>
          <w:lang w:val="en-US"/>
        </w:rPr>
        <w:t xml:space="preserve"> [</w:t>
      </w:r>
      <w:r w:rsidR="00644036" w:rsidRPr="00161AFF">
        <w:rPr>
          <w:rFonts w:ascii="Times New Roman" w:eastAsia="Calibri" w:hAnsi="Times New Roman"/>
          <w:sz w:val="20"/>
          <w:szCs w:val="20"/>
          <w:lang w:val="en-US"/>
        </w:rPr>
        <w:t>2,</w:t>
      </w:r>
      <w:r w:rsidR="00A61080">
        <w:rPr>
          <w:rFonts w:ascii="Times New Roman" w:eastAsia="Calibri" w:hAnsi="Times New Roman"/>
          <w:sz w:val="20"/>
          <w:szCs w:val="20"/>
          <w:lang w:val="en-US"/>
        </w:rPr>
        <w:t xml:space="preserve"> </w:t>
      </w:r>
      <w:r w:rsidR="00D37999" w:rsidRPr="00161AFF">
        <w:rPr>
          <w:rFonts w:ascii="Times New Roman" w:eastAsia="Calibri" w:hAnsi="Times New Roman"/>
          <w:sz w:val="20"/>
          <w:szCs w:val="20"/>
          <w:lang w:val="en-US"/>
        </w:rPr>
        <w:t>7</w:t>
      </w:r>
      <w:r w:rsidR="00A61080">
        <w:rPr>
          <w:rFonts w:ascii="Times New Roman" w:eastAsia="Calibri" w:hAnsi="Times New Roman"/>
          <w:sz w:val="20"/>
          <w:szCs w:val="20"/>
          <w:lang w:val="en-US"/>
        </w:rPr>
        <w:t>].</w:t>
      </w:r>
    </w:p>
    <w:p w14:paraId="455A2250" w14:textId="434A3482" w:rsidR="00BC4569" w:rsidRPr="00A61080" w:rsidRDefault="00283A10" w:rsidP="00A61080">
      <w:pPr>
        <w:spacing w:before="240" w:line="240" w:lineRule="auto"/>
        <w:jc w:val="center"/>
        <w:rPr>
          <w:rFonts w:ascii="Times New Roman" w:eastAsia="Calibri" w:hAnsi="Times New Roman"/>
          <w:b/>
          <w:bCs/>
          <w:i/>
          <w:sz w:val="24"/>
          <w:szCs w:val="20"/>
          <w:lang w:val="en-US"/>
        </w:rPr>
      </w:pPr>
      <w:r w:rsidRPr="00A61080">
        <w:rPr>
          <w:rFonts w:ascii="Times New Roman" w:eastAsia="Calibri" w:hAnsi="Times New Roman"/>
          <w:b/>
          <w:bCs/>
          <w:sz w:val="24"/>
          <w:szCs w:val="20"/>
          <w:lang w:val="en-US"/>
        </w:rPr>
        <w:t>RESULTS AND DISCUSSION</w:t>
      </w:r>
    </w:p>
    <w:p w14:paraId="2DE32823" w14:textId="79BC8718" w:rsidR="00BC4569" w:rsidRPr="00BC4569" w:rsidRDefault="00A8223B" w:rsidP="00A61080">
      <w:pPr>
        <w:spacing w:after="0" w:line="240" w:lineRule="auto"/>
        <w:ind w:firstLine="284"/>
        <w:jc w:val="both"/>
        <w:rPr>
          <w:rFonts w:ascii="Times New Roman" w:eastAsia="Calibri" w:hAnsi="Times New Roman"/>
          <w:sz w:val="20"/>
          <w:szCs w:val="20"/>
          <w:lang w:val="en-US"/>
        </w:rPr>
      </w:pPr>
      <w:r w:rsidRPr="00A8223B">
        <w:rPr>
          <w:rFonts w:ascii="Times New Roman" w:eastAsia="Calibri" w:hAnsi="Times New Roman"/>
          <w:color w:val="000000" w:themeColor="text1"/>
          <w:sz w:val="20"/>
          <w:szCs w:val="20"/>
          <w:lang w:val="en-US"/>
        </w:rPr>
        <w:t xml:space="preserve">Results of production tests of the modernized separator. </w:t>
      </w:r>
      <w:r w:rsidR="00BC4569" w:rsidRPr="00BC4569">
        <w:rPr>
          <w:rFonts w:ascii="Times New Roman" w:eastAsia="Calibri" w:hAnsi="Times New Roman"/>
          <w:sz w:val="20"/>
          <w:szCs w:val="20"/>
          <w:lang w:val="en-US"/>
        </w:rPr>
        <w:t>Comparative production tests were carried out in cluster production. The test results are presented in Tables 1 and 2.</w:t>
      </w:r>
    </w:p>
    <w:p w14:paraId="7E878EB8" w14:textId="77777777" w:rsidR="00BC4569" w:rsidRPr="00BC4569" w:rsidRDefault="00BC4569" w:rsidP="00A61080">
      <w:pPr>
        <w:spacing w:after="0" w:line="240" w:lineRule="auto"/>
        <w:ind w:firstLine="284"/>
        <w:jc w:val="both"/>
        <w:rPr>
          <w:rFonts w:ascii="Times New Roman" w:eastAsia="Calibri" w:hAnsi="Times New Roman"/>
          <w:sz w:val="28"/>
          <w:szCs w:val="28"/>
          <w:lang w:val="en-US"/>
        </w:rPr>
      </w:pPr>
      <w:r w:rsidRPr="00BC4569">
        <w:rPr>
          <w:rFonts w:ascii="Times New Roman" w:eastAsia="Calibri" w:hAnsi="Times New Roman"/>
          <w:sz w:val="20"/>
          <w:szCs w:val="20"/>
          <w:lang w:val="en-US"/>
        </w:rPr>
        <w:t>Results of comparative production tests of a separator with an elastic shock absorber</w:t>
      </w:r>
    </w:p>
    <w:p w14:paraId="317B180A" w14:textId="11BEA78A" w:rsidR="00BC4569" w:rsidRPr="00A61080" w:rsidRDefault="00A61080" w:rsidP="00A61080">
      <w:pPr>
        <w:spacing w:before="120" w:after="0"/>
        <w:jc w:val="center"/>
        <w:rPr>
          <w:rFonts w:ascii="Times New Roman" w:eastAsia="Calibri" w:hAnsi="Times New Roman"/>
          <w:sz w:val="18"/>
          <w:szCs w:val="20"/>
          <w:lang w:val="en-US"/>
        </w:rPr>
      </w:pPr>
      <w:r w:rsidRPr="00A61080">
        <w:rPr>
          <w:rFonts w:ascii="Times New Roman" w:hAnsi="Times New Roman"/>
          <w:b/>
          <w:bCs/>
          <w:sz w:val="18"/>
          <w:szCs w:val="20"/>
          <w:lang w:val="en-US"/>
        </w:rPr>
        <w:t>TABLE 1.</w:t>
      </w:r>
      <w:r w:rsidR="00E54345" w:rsidRPr="00A61080">
        <w:rPr>
          <w:rFonts w:ascii="Times New Roman" w:hAnsi="Times New Roman"/>
          <w:sz w:val="18"/>
          <w:szCs w:val="20"/>
          <w:lang w:val="en-US"/>
        </w:rPr>
        <w:t xml:space="preserve"> Comparative results of cotton contamination using different separators (%)</w:t>
      </w:r>
    </w:p>
    <w:tbl>
      <w:tblPr>
        <w:tblStyle w:val="a6"/>
        <w:tblW w:w="933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9"/>
        <w:gridCol w:w="892"/>
        <w:gridCol w:w="891"/>
        <w:gridCol w:w="1029"/>
        <w:gridCol w:w="1029"/>
        <w:gridCol w:w="736"/>
        <w:gridCol w:w="992"/>
        <w:gridCol w:w="1406"/>
      </w:tblGrid>
      <w:tr w:rsidR="00BC4569" w:rsidRPr="00A61080" w14:paraId="7A45ACBB" w14:textId="77777777" w:rsidTr="00A61080">
        <w:trPr>
          <w:trHeight w:val="186"/>
          <w:jc w:val="center"/>
        </w:trPr>
        <w:tc>
          <w:tcPr>
            <w:tcW w:w="2359" w:type="dxa"/>
            <w:vMerge w:val="restart"/>
            <w:vAlign w:val="center"/>
            <w:hideMark/>
          </w:tcPr>
          <w:p w14:paraId="5A560063" w14:textId="77777777" w:rsidR="00BC4569" w:rsidRPr="00BC4569" w:rsidRDefault="00BC4569" w:rsidP="00A61080">
            <w:pPr>
              <w:spacing w:after="0" w:line="240" w:lineRule="auto"/>
              <w:ind w:firstLine="26"/>
              <w:rPr>
                <w:rFonts w:ascii="Times New Roman" w:eastAsia="Calibri" w:hAnsi="Times New Roman"/>
                <w:sz w:val="20"/>
                <w:szCs w:val="20"/>
                <w:lang w:val="en-US"/>
              </w:rPr>
            </w:pPr>
            <w:r w:rsidRPr="00BC4569">
              <w:rPr>
                <w:rFonts w:ascii="Times New Roman" w:eastAsia="Calibri" w:hAnsi="Times New Roman"/>
                <w:b/>
                <w:bCs/>
                <w:sz w:val="20"/>
                <w:szCs w:val="20"/>
                <w:lang w:val="en-US"/>
              </w:rPr>
              <w:t>Separator brand</w:t>
            </w:r>
          </w:p>
        </w:tc>
        <w:tc>
          <w:tcPr>
            <w:tcW w:w="5569" w:type="dxa"/>
            <w:gridSpan w:val="6"/>
            <w:vAlign w:val="center"/>
            <w:hideMark/>
          </w:tcPr>
          <w:p w14:paraId="3059BE1E" w14:textId="77777777" w:rsidR="00BC4569" w:rsidRPr="00A61080" w:rsidRDefault="00BC4569" w:rsidP="00A61080">
            <w:pPr>
              <w:spacing w:after="0" w:line="240" w:lineRule="auto"/>
              <w:ind w:firstLine="540"/>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Cotton contamination</w:t>
            </w:r>
          </w:p>
        </w:tc>
        <w:tc>
          <w:tcPr>
            <w:tcW w:w="1406" w:type="dxa"/>
            <w:vMerge w:val="restart"/>
            <w:vAlign w:val="center"/>
            <w:hideMark/>
          </w:tcPr>
          <w:p w14:paraId="5F1BF686" w14:textId="77777777" w:rsidR="00A8223B" w:rsidRDefault="00BC4569" w:rsidP="00A61080">
            <w:pPr>
              <w:spacing w:after="0" w:line="240" w:lineRule="auto"/>
              <w:jc w:val="center"/>
              <w:rPr>
                <w:rFonts w:ascii="Times New Roman" w:eastAsia="Calibri" w:hAnsi="Times New Roman"/>
                <w:b/>
                <w:bCs/>
                <w:sz w:val="20"/>
                <w:szCs w:val="20"/>
                <w:lang w:val="en-US"/>
              </w:rPr>
            </w:pPr>
            <w:r w:rsidRPr="00BC4569">
              <w:rPr>
                <w:rFonts w:ascii="Times New Roman" w:eastAsia="Calibri" w:hAnsi="Times New Roman"/>
                <w:b/>
                <w:bCs/>
                <w:sz w:val="20"/>
                <w:szCs w:val="20"/>
                <w:lang w:val="en-US"/>
              </w:rPr>
              <w:t>Average</w:t>
            </w:r>
          </w:p>
          <w:p w14:paraId="7DDF4ACE" w14:textId="6313CE08"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b/>
                <w:bCs/>
                <w:sz w:val="20"/>
                <w:szCs w:val="20"/>
                <w:lang w:val="en-US"/>
              </w:rPr>
              <w:t>%</w:t>
            </w:r>
          </w:p>
        </w:tc>
      </w:tr>
      <w:tr w:rsidR="00BC4569" w:rsidRPr="00A61080" w14:paraId="6F1BBEA5" w14:textId="77777777" w:rsidTr="00A61080">
        <w:trPr>
          <w:trHeight w:val="178"/>
          <w:jc w:val="center"/>
        </w:trPr>
        <w:tc>
          <w:tcPr>
            <w:tcW w:w="2359" w:type="dxa"/>
            <w:vMerge/>
            <w:tcBorders>
              <w:bottom w:val="single" w:sz="4" w:space="0" w:color="auto"/>
            </w:tcBorders>
            <w:vAlign w:val="center"/>
            <w:hideMark/>
          </w:tcPr>
          <w:p w14:paraId="5E00715A" w14:textId="77777777" w:rsidR="00BC4569" w:rsidRPr="00BC4569" w:rsidRDefault="00BC4569" w:rsidP="00A61080">
            <w:pPr>
              <w:spacing w:after="0" w:line="240" w:lineRule="auto"/>
              <w:ind w:firstLine="26"/>
              <w:rPr>
                <w:rFonts w:ascii="Times New Roman" w:eastAsia="Calibri" w:hAnsi="Times New Roman"/>
                <w:sz w:val="20"/>
                <w:szCs w:val="20"/>
                <w:lang w:val="en-US"/>
              </w:rPr>
            </w:pPr>
          </w:p>
        </w:tc>
        <w:tc>
          <w:tcPr>
            <w:tcW w:w="892" w:type="dxa"/>
            <w:tcBorders>
              <w:bottom w:val="single" w:sz="4" w:space="0" w:color="auto"/>
            </w:tcBorders>
            <w:vAlign w:val="center"/>
            <w:hideMark/>
          </w:tcPr>
          <w:p w14:paraId="5209676E" w14:textId="5A2E2269" w:rsidR="00BC4569" w:rsidRPr="00A61080" w:rsidRDefault="00BC4569" w:rsidP="00A61080">
            <w:pPr>
              <w:spacing w:after="0" w:line="240" w:lineRule="auto"/>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1</w:t>
            </w:r>
          </w:p>
        </w:tc>
        <w:tc>
          <w:tcPr>
            <w:tcW w:w="891" w:type="dxa"/>
            <w:tcBorders>
              <w:bottom w:val="single" w:sz="4" w:space="0" w:color="auto"/>
            </w:tcBorders>
            <w:vAlign w:val="center"/>
            <w:hideMark/>
          </w:tcPr>
          <w:p w14:paraId="4DD1C9B7" w14:textId="36EB08B6" w:rsidR="00BC4569" w:rsidRPr="00A61080" w:rsidRDefault="00BC4569" w:rsidP="00A61080">
            <w:pPr>
              <w:spacing w:after="0" w:line="240" w:lineRule="auto"/>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2</w:t>
            </w:r>
          </w:p>
        </w:tc>
        <w:tc>
          <w:tcPr>
            <w:tcW w:w="1029" w:type="dxa"/>
            <w:tcBorders>
              <w:bottom w:val="single" w:sz="4" w:space="0" w:color="auto"/>
            </w:tcBorders>
            <w:vAlign w:val="center"/>
            <w:hideMark/>
          </w:tcPr>
          <w:p w14:paraId="04345AC2" w14:textId="71B9FD8A" w:rsidR="00BC4569" w:rsidRPr="00A61080" w:rsidRDefault="00BC4569" w:rsidP="00A61080">
            <w:pPr>
              <w:spacing w:after="0" w:line="240" w:lineRule="auto"/>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3</w:t>
            </w:r>
          </w:p>
        </w:tc>
        <w:tc>
          <w:tcPr>
            <w:tcW w:w="1029" w:type="dxa"/>
            <w:tcBorders>
              <w:bottom w:val="single" w:sz="4" w:space="0" w:color="auto"/>
            </w:tcBorders>
            <w:vAlign w:val="center"/>
            <w:hideMark/>
          </w:tcPr>
          <w:p w14:paraId="678A7FD1" w14:textId="074085A8" w:rsidR="00BC4569" w:rsidRPr="00A61080" w:rsidRDefault="00BC4569" w:rsidP="00A61080">
            <w:pPr>
              <w:spacing w:after="0" w:line="240" w:lineRule="auto"/>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4</w:t>
            </w:r>
          </w:p>
        </w:tc>
        <w:tc>
          <w:tcPr>
            <w:tcW w:w="736" w:type="dxa"/>
            <w:tcBorders>
              <w:bottom w:val="single" w:sz="4" w:space="0" w:color="auto"/>
            </w:tcBorders>
            <w:vAlign w:val="center"/>
            <w:hideMark/>
          </w:tcPr>
          <w:p w14:paraId="47566FBC" w14:textId="51542E82" w:rsidR="00BC4569" w:rsidRPr="00A61080" w:rsidRDefault="00BC4569" w:rsidP="00A61080">
            <w:pPr>
              <w:spacing w:after="0" w:line="240" w:lineRule="auto"/>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5</w:t>
            </w:r>
          </w:p>
        </w:tc>
        <w:tc>
          <w:tcPr>
            <w:tcW w:w="992" w:type="dxa"/>
            <w:tcBorders>
              <w:bottom w:val="single" w:sz="4" w:space="0" w:color="auto"/>
            </w:tcBorders>
            <w:vAlign w:val="center"/>
            <w:hideMark/>
          </w:tcPr>
          <w:p w14:paraId="5A094DF8" w14:textId="25891F13" w:rsidR="00BC4569" w:rsidRPr="00A61080" w:rsidRDefault="00BC4569" w:rsidP="00A61080">
            <w:pPr>
              <w:spacing w:after="0" w:line="240" w:lineRule="auto"/>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6</w:t>
            </w:r>
          </w:p>
        </w:tc>
        <w:tc>
          <w:tcPr>
            <w:tcW w:w="1406" w:type="dxa"/>
            <w:vMerge/>
            <w:tcBorders>
              <w:bottom w:val="single" w:sz="4" w:space="0" w:color="auto"/>
            </w:tcBorders>
            <w:vAlign w:val="center"/>
            <w:hideMark/>
          </w:tcPr>
          <w:p w14:paraId="320118A8" w14:textId="77777777" w:rsidR="00BC4569" w:rsidRPr="00BC4569" w:rsidRDefault="00BC4569" w:rsidP="00A61080">
            <w:pPr>
              <w:spacing w:after="0" w:line="240" w:lineRule="auto"/>
              <w:ind w:firstLine="540"/>
              <w:jc w:val="center"/>
              <w:rPr>
                <w:rFonts w:ascii="Times New Roman" w:eastAsia="Calibri" w:hAnsi="Times New Roman"/>
                <w:sz w:val="20"/>
                <w:szCs w:val="20"/>
                <w:lang w:val="en-US"/>
              </w:rPr>
            </w:pPr>
          </w:p>
        </w:tc>
      </w:tr>
      <w:tr w:rsidR="00BC4569" w:rsidRPr="00BC4569" w14:paraId="4950370F" w14:textId="77777777" w:rsidTr="00A61080">
        <w:trPr>
          <w:trHeight w:val="256"/>
          <w:jc w:val="center"/>
        </w:trPr>
        <w:tc>
          <w:tcPr>
            <w:tcW w:w="2359" w:type="dxa"/>
            <w:tcBorders>
              <w:top w:val="single" w:sz="4" w:space="0" w:color="auto"/>
              <w:bottom w:val="nil"/>
            </w:tcBorders>
            <w:vAlign w:val="center"/>
            <w:hideMark/>
          </w:tcPr>
          <w:p w14:paraId="166DA313" w14:textId="59B215E3" w:rsidR="00BC4569" w:rsidRPr="00BC4569" w:rsidRDefault="00A61080" w:rsidP="00A61080">
            <w:pPr>
              <w:spacing w:after="0" w:line="240" w:lineRule="auto"/>
              <w:ind w:firstLine="26"/>
              <w:rPr>
                <w:rFonts w:ascii="Times New Roman" w:eastAsia="Calibri" w:hAnsi="Times New Roman"/>
                <w:sz w:val="20"/>
                <w:szCs w:val="20"/>
                <w:lang w:val="en-US"/>
              </w:rPr>
            </w:pPr>
            <w:r>
              <w:rPr>
                <w:rFonts w:ascii="Times New Roman" w:eastAsia="Calibri" w:hAnsi="Times New Roman"/>
                <w:b/>
                <w:bCs/>
                <w:sz w:val="20"/>
                <w:szCs w:val="20"/>
                <w:lang w:val="en-US"/>
              </w:rPr>
              <w:t>Separator</w:t>
            </w:r>
            <w:r w:rsidR="00BC4569" w:rsidRPr="00BC4569">
              <w:rPr>
                <w:rFonts w:ascii="Times New Roman" w:eastAsia="Calibri" w:hAnsi="Times New Roman"/>
                <w:b/>
                <w:bCs/>
                <w:sz w:val="20"/>
                <w:szCs w:val="20"/>
                <w:lang w:val="en-US"/>
              </w:rPr>
              <w:t xml:space="preserve"> СС15</w:t>
            </w:r>
          </w:p>
        </w:tc>
        <w:tc>
          <w:tcPr>
            <w:tcW w:w="892" w:type="dxa"/>
            <w:tcBorders>
              <w:top w:val="single" w:sz="4" w:space="0" w:color="auto"/>
              <w:bottom w:val="nil"/>
            </w:tcBorders>
            <w:vAlign w:val="center"/>
            <w:hideMark/>
          </w:tcPr>
          <w:p w14:paraId="0715CF5F" w14:textId="16AF5514"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2,19</w:t>
            </w:r>
          </w:p>
        </w:tc>
        <w:tc>
          <w:tcPr>
            <w:tcW w:w="891" w:type="dxa"/>
            <w:tcBorders>
              <w:top w:val="single" w:sz="4" w:space="0" w:color="auto"/>
              <w:bottom w:val="nil"/>
            </w:tcBorders>
            <w:vAlign w:val="center"/>
            <w:hideMark/>
          </w:tcPr>
          <w:p w14:paraId="6AC11D37" w14:textId="7FA3E34F"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20</w:t>
            </w:r>
          </w:p>
        </w:tc>
        <w:tc>
          <w:tcPr>
            <w:tcW w:w="1029" w:type="dxa"/>
            <w:tcBorders>
              <w:top w:val="single" w:sz="4" w:space="0" w:color="auto"/>
              <w:bottom w:val="nil"/>
            </w:tcBorders>
            <w:vAlign w:val="center"/>
            <w:hideMark/>
          </w:tcPr>
          <w:p w14:paraId="0D8ABF8B" w14:textId="2E8B7596"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20</w:t>
            </w:r>
          </w:p>
        </w:tc>
        <w:tc>
          <w:tcPr>
            <w:tcW w:w="1029" w:type="dxa"/>
            <w:tcBorders>
              <w:top w:val="single" w:sz="4" w:space="0" w:color="auto"/>
              <w:bottom w:val="nil"/>
            </w:tcBorders>
            <w:vAlign w:val="center"/>
            <w:hideMark/>
          </w:tcPr>
          <w:p w14:paraId="1EE2F4F1" w14:textId="6B917AFE"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21</w:t>
            </w:r>
          </w:p>
        </w:tc>
        <w:tc>
          <w:tcPr>
            <w:tcW w:w="736" w:type="dxa"/>
            <w:tcBorders>
              <w:top w:val="single" w:sz="4" w:space="0" w:color="auto"/>
              <w:bottom w:val="nil"/>
            </w:tcBorders>
            <w:vAlign w:val="center"/>
            <w:hideMark/>
          </w:tcPr>
          <w:p w14:paraId="03DB72EF" w14:textId="0A3A750D"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19</w:t>
            </w:r>
          </w:p>
        </w:tc>
        <w:tc>
          <w:tcPr>
            <w:tcW w:w="992" w:type="dxa"/>
            <w:tcBorders>
              <w:top w:val="single" w:sz="4" w:space="0" w:color="auto"/>
              <w:bottom w:val="nil"/>
            </w:tcBorders>
            <w:vAlign w:val="center"/>
            <w:hideMark/>
          </w:tcPr>
          <w:p w14:paraId="14D4E2D7" w14:textId="160CCFD1"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22</w:t>
            </w:r>
          </w:p>
        </w:tc>
        <w:tc>
          <w:tcPr>
            <w:tcW w:w="1406" w:type="dxa"/>
            <w:tcBorders>
              <w:top w:val="single" w:sz="4" w:space="0" w:color="auto"/>
              <w:bottom w:val="nil"/>
            </w:tcBorders>
            <w:vAlign w:val="center"/>
            <w:hideMark/>
          </w:tcPr>
          <w:p w14:paraId="460F056E" w14:textId="51AB25B4"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2,21</w:t>
            </w:r>
          </w:p>
        </w:tc>
      </w:tr>
      <w:tr w:rsidR="00BC4569" w:rsidRPr="00BC4569" w14:paraId="16836F19" w14:textId="77777777" w:rsidTr="00A61080">
        <w:trPr>
          <w:trHeight w:val="104"/>
          <w:jc w:val="center"/>
        </w:trPr>
        <w:tc>
          <w:tcPr>
            <w:tcW w:w="2359" w:type="dxa"/>
            <w:tcBorders>
              <w:top w:val="nil"/>
            </w:tcBorders>
            <w:vAlign w:val="center"/>
            <w:hideMark/>
          </w:tcPr>
          <w:p w14:paraId="255D1C15" w14:textId="77777777" w:rsidR="00BC4569" w:rsidRPr="00BC4569" w:rsidRDefault="00BC4569" w:rsidP="00A61080">
            <w:pPr>
              <w:spacing w:after="0" w:line="240" w:lineRule="auto"/>
              <w:ind w:firstLine="26"/>
              <w:rPr>
                <w:rFonts w:ascii="Times New Roman" w:eastAsia="Calibri" w:hAnsi="Times New Roman"/>
                <w:sz w:val="20"/>
                <w:szCs w:val="20"/>
                <w:lang w:val="en-US"/>
              </w:rPr>
            </w:pPr>
            <w:r w:rsidRPr="00BC4569">
              <w:rPr>
                <w:rFonts w:ascii="Times New Roman" w:eastAsia="Calibri" w:hAnsi="Times New Roman"/>
                <w:b/>
                <w:bCs/>
                <w:sz w:val="20"/>
                <w:szCs w:val="20"/>
                <w:lang w:val="en-US"/>
              </w:rPr>
              <w:t>Modernized separator</w:t>
            </w:r>
          </w:p>
        </w:tc>
        <w:tc>
          <w:tcPr>
            <w:tcW w:w="892" w:type="dxa"/>
            <w:tcBorders>
              <w:top w:val="nil"/>
            </w:tcBorders>
            <w:vAlign w:val="center"/>
            <w:hideMark/>
          </w:tcPr>
          <w:p w14:paraId="000B1F1C" w14:textId="03165D8F"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12</w:t>
            </w:r>
          </w:p>
        </w:tc>
        <w:tc>
          <w:tcPr>
            <w:tcW w:w="891" w:type="dxa"/>
            <w:tcBorders>
              <w:top w:val="nil"/>
            </w:tcBorders>
            <w:vAlign w:val="center"/>
            <w:hideMark/>
          </w:tcPr>
          <w:p w14:paraId="45B5219B" w14:textId="35998FF6"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11</w:t>
            </w:r>
          </w:p>
        </w:tc>
        <w:tc>
          <w:tcPr>
            <w:tcW w:w="1029" w:type="dxa"/>
            <w:tcBorders>
              <w:top w:val="nil"/>
            </w:tcBorders>
            <w:vAlign w:val="center"/>
            <w:hideMark/>
          </w:tcPr>
          <w:p w14:paraId="50D70622" w14:textId="00ABB68A"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14</w:t>
            </w:r>
          </w:p>
        </w:tc>
        <w:tc>
          <w:tcPr>
            <w:tcW w:w="1029" w:type="dxa"/>
            <w:tcBorders>
              <w:top w:val="nil"/>
            </w:tcBorders>
            <w:vAlign w:val="center"/>
            <w:hideMark/>
          </w:tcPr>
          <w:p w14:paraId="6413311F" w14:textId="70E41042"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10</w:t>
            </w:r>
          </w:p>
        </w:tc>
        <w:tc>
          <w:tcPr>
            <w:tcW w:w="736" w:type="dxa"/>
            <w:tcBorders>
              <w:top w:val="nil"/>
            </w:tcBorders>
            <w:vAlign w:val="center"/>
            <w:hideMark/>
          </w:tcPr>
          <w:p w14:paraId="4F506C3F" w14:textId="48BE95AC"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13</w:t>
            </w:r>
          </w:p>
        </w:tc>
        <w:tc>
          <w:tcPr>
            <w:tcW w:w="992" w:type="dxa"/>
            <w:tcBorders>
              <w:top w:val="nil"/>
            </w:tcBorders>
            <w:vAlign w:val="center"/>
            <w:hideMark/>
          </w:tcPr>
          <w:p w14:paraId="5B557BA3" w14:textId="3977508E"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w:t>
            </w:r>
            <w:r w:rsidR="003D637D">
              <w:rPr>
                <w:rFonts w:ascii="Times New Roman" w:eastAsia="Calibri" w:hAnsi="Times New Roman"/>
                <w:sz w:val="20"/>
                <w:szCs w:val="20"/>
                <w:lang w:val="en-US"/>
              </w:rPr>
              <w:t>,</w:t>
            </w:r>
            <w:r w:rsidRPr="00BC4569">
              <w:rPr>
                <w:rFonts w:ascii="Times New Roman" w:eastAsia="Calibri" w:hAnsi="Times New Roman"/>
                <w:sz w:val="20"/>
                <w:szCs w:val="20"/>
                <w:lang w:val="en-US"/>
              </w:rPr>
              <w:t>11</w:t>
            </w:r>
          </w:p>
        </w:tc>
        <w:tc>
          <w:tcPr>
            <w:tcW w:w="1406" w:type="dxa"/>
            <w:tcBorders>
              <w:top w:val="nil"/>
            </w:tcBorders>
            <w:vAlign w:val="center"/>
            <w:hideMark/>
          </w:tcPr>
          <w:p w14:paraId="7974F261" w14:textId="2DD256AA" w:rsidR="00BC4569" w:rsidRPr="00BC4569" w:rsidRDefault="00BC4569" w:rsidP="00A61080">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2,11</w:t>
            </w:r>
          </w:p>
        </w:tc>
      </w:tr>
    </w:tbl>
    <w:p w14:paraId="4BCD5AE9" w14:textId="77777777" w:rsidR="00E54345" w:rsidRPr="00A61080" w:rsidRDefault="00E54345" w:rsidP="00E54345">
      <w:pPr>
        <w:spacing w:after="0"/>
        <w:jc w:val="center"/>
        <w:rPr>
          <w:rFonts w:ascii="Times New Roman" w:hAnsi="Times New Roman"/>
          <w:bCs/>
          <w:sz w:val="20"/>
          <w:szCs w:val="20"/>
          <w:lang w:val="en-US"/>
        </w:rPr>
      </w:pPr>
    </w:p>
    <w:p w14:paraId="4B49CF4C" w14:textId="03CC5245" w:rsidR="00BC4569" w:rsidRPr="00A61080" w:rsidRDefault="00A61080" w:rsidP="00A61080">
      <w:pPr>
        <w:spacing w:before="120" w:after="0"/>
        <w:jc w:val="center"/>
        <w:rPr>
          <w:rFonts w:ascii="Times New Roman" w:eastAsia="Calibri" w:hAnsi="Times New Roman"/>
          <w:sz w:val="18"/>
          <w:szCs w:val="20"/>
          <w:lang w:val="en-US"/>
        </w:rPr>
      </w:pPr>
      <w:r w:rsidRPr="00A61080">
        <w:rPr>
          <w:rFonts w:ascii="Times New Roman" w:hAnsi="Times New Roman"/>
          <w:b/>
          <w:bCs/>
          <w:sz w:val="18"/>
          <w:szCs w:val="20"/>
          <w:lang w:val="en-US"/>
        </w:rPr>
        <w:t xml:space="preserve">TABLE </w:t>
      </w:r>
      <w:r w:rsidR="00E54345" w:rsidRPr="00A61080">
        <w:rPr>
          <w:rFonts w:ascii="Times New Roman" w:hAnsi="Times New Roman"/>
          <w:b/>
          <w:bCs/>
          <w:sz w:val="18"/>
          <w:szCs w:val="20"/>
          <w:lang w:val="en-US"/>
        </w:rPr>
        <w:t>2</w:t>
      </w:r>
      <w:r w:rsidRPr="00A61080">
        <w:rPr>
          <w:rFonts w:ascii="Times New Roman" w:hAnsi="Times New Roman"/>
          <w:b/>
          <w:bCs/>
          <w:sz w:val="18"/>
          <w:szCs w:val="20"/>
          <w:lang w:val="en-US"/>
        </w:rPr>
        <w:t>.</w:t>
      </w:r>
      <w:r w:rsidR="00E54345" w:rsidRPr="00A61080">
        <w:rPr>
          <w:rFonts w:ascii="Times New Roman" w:hAnsi="Times New Roman"/>
          <w:sz w:val="18"/>
          <w:szCs w:val="20"/>
          <w:lang w:val="en-US"/>
        </w:rPr>
        <w:t xml:space="preserve"> Comparative results of seed damage using different separators (%)</w:t>
      </w:r>
    </w:p>
    <w:tbl>
      <w:tblPr>
        <w:tblStyle w:val="a6"/>
        <w:tblW w:w="961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851"/>
        <w:gridCol w:w="992"/>
        <w:gridCol w:w="992"/>
        <w:gridCol w:w="993"/>
        <w:gridCol w:w="708"/>
        <w:gridCol w:w="1016"/>
        <w:gridCol w:w="1406"/>
      </w:tblGrid>
      <w:tr w:rsidR="00BC4569" w:rsidRPr="00A61080" w14:paraId="05187F6B" w14:textId="77777777" w:rsidTr="00A61080">
        <w:trPr>
          <w:trHeight w:val="236"/>
          <w:jc w:val="center"/>
        </w:trPr>
        <w:tc>
          <w:tcPr>
            <w:tcW w:w="2660" w:type="dxa"/>
            <w:vMerge w:val="restart"/>
            <w:vAlign w:val="center"/>
            <w:hideMark/>
          </w:tcPr>
          <w:p w14:paraId="69A27FCE" w14:textId="77777777" w:rsidR="00BC4569" w:rsidRPr="00BC4569" w:rsidRDefault="00BC4569" w:rsidP="00A61080">
            <w:pPr>
              <w:spacing w:after="0" w:line="240" w:lineRule="auto"/>
              <w:ind w:firstLine="26"/>
              <w:rPr>
                <w:rFonts w:ascii="Times New Roman" w:eastAsia="Calibri" w:hAnsi="Times New Roman"/>
                <w:sz w:val="20"/>
                <w:szCs w:val="20"/>
                <w:lang w:val="en-US"/>
              </w:rPr>
            </w:pPr>
            <w:r w:rsidRPr="00BC4569">
              <w:rPr>
                <w:rFonts w:ascii="Times New Roman" w:eastAsia="Calibri" w:hAnsi="Times New Roman"/>
                <w:b/>
                <w:bCs/>
                <w:sz w:val="20"/>
                <w:szCs w:val="20"/>
                <w:lang w:val="en-US"/>
              </w:rPr>
              <w:t>Separator brand</w:t>
            </w:r>
          </w:p>
        </w:tc>
        <w:tc>
          <w:tcPr>
            <w:tcW w:w="5552" w:type="dxa"/>
            <w:gridSpan w:val="6"/>
            <w:hideMark/>
          </w:tcPr>
          <w:p w14:paraId="1A0E02F1" w14:textId="77777777" w:rsidR="00BC4569" w:rsidRPr="00A61080" w:rsidRDefault="00BC4569" w:rsidP="00B64DC0">
            <w:pPr>
              <w:spacing w:after="0" w:line="240" w:lineRule="auto"/>
              <w:ind w:firstLine="540"/>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Seed damage</w:t>
            </w:r>
          </w:p>
        </w:tc>
        <w:tc>
          <w:tcPr>
            <w:tcW w:w="1406" w:type="dxa"/>
            <w:vMerge w:val="restart"/>
            <w:hideMark/>
          </w:tcPr>
          <w:p w14:paraId="62B948C8" w14:textId="77777777" w:rsidR="00A8223B" w:rsidRDefault="00BC4569" w:rsidP="00A8223B">
            <w:pPr>
              <w:spacing w:after="0" w:line="240" w:lineRule="auto"/>
              <w:jc w:val="center"/>
              <w:rPr>
                <w:rFonts w:ascii="Times New Roman" w:eastAsia="Calibri" w:hAnsi="Times New Roman"/>
                <w:b/>
                <w:bCs/>
                <w:sz w:val="20"/>
                <w:szCs w:val="20"/>
                <w:lang w:val="en-US"/>
              </w:rPr>
            </w:pPr>
            <w:r w:rsidRPr="00BC4569">
              <w:rPr>
                <w:rFonts w:ascii="Times New Roman" w:eastAsia="Calibri" w:hAnsi="Times New Roman"/>
                <w:b/>
                <w:bCs/>
                <w:sz w:val="20"/>
                <w:szCs w:val="20"/>
                <w:lang w:val="en-US"/>
              </w:rPr>
              <w:t>Average</w:t>
            </w:r>
          </w:p>
          <w:p w14:paraId="269389C1" w14:textId="5DE4A1D5" w:rsidR="00BC4569" w:rsidRPr="00BC4569" w:rsidRDefault="00BC4569" w:rsidP="00A8223B">
            <w:pPr>
              <w:spacing w:after="0" w:line="240" w:lineRule="auto"/>
              <w:jc w:val="center"/>
              <w:rPr>
                <w:rFonts w:ascii="Times New Roman" w:eastAsia="Calibri" w:hAnsi="Times New Roman"/>
                <w:sz w:val="20"/>
                <w:szCs w:val="20"/>
                <w:lang w:val="en-US"/>
              </w:rPr>
            </w:pPr>
            <w:r w:rsidRPr="00BC4569">
              <w:rPr>
                <w:rFonts w:ascii="Times New Roman" w:eastAsia="Calibri" w:hAnsi="Times New Roman"/>
                <w:b/>
                <w:bCs/>
                <w:sz w:val="20"/>
                <w:szCs w:val="20"/>
                <w:lang w:val="en-US"/>
              </w:rPr>
              <w:t>%</w:t>
            </w:r>
          </w:p>
        </w:tc>
      </w:tr>
      <w:tr w:rsidR="00BC4569" w:rsidRPr="00A61080" w14:paraId="1D24767F" w14:textId="77777777" w:rsidTr="00A61080">
        <w:trPr>
          <w:trHeight w:val="112"/>
          <w:jc w:val="center"/>
        </w:trPr>
        <w:tc>
          <w:tcPr>
            <w:tcW w:w="2660" w:type="dxa"/>
            <w:vMerge/>
            <w:tcBorders>
              <w:bottom w:val="single" w:sz="4" w:space="0" w:color="auto"/>
            </w:tcBorders>
            <w:vAlign w:val="center"/>
            <w:hideMark/>
          </w:tcPr>
          <w:p w14:paraId="17DCD83B" w14:textId="77777777" w:rsidR="00BC4569" w:rsidRPr="00BC4569" w:rsidRDefault="00BC4569" w:rsidP="00A61080">
            <w:pPr>
              <w:spacing w:after="0" w:line="240" w:lineRule="auto"/>
              <w:ind w:firstLine="26"/>
              <w:rPr>
                <w:rFonts w:ascii="Times New Roman" w:eastAsia="Calibri" w:hAnsi="Times New Roman"/>
                <w:sz w:val="20"/>
                <w:szCs w:val="20"/>
                <w:lang w:val="en-US"/>
              </w:rPr>
            </w:pPr>
          </w:p>
        </w:tc>
        <w:tc>
          <w:tcPr>
            <w:tcW w:w="851" w:type="dxa"/>
            <w:tcBorders>
              <w:bottom w:val="single" w:sz="4" w:space="0" w:color="auto"/>
            </w:tcBorders>
            <w:hideMark/>
          </w:tcPr>
          <w:p w14:paraId="0E60174B" w14:textId="62CD87F2" w:rsidR="00BC4569" w:rsidRPr="00A61080" w:rsidRDefault="00BC4569" w:rsidP="003D637D">
            <w:pPr>
              <w:spacing w:after="0" w:line="240" w:lineRule="auto"/>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1</w:t>
            </w:r>
          </w:p>
        </w:tc>
        <w:tc>
          <w:tcPr>
            <w:tcW w:w="992" w:type="dxa"/>
            <w:tcBorders>
              <w:bottom w:val="single" w:sz="4" w:space="0" w:color="auto"/>
            </w:tcBorders>
            <w:hideMark/>
          </w:tcPr>
          <w:p w14:paraId="176A5324" w14:textId="77777777" w:rsidR="00BC4569" w:rsidRPr="00A61080" w:rsidRDefault="00BC4569" w:rsidP="003D637D">
            <w:pPr>
              <w:spacing w:after="0" w:line="240" w:lineRule="auto"/>
              <w:ind w:firstLine="10"/>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2</w:t>
            </w:r>
          </w:p>
        </w:tc>
        <w:tc>
          <w:tcPr>
            <w:tcW w:w="992" w:type="dxa"/>
            <w:tcBorders>
              <w:bottom w:val="single" w:sz="4" w:space="0" w:color="auto"/>
            </w:tcBorders>
            <w:hideMark/>
          </w:tcPr>
          <w:p w14:paraId="65045D13" w14:textId="77777777" w:rsidR="00BC4569" w:rsidRPr="00A61080" w:rsidRDefault="00BC4569" w:rsidP="003D637D">
            <w:pPr>
              <w:spacing w:after="0" w:line="240" w:lineRule="auto"/>
              <w:ind w:firstLine="10"/>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3</w:t>
            </w:r>
          </w:p>
        </w:tc>
        <w:tc>
          <w:tcPr>
            <w:tcW w:w="993" w:type="dxa"/>
            <w:tcBorders>
              <w:bottom w:val="single" w:sz="4" w:space="0" w:color="auto"/>
            </w:tcBorders>
            <w:hideMark/>
          </w:tcPr>
          <w:p w14:paraId="7373894D" w14:textId="77777777" w:rsidR="00BC4569" w:rsidRPr="00A61080" w:rsidRDefault="00BC4569" w:rsidP="003D637D">
            <w:pPr>
              <w:spacing w:after="0" w:line="240" w:lineRule="auto"/>
              <w:ind w:firstLine="10"/>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4</w:t>
            </w:r>
          </w:p>
        </w:tc>
        <w:tc>
          <w:tcPr>
            <w:tcW w:w="708" w:type="dxa"/>
            <w:tcBorders>
              <w:bottom w:val="single" w:sz="4" w:space="0" w:color="auto"/>
            </w:tcBorders>
            <w:hideMark/>
          </w:tcPr>
          <w:p w14:paraId="3267424A" w14:textId="77777777" w:rsidR="00BC4569" w:rsidRPr="00A61080" w:rsidRDefault="00BC4569" w:rsidP="003D637D">
            <w:pPr>
              <w:spacing w:after="0" w:line="240" w:lineRule="auto"/>
              <w:ind w:firstLine="10"/>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5</w:t>
            </w:r>
          </w:p>
        </w:tc>
        <w:tc>
          <w:tcPr>
            <w:tcW w:w="1016" w:type="dxa"/>
            <w:tcBorders>
              <w:bottom w:val="single" w:sz="4" w:space="0" w:color="auto"/>
            </w:tcBorders>
            <w:hideMark/>
          </w:tcPr>
          <w:p w14:paraId="3E66D957" w14:textId="77777777" w:rsidR="00BC4569" w:rsidRPr="00A61080" w:rsidRDefault="00BC4569" w:rsidP="003D637D">
            <w:pPr>
              <w:spacing w:after="0" w:line="240" w:lineRule="auto"/>
              <w:ind w:firstLine="10"/>
              <w:jc w:val="center"/>
              <w:rPr>
                <w:rFonts w:ascii="Times New Roman" w:eastAsia="Calibri" w:hAnsi="Times New Roman"/>
                <w:b/>
                <w:sz w:val="20"/>
                <w:szCs w:val="20"/>
                <w:lang w:val="en-US"/>
              </w:rPr>
            </w:pPr>
            <w:r w:rsidRPr="00A61080">
              <w:rPr>
                <w:rFonts w:ascii="Times New Roman" w:eastAsia="Calibri" w:hAnsi="Times New Roman"/>
                <w:b/>
                <w:sz w:val="20"/>
                <w:szCs w:val="20"/>
                <w:lang w:val="en-US"/>
              </w:rPr>
              <w:t>6</w:t>
            </w:r>
          </w:p>
        </w:tc>
        <w:tc>
          <w:tcPr>
            <w:tcW w:w="1406" w:type="dxa"/>
            <w:vMerge/>
            <w:tcBorders>
              <w:bottom w:val="single" w:sz="4" w:space="0" w:color="auto"/>
            </w:tcBorders>
            <w:hideMark/>
          </w:tcPr>
          <w:p w14:paraId="0AACAAE3" w14:textId="77777777" w:rsidR="00BC4569" w:rsidRPr="00BC4569" w:rsidRDefault="00BC4569" w:rsidP="00B64DC0">
            <w:pPr>
              <w:spacing w:after="0" w:line="240" w:lineRule="auto"/>
              <w:ind w:firstLine="540"/>
              <w:jc w:val="right"/>
              <w:rPr>
                <w:rFonts w:ascii="Times New Roman" w:eastAsia="Calibri" w:hAnsi="Times New Roman"/>
                <w:sz w:val="20"/>
                <w:szCs w:val="20"/>
                <w:lang w:val="en-US"/>
              </w:rPr>
            </w:pPr>
          </w:p>
        </w:tc>
      </w:tr>
      <w:tr w:rsidR="00BC4569" w:rsidRPr="00A61080" w14:paraId="6FC3E72E" w14:textId="77777777" w:rsidTr="00A61080">
        <w:trPr>
          <w:trHeight w:val="191"/>
          <w:jc w:val="center"/>
        </w:trPr>
        <w:tc>
          <w:tcPr>
            <w:tcW w:w="2660" w:type="dxa"/>
            <w:tcBorders>
              <w:top w:val="single" w:sz="4" w:space="0" w:color="auto"/>
              <w:bottom w:val="nil"/>
            </w:tcBorders>
            <w:vAlign w:val="center"/>
            <w:hideMark/>
          </w:tcPr>
          <w:p w14:paraId="04A73121" w14:textId="507CC6D4" w:rsidR="00BC4569" w:rsidRPr="00BC4569" w:rsidRDefault="00BC4569" w:rsidP="00A61080">
            <w:pPr>
              <w:spacing w:after="0" w:line="240" w:lineRule="auto"/>
              <w:ind w:firstLine="26"/>
              <w:rPr>
                <w:rFonts w:ascii="Times New Roman" w:eastAsia="Calibri" w:hAnsi="Times New Roman"/>
                <w:sz w:val="20"/>
                <w:szCs w:val="20"/>
                <w:lang w:val="en-US"/>
              </w:rPr>
            </w:pPr>
            <w:r w:rsidRPr="00BC4569">
              <w:rPr>
                <w:rFonts w:ascii="Times New Roman" w:eastAsia="Calibri" w:hAnsi="Times New Roman"/>
                <w:b/>
                <w:bCs/>
                <w:sz w:val="20"/>
                <w:szCs w:val="20"/>
                <w:lang w:val="en-US"/>
              </w:rPr>
              <w:t>Separator СС 15</w:t>
            </w:r>
          </w:p>
        </w:tc>
        <w:tc>
          <w:tcPr>
            <w:tcW w:w="851" w:type="dxa"/>
            <w:tcBorders>
              <w:top w:val="single" w:sz="4" w:space="0" w:color="auto"/>
              <w:bottom w:val="nil"/>
            </w:tcBorders>
            <w:hideMark/>
          </w:tcPr>
          <w:p w14:paraId="1D147BFB" w14:textId="2C8CBAB6"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0,53</w:t>
            </w:r>
          </w:p>
        </w:tc>
        <w:tc>
          <w:tcPr>
            <w:tcW w:w="992" w:type="dxa"/>
            <w:tcBorders>
              <w:top w:val="single" w:sz="4" w:space="0" w:color="auto"/>
              <w:bottom w:val="nil"/>
            </w:tcBorders>
            <w:hideMark/>
          </w:tcPr>
          <w:p w14:paraId="35E5207B" w14:textId="2DE39483"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0,56</w:t>
            </w:r>
          </w:p>
        </w:tc>
        <w:tc>
          <w:tcPr>
            <w:tcW w:w="992" w:type="dxa"/>
            <w:tcBorders>
              <w:top w:val="single" w:sz="4" w:space="0" w:color="auto"/>
              <w:bottom w:val="nil"/>
            </w:tcBorders>
            <w:hideMark/>
          </w:tcPr>
          <w:p w14:paraId="321BCF6C" w14:textId="0EC52881"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0,57</w:t>
            </w:r>
          </w:p>
        </w:tc>
        <w:tc>
          <w:tcPr>
            <w:tcW w:w="993" w:type="dxa"/>
            <w:tcBorders>
              <w:top w:val="single" w:sz="4" w:space="0" w:color="auto"/>
              <w:bottom w:val="nil"/>
            </w:tcBorders>
            <w:hideMark/>
          </w:tcPr>
          <w:p w14:paraId="6FF139AC" w14:textId="3CAF9835"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0,55</w:t>
            </w:r>
          </w:p>
        </w:tc>
        <w:tc>
          <w:tcPr>
            <w:tcW w:w="708" w:type="dxa"/>
            <w:tcBorders>
              <w:top w:val="single" w:sz="4" w:space="0" w:color="auto"/>
              <w:bottom w:val="nil"/>
            </w:tcBorders>
            <w:hideMark/>
          </w:tcPr>
          <w:p w14:paraId="143E7AB7" w14:textId="376EFDB3"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0,53</w:t>
            </w:r>
          </w:p>
        </w:tc>
        <w:tc>
          <w:tcPr>
            <w:tcW w:w="1016" w:type="dxa"/>
            <w:tcBorders>
              <w:top w:val="single" w:sz="4" w:space="0" w:color="auto"/>
              <w:bottom w:val="nil"/>
            </w:tcBorders>
            <w:hideMark/>
          </w:tcPr>
          <w:p w14:paraId="3BF68271" w14:textId="38078AB4"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0,56</w:t>
            </w:r>
          </w:p>
        </w:tc>
        <w:tc>
          <w:tcPr>
            <w:tcW w:w="1406" w:type="dxa"/>
            <w:tcBorders>
              <w:top w:val="single" w:sz="4" w:space="0" w:color="auto"/>
              <w:bottom w:val="nil"/>
            </w:tcBorders>
            <w:hideMark/>
          </w:tcPr>
          <w:p w14:paraId="7AF6F939" w14:textId="79537D4A"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0,55</w:t>
            </w:r>
          </w:p>
        </w:tc>
      </w:tr>
      <w:tr w:rsidR="00BC4569" w:rsidRPr="00BC4569" w14:paraId="20373FB0" w14:textId="77777777" w:rsidTr="00A61080">
        <w:trPr>
          <w:trHeight w:val="107"/>
          <w:jc w:val="center"/>
        </w:trPr>
        <w:tc>
          <w:tcPr>
            <w:tcW w:w="2660" w:type="dxa"/>
            <w:tcBorders>
              <w:top w:val="nil"/>
            </w:tcBorders>
            <w:vAlign w:val="center"/>
            <w:hideMark/>
          </w:tcPr>
          <w:p w14:paraId="4988CA12" w14:textId="77777777" w:rsidR="00BC4569" w:rsidRPr="00BC4569" w:rsidRDefault="00BC4569" w:rsidP="00A61080">
            <w:pPr>
              <w:spacing w:after="0" w:line="240" w:lineRule="auto"/>
              <w:rPr>
                <w:rFonts w:ascii="Times New Roman" w:eastAsia="Calibri" w:hAnsi="Times New Roman"/>
                <w:sz w:val="20"/>
                <w:szCs w:val="20"/>
                <w:lang w:val="en-US"/>
              </w:rPr>
            </w:pPr>
            <w:r w:rsidRPr="00BC4569">
              <w:rPr>
                <w:rFonts w:ascii="Times New Roman" w:eastAsia="Calibri" w:hAnsi="Times New Roman"/>
                <w:b/>
                <w:bCs/>
                <w:sz w:val="20"/>
                <w:szCs w:val="20"/>
                <w:lang w:val="en-US"/>
              </w:rPr>
              <w:t>Modernized separator</w:t>
            </w:r>
          </w:p>
        </w:tc>
        <w:tc>
          <w:tcPr>
            <w:tcW w:w="851" w:type="dxa"/>
            <w:tcBorders>
              <w:top w:val="nil"/>
            </w:tcBorders>
            <w:hideMark/>
          </w:tcPr>
          <w:p w14:paraId="1FBCDFD8" w14:textId="1460EA98"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0,33</w:t>
            </w:r>
          </w:p>
        </w:tc>
        <w:tc>
          <w:tcPr>
            <w:tcW w:w="992" w:type="dxa"/>
            <w:tcBorders>
              <w:top w:val="nil"/>
            </w:tcBorders>
            <w:hideMark/>
          </w:tcPr>
          <w:p w14:paraId="2BE42A00" w14:textId="65147C78"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0,35</w:t>
            </w:r>
          </w:p>
        </w:tc>
        <w:tc>
          <w:tcPr>
            <w:tcW w:w="992" w:type="dxa"/>
            <w:tcBorders>
              <w:top w:val="nil"/>
            </w:tcBorders>
            <w:hideMark/>
          </w:tcPr>
          <w:p w14:paraId="6B2C153E" w14:textId="5DF7EAB9"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0,38</w:t>
            </w:r>
          </w:p>
        </w:tc>
        <w:tc>
          <w:tcPr>
            <w:tcW w:w="993" w:type="dxa"/>
            <w:tcBorders>
              <w:top w:val="nil"/>
            </w:tcBorders>
            <w:hideMark/>
          </w:tcPr>
          <w:p w14:paraId="1537E429" w14:textId="0AF4A0F7"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0,36</w:t>
            </w:r>
          </w:p>
        </w:tc>
        <w:tc>
          <w:tcPr>
            <w:tcW w:w="708" w:type="dxa"/>
            <w:tcBorders>
              <w:top w:val="nil"/>
            </w:tcBorders>
            <w:hideMark/>
          </w:tcPr>
          <w:p w14:paraId="1C38BD75" w14:textId="65CFCA77"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0,34</w:t>
            </w:r>
          </w:p>
        </w:tc>
        <w:tc>
          <w:tcPr>
            <w:tcW w:w="1016" w:type="dxa"/>
            <w:tcBorders>
              <w:top w:val="nil"/>
            </w:tcBorders>
            <w:hideMark/>
          </w:tcPr>
          <w:p w14:paraId="47C8ECB2" w14:textId="6F9733E9"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0,36</w:t>
            </w:r>
          </w:p>
        </w:tc>
        <w:tc>
          <w:tcPr>
            <w:tcW w:w="1406" w:type="dxa"/>
            <w:tcBorders>
              <w:top w:val="nil"/>
            </w:tcBorders>
            <w:hideMark/>
          </w:tcPr>
          <w:p w14:paraId="022D558A" w14:textId="12FA6F4E" w:rsidR="00BC4569" w:rsidRPr="00BC4569" w:rsidRDefault="00BC4569" w:rsidP="00F922D7">
            <w:pPr>
              <w:spacing w:after="0" w:line="240" w:lineRule="auto"/>
              <w:jc w:val="center"/>
              <w:rPr>
                <w:rFonts w:ascii="Times New Roman" w:eastAsia="Calibri" w:hAnsi="Times New Roman"/>
                <w:sz w:val="20"/>
                <w:szCs w:val="20"/>
                <w:lang w:val="en-US"/>
              </w:rPr>
            </w:pPr>
            <w:r w:rsidRPr="00BC4569">
              <w:rPr>
                <w:rFonts w:ascii="Times New Roman" w:eastAsia="Calibri" w:hAnsi="Times New Roman"/>
                <w:sz w:val="20"/>
                <w:szCs w:val="20"/>
                <w:lang w:val="en-US"/>
              </w:rPr>
              <w:t>0,35</w:t>
            </w:r>
          </w:p>
        </w:tc>
      </w:tr>
    </w:tbl>
    <w:p w14:paraId="27215B05" w14:textId="77777777" w:rsidR="00A61080" w:rsidRDefault="00A61080" w:rsidP="007E3F95">
      <w:pPr>
        <w:spacing w:after="0" w:line="240" w:lineRule="auto"/>
        <w:ind w:firstLine="284"/>
        <w:jc w:val="both"/>
        <w:rPr>
          <w:rFonts w:ascii="Times New Roman" w:eastAsia="Calibri" w:hAnsi="Times New Roman"/>
          <w:sz w:val="20"/>
          <w:szCs w:val="20"/>
          <w:lang w:val="en-US"/>
        </w:rPr>
      </w:pPr>
    </w:p>
    <w:p w14:paraId="02931165" w14:textId="77777777" w:rsidR="00BC4569" w:rsidRPr="00BC4569" w:rsidRDefault="00BC4569" w:rsidP="007E3F95">
      <w:pPr>
        <w:spacing w:after="0" w:line="240" w:lineRule="auto"/>
        <w:ind w:firstLine="284"/>
        <w:jc w:val="both"/>
        <w:rPr>
          <w:rFonts w:ascii="Times New Roman" w:eastAsia="Calibri" w:hAnsi="Times New Roman"/>
          <w:sz w:val="20"/>
          <w:szCs w:val="20"/>
          <w:lang w:val="en-US"/>
        </w:rPr>
      </w:pPr>
      <w:r w:rsidRPr="00BC4569">
        <w:rPr>
          <w:rFonts w:ascii="Times New Roman" w:eastAsia="Calibri" w:hAnsi="Times New Roman"/>
          <w:sz w:val="20"/>
          <w:szCs w:val="20"/>
          <w:lang w:val="en-US"/>
        </w:rPr>
        <w:t>Analysis of the data in Table 1 shows that the recommended modernized separator allows an increase in the contamination of raw cotton by 0.12%. According to the data, Table 2 shows that the recommended separator leads to a decrease in the damage of cotton seeds by 0.21%.</w:t>
      </w:r>
    </w:p>
    <w:p w14:paraId="27930C05" w14:textId="77777777" w:rsidR="007E3F95" w:rsidRPr="0038042A" w:rsidRDefault="007E3F95" w:rsidP="007E3F95">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3D2BE623" w14:textId="77777777" w:rsidR="007E3F95" w:rsidRPr="007E3F95" w:rsidRDefault="007E3F95" w:rsidP="007E3F95">
      <w:pPr>
        <w:spacing w:after="0" w:line="240" w:lineRule="auto"/>
        <w:ind w:firstLine="284"/>
        <w:jc w:val="both"/>
        <w:rPr>
          <w:rFonts w:ascii="Times New Roman" w:eastAsia="Calibri" w:hAnsi="Times New Roman"/>
          <w:sz w:val="20"/>
          <w:szCs w:val="20"/>
          <w:lang w:val="en-US"/>
        </w:rPr>
      </w:pPr>
      <w:r w:rsidRPr="007E3F95">
        <w:rPr>
          <w:rFonts w:ascii="Times New Roman" w:eastAsia="Calibri" w:hAnsi="Times New Roman"/>
          <w:sz w:val="20"/>
          <w:szCs w:val="20"/>
          <w:lang w:val="en-US"/>
        </w:rPr>
        <w:t>- An effective design of a cotton separator with a plate reflector and a shock absorber has been developed.</w:t>
      </w:r>
    </w:p>
    <w:p w14:paraId="58289073" w14:textId="77777777" w:rsidR="007E3F95" w:rsidRPr="007E3F95" w:rsidRDefault="007E3F95" w:rsidP="007E3F95">
      <w:pPr>
        <w:spacing w:after="0" w:line="240" w:lineRule="auto"/>
        <w:ind w:firstLine="284"/>
        <w:jc w:val="both"/>
        <w:rPr>
          <w:rFonts w:ascii="Times New Roman" w:eastAsia="Calibri" w:hAnsi="Times New Roman"/>
          <w:sz w:val="20"/>
          <w:szCs w:val="20"/>
          <w:lang w:val="en-US"/>
        </w:rPr>
      </w:pPr>
      <w:r w:rsidRPr="007E3F95">
        <w:rPr>
          <w:rFonts w:ascii="Times New Roman" w:eastAsia="Calibri" w:hAnsi="Times New Roman"/>
          <w:sz w:val="20"/>
          <w:szCs w:val="20"/>
          <w:lang w:val="en-US"/>
        </w:rPr>
        <w:t>- Based on theoretical studies, the law of oscillatory motion of the shock absorbing plate has been determined.</w:t>
      </w:r>
    </w:p>
    <w:p w14:paraId="273A6D69" w14:textId="7331008E" w:rsidR="007E3F95" w:rsidRPr="007E3F95" w:rsidRDefault="007E3F95" w:rsidP="007E3F95">
      <w:pPr>
        <w:spacing w:after="0" w:line="240" w:lineRule="auto"/>
        <w:ind w:firstLine="284"/>
        <w:jc w:val="both"/>
        <w:rPr>
          <w:rFonts w:ascii="Times New Roman" w:eastAsia="Calibri" w:hAnsi="Times New Roman"/>
          <w:sz w:val="20"/>
          <w:szCs w:val="20"/>
          <w:lang w:val="en-US"/>
        </w:rPr>
      </w:pPr>
      <w:r>
        <w:rPr>
          <w:rFonts w:ascii="Times New Roman" w:eastAsia="Calibri" w:hAnsi="Times New Roman"/>
          <w:sz w:val="20"/>
          <w:szCs w:val="20"/>
          <w:lang w:val="en-US"/>
        </w:rPr>
        <w:t xml:space="preserve">- </w:t>
      </w:r>
      <w:r w:rsidRPr="007E3F95">
        <w:rPr>
          <w:rFonts w:ascii="Times New Roman" w:eastAsia="Calibri" w:hAnsi="Times New Roman"/>
          <w:sz w:val="20"/>
          <w:szCs w:val="20"/>
          <w:lang w:val="en-US"/>
        </w:rPr>
        <w:t>Reduces seed damage by at least 0.21% and contamination by 0.11%;</w:t>
      </w:r>
    </w:p>
    <w:p w14:paraId="5F0EFAA0" w14:textId="31A7CCA7" w:rsidR="00BC4569" w:rsidRPr="00BC4569" w:rsidRDefault="007E3F95" w:rsidP="007E3F95">
      <w:pPr>
        <w:spacing w:after="0" w:line="240" w:lineRule="auto"/>
        <w:ind w:firstLine="284"/>
        <w:jc w:val="both"/>
        <w:rPr>
          <w:rFonts w:ascii="Times New Roman" w:eastAsia="Calibri" w:hAnsi="Times New Roman"/>
          <w:color w:val="000000"/>
          <w:sz w:val="28"/>
          <w:szCs w:val="28"/>
          <w:lang w:val="en-US"/>
        </w:rPr>
      </w:pPr>
      <w:r w:rsidRPr="007E3F95">
        <w:rPr>
          <w:rFonts w:ascii="Times New Roman" w:eastAsia="Calibri" w:hAnsi="Times New Roman"/>
          <w:sz w:val="20"/>
          <w:szCs w:val="20"/>
          <w:lang w:val="en-US"/>
        </w:rPr>
        <w:t>- The service life of the bearing supports of the scraper shaft and the wall of the working chambers is more than 15-20%.</w:t>
      </w:r>
    </w:p>
    <w:p w14:paraId="6EF958C6" w14:textId="30E972FD" w:rsidR="00EA362A" w:rsidRPr="002916CE" w:rsidRDefault="00EA362A" w:rsidP="00F922D7">
      <w:pPr>
        <w:tabs>
          <w:tab w:val="left" w:pos="0"/>
        </w:tabs>
        <w:spacing w:before="240" w:line="240" w:lineRule="auto"/>
        <w:ind w:firstLine="284"/>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745F8DFD" w14:textId="5040695B" w:rsidR="00A07814" w:rsidRPr="008F2EF5" w:rsidRDefault="00A90918" w:rsidP="0090355E">
      <w:pPr>
        <w:pStyle w:val="a7"/>
        <w:numPr>
          <w:ilvl w:val="0"/>
          <w:numId w:val="8"/>
        </w:numPr>
        <w:spacing w:after="0"/>
        <w:ind w:left="426" w:hanging="426"/>
        <w:jc w:val="both"/>
        <w:rPr>
          <w:rFonts w:ascii="Times New Roman" w:hAnsi="Times New Roman"/>
          <w:color w:val="000000" w:themeColor="text1"/>
          <w:sz w:val="20"/>
          <w:szCs w:val="20"/>
          <w:lang w:val="en-US"/>
        </w:rPr>
      </w:pPr>
      <w:r w:rsidRPr="008F2EF5">
        <w:rPr>
          <w:rFonts w:ascii="Times New Roman" w:hAnsi="Times New Roman"/>
          <w:color w:val="000000" w:themeColor="text1"/>
          <w:sz w:val="20"/>
          <w:szCs w:val="20"/>
          <w:lang w:val="en-US"/>
        </w:rPr>
        <w:t xml:space="preserve">Muradov, R., Karimov, A., </w:t>
      </w:r>
      <w:proofErr w:type="spellStart"/>
      <w:r w:rsidRPr="008F2EF5">
        <w:rPr>
          <w:rFonts w:ascii="Times New Roman" w:hAnsi="Times New Roman"/>
          <w:color w:val="000000" w:themeColor="text1"/>
          <w:sz w:val="20"/>
          <w:szCs w:val="20"/>
          <w:lang w:val="en-US"/>
        </w:rPr>
        <w:t>Makhkamov</w:t>
      </w:r>
      <w:proofErr w:type="spellEnd"/>
      <w:r w:rsidRPr="008F2EF5">
        <w:rPr>
          <w:rFonts w:ascii="Times New Roman" w:hAnsi="Times New Roman"/>
          <w:color w:val="000000" w:themeColor="text1"/>
          <w:sz w:val="20"/>
          <w:szCs w:val="20"/>
          <w:lang w:val="en-US"/>
        </w:rPr>
        <w:t xml:space="preserve">, A., &amp; </w:t>
      </w:r>
      <w:proofErr w:type="spellStart"/>
      <w:r w:rsidRPr="008F2EF5">
        <w:rPr>
          <w:rFonts w:ascii="Times New Roman" w:hAnsi="Times New Roman"/>
          <w:color w:val="000000" w:themeColor="text1"/>
          <w:sz w:val="20"/>
          <w:szCs w:val="20"/>
          <w:lang w:val="en-US"/>
        </w:rPr>
        <w:t>Mamatkulov</w:t>
      </w:r>
      <w:proofErr w:type="spellEnd"/>
      <w:r w:rsidRPr="008F2EF5">
        <w:rPr>
          <w:rFonts w:ascii="Times New Roman" w:hAnsi="Times New Roman"/>
          <w:color w:val="000000" w:themeColor="text1"/>
          <w:sz w:val="20"/>
          <w:szCs w:val="20"/>
          <w:lang w:val="en-US"/>
        </w:rPr>
        <w:t xml:space="preserve">, O. (2018). </w:t>
      </w:r>
      <w:r w:rsidRPr="008F2EF5">
        <w:rPr>
          <w:rFonts w:ascii="Times New Roman" w:hAnsi="Times New Roman"/>
          <w:i/>
          <w:color w:val="000000" w:themeColor="text1"/>
          <w:sz w:val="20"/>
          <w:szCs w:val="20"/>
          <w:lang w:val="en-US"/>
        </w:rPr>
        <w:t>Investigation of the regularities describing the process of cotton separation from air flow and its mathematical modeling</w:t>
      </w:r>
      <w:r w:rsidRPr="008F2EF5">
        <w:rPr>
          <w:rFonts w:ascii="Times New Roman" w:hAnsi="Times New Roman"/>
          <w:color w:val="000000" w:themeColor="text1"/>
          <w:sz w:val="20"/>
          <w:szCs w:val="20"/>
          <w:lang w:val="en-US"/>
        </w:rPr>
        <w:t>. Namangan Publishing House.</w:t>
      </w:r>
    </w:p>
    <w:p w14:paraId="1592FE11" w14:textId="07F720FD" w:rsidR="00A90918" w:rsidRPr="008F2EF5" w:rsidRDefault="00EC6F3E" w:rsidP="0090355E">
      <w:pPr>
        <w:pStyle w:val="a7"/>
        <w:numPr>
          <w:ilvl w:val="0"/>
          <w:numId w:val="8"/>
        </w:numPr>
        <w:spacing w:after="0"/>
        <w:ind w:left="426" w:hanging="426"/>
        <w:jc w:val="both"/>
        <w:rPr>
          <w:rFonts w:ascii="Times New Roman" w:hAnsi="Times New Roman"/>
          <w:color w:val="000000" w:themeColor="text1"/>
          <w:sz w:val="20"/>
          <w:szCs w:val="20"/>
          <w:lang w:val="en-US"/>
        </w:rPr>
      </w:pPr>
      <w:proofErr w:type="spellStart"/>
      <w:r w:rsidRPr="008F2EF5">
        <w:rPr>
          <w:rFonts w:ascii="Times New Roman" w:hAnsi="Times New Roman"/>
          <w:color w:val="000000" w:themeColor="text1"/>
          <w:sz w:val="20"/>
          <w:szCs w:val="20"/>
          <w:lang w:val="en-US"/>
        </w:rPr>
        <w:t>Khodzhiev</w:t>
      </w:r>
      <w:proofErr w:type="spellEnd"/>
      <w:r w:rsidRPr="008F2EF5">
        <w:rPr>
          <w:rFonts w:ascii="Times New Roman" w:hAnsi="Times New Roman"/>
          <w:color w:val="000000" w:themeColor="text1"/>
          <w:sz w:val="20"/>
          <w:szCs w:val="20"/>
          <w:lang w:val="en-US"/>
        </w:rPr>
        <w:t xml:space="preserve"> M.T., </w:t>
      </w:r>
      <w:proofErr w:type="spellStart"/>
      <w:r w:rsidRPr="008F2EF5">
        <w:rPr>
          <w:rFonts w:ascii="Times New Roman" w:hAnsi="Times New Roman"/>
          <w:color w:val="000000" w:themeColor="text1"/>
          <w:sz w:val="20"/>
          <w:szCs w:val="20"/>
          <w:lang w:val="en-US"/>
        </w:rPr>
        <w:t>Kodirov</w:t>
      </w:r>
      <w:proofErr w:type="spellEnd"/>
      <w:r w:rsidRPr="008F2EF5">
        <w:rPr>
          <w:rFonts w:ascii="Times New Roman" w:hAnsi="Times New Roman"/>
          <w:color w:val="000000" w:themeColor="text1"/>
          <w:sz w:val="20"/>
          <w:szCs w:val="20"/>
          <w:lang w:val="en-US"/>
        </w:rPr>
        <w:t xml:space="preserve"> B.G., </w:t>
      </w:r>
      <w:proofErr w:type="spellStart"/>
      <w:r w:rsidRPr="008F2EF5">
        <w:rPr>
          <w:rFonts w:ascii="Times New Roman" w:hAnsi="Times New Roman"/>
          <w:color w:val="000000" w:themeColor="text1"/>
          <w:sz w:val="20"/>
          <w:szCs w:val="20"/>
          <w:lang w:val="en-US"/>
        </w:rPr>
        <w:t>Shodiev</w:t>
      </w:r>
      <w:proofErr w:type="spellEnd"/>
      <w:r w:rsidRPr="008F2EF5">
        <w:rPr>
          <w:rFonts w:ascii="Times New Roman" w:hAnsi="Times New Roman"/>
          <w:color w:val="000000" w:themeColor="text1"/>
          <w:sz w:val="20"/>
          <w:szCs w:val="20"/>
          <w:lang w:val="en-US"/>
        </w:rPr>
        <w:t xml:space="preserve"> Z.O., </w:t>
      </w:r>
      <w:proofErr w:type="spellStart"/>
      <w:r w:rsidRPr="008F2EF5">
        <w:rPr>
          <w:rFonts w:ascii="Times New Roman" w:hAnsi="Times New Roman"/>
          <w:color w:val="000000" w:themeColor="text1"/>
          <w:sz w:val="20"/>
          <w:szCs w:val="20"/>
          <w:lang w:val="en-US"/>
        </w:rPr>
        <w:t>Rakhmonov</w:t>
      </w:r>
      <w:proofErr w:type="spellEnd"/>
      <w:r w:rsidRPr="008F2EF5">
        <w:rPr>
          <w:rFonts w:ascii="Times New Roman" w:hAnsi="Times New Roman"/>
          <w:color w:val="000000" w:themeColor="text1"/>
          <w:sz w:val="20"/>
          <w:szCs w:val="20"/>
          <w:lang w:val="en-US"/>
        </w:rPr>
        <w:t xml:space="preserve"> </w:t>
      </w:r>
      <w:proofErr w:type="spellStart"/>
      <w:r w:rsidRPr="008F2EF5">
        <w:rPr>
          <w:rFonts w:ascii="Times New Roman" w:hAnsi="Times New Roman"/>
          <w:color w:val="000000" w:themeColor="text1"/>
          <w:sz w:val="20"/>
          <w:szCs w:val="20"/>
          <w:lang w:val="en-US"/>
        </w:rPr>
        <w:t>Kh.K</w:t>
      </w:r>
      <w:proofErr w:type="spellEnd"/>
      <w:r w:rsidR="00A90918" w:rsidRPr="008F2EF5">
        <w:rPr>
          <w:rFonts w:ascii="Times New Roman" w:hAnsi="Times New Roman"/>
          <w:color w:val="000000" w:themeColor="text1"/>
          <w:sz w:val="20"/>
          <w:szCs w:val="20"/>
          <w:lang w:val="en-US"/>
        </w:rPr>
        <w:t>. (2001). Separator for fibrous material (Uzbek Patent No. IDR 04998). Agency of Intellectual Property of the Republic of Uzbekistan.</w:t>
      </w:r>
    </w:p>
    <w:p w14:paraId="15CD9F41" w14:textId="4240D912" w:rsidR="00A07814" w:rsidRPr="008F2EF5" w:rsidRDefault="0090355E" w:rsidP="0090355E">
      <w:pPr>
        <w:pStyle w:val="a7"/>
        <w:numPr>
          <w:ilvl w:val="0"/>
          <w:numId w:val="8"/>
        </w:numPr>
        <w:spacing w:after="0"/>
        <w:ind w:left="426" w:hanging="426"/>
        <w:jc w:val="both"/>
        <w:rPr>
          <w:rFonts w:ascii="Times New Roman" w:hAnsi="Times New Roman"/>
          <w:color w:val="000000" w:themeColor="text1"/>
          <w:sz w:val="20"/>
          <w:szCs w:val="20"/>
          <w:lang w:val="en-US"/>
        </w:rPr>
      </w:pPr>
      <w:proofErr w:type="spellStart"/>
      <w:r w:rsidRPr="008F2EF5">
        <w:rPr>
          <w:rFonts w:ascii="Times New Roman" w:hAnsi="Times New Roman"/>
          <w:color w:val="000000" w:themeColor="text1"/>
          <w:sz w:val="20"/>
          <w:szCs w:val="20"/>
          <w:lang w:val="en-US"/>
        </w:rPr>
        <w:t>Djurayev</w:t>
      </w:r>
      <w:proofErr w:type="spellEnd"/>
      <w:r w:rsidRPr="008F2EF5">
        <w:rPr>
          <w:rFonts w:ascii="Times New Roman" w:hAnsi="Times New Roman"/>
          <w:color w:val="000000" w:themeColor="text1"/>
          <w:sz w:val="20"/>
          <w:szCs w:val="20"/>
          <w:lang w:val="en-US"/>
        </w:rPr>
        <w:t xml:space="preserve"> A., </w:t>
      </w:r>
      <w:proofErr w:type="spellStart"/>
      <w:r w:rsidRPr="008F2EF5">
        <w:rPr>
          <w:rFonts w:ascii="Times New Roman" w:hAnsi="Times New Roman"/>
          <w:color w:val="000000" w:themeColor="text1"/>
          <w:sz w:val="20"/>
          <w:szCs w:val="20"/>
          <w:lang w:val="en-US"/>
        </w:rPr>
        <w:t>Alimov</w:t>
      </w:r>
      <w:proofErr w:type="spellEnd"/>
      <w:r w:rsidRPr="008F2EF5">
        <w:rPr>
          <w:rFonts w:ascii="Times New Roman" w:hAnsi="Times New Roman"/>
          <w:color w:val="000000" w:themeColor="text1"/>
          <w:sz w:val="20"/>
          <w:szCs w:val="20"/>
          <w:lang w:val="en-US"/>
        </w:rPr>
        <w:t xml:space="preserve"> O., </w:t>
      </w:r>
      <w:proofErr w:type="spellStart"/>
      <w:r w:rsidRPr="008F2EF5">
        <w:rPr>
          <w:rFonts w:ascii="Times New Roman" w:hAnsi="Times New Roman"/>
          <w:color w:val="000000" w:themeColor="text1"/>
          <w:sz w:val="20"/>
          <w:szCs w:val="20"/>
          <w:lang w:val="en-US"/>
        </w:rPr>
        <w:t>Davidbayev</w:t>
      </w:r>
      <w:proofErr w:type="spellEnd"/>
      <w:r w:rsidRPr="008F2EF5">
        <w:rPr>
          <w:rFonts w:ascii="Times New Roman" w:hAnsi="Times New Roman"/>
          <w:color w:val="000000" w:themeColor="text1"/>
          <w:sz w:val="20"/>
          <w:szCs w:val="20"/>
          <w:lang w:val="en-US"/>
        </w:rPr>
        <w:t xml:space="preserve"> B., </w:t>
      </w:r>
      <w:proofErr w:type="spellStart"/>
      <w:r w:rsidRPr="008F2EF5">
        <w:rPr>
          <w:rFonts w:ascii="Times New Roman" w:hAnsi="Times New Roman"/>
          <w:color w:val="000000" w:themeColor="text1"/>
          <w:sz w:val="20"/>
          <w:szCs w:val="20"/>
          <w:lang w:val="en-US"/>
        </w:rPr>
        <w:t>Davidbayeva</w:t>
      </w:r>
      <w:proofErr w:type="spellEnd"/>
      <w:r w:rsidRPr="008F2EF5">
        <w:rPr>
          <w:rFonts w:ascii="Times New Roman" w:hAnsi="Times New Roman"/>
          <w:color w:val="000000" w:themeColor="text1"/>
          <w:sz w:val="20"/>
          <w:szCs w:val="20"/>
          <w:lang w:val="en-US"/>
        </w:rPr>
        <w:t xml:space="preserve"> </w:t>
      </w:r>
      <w:proofErr w:type="gramStart"/>
      <w:r w:rsidRPr="008F2EF5">
        <w:rPr>
          <w:rFonts w:ascii="Times New Roman" w:hAnsi="Times New Roman"/>
          <w:color w:val="000000" w:themeColor="text1"/>
          <w:sz w:val="20"/>
          <w:szCs w:val="20"/>
          <w:lang w:val="en-US"/>
        </w:rPr>
        <w:t>N.</w:t>
      </w:r>
      <w:r w:rsidR="00A90918" w:rsidRPr="008F2EF5">
        <w:rPr>
          <w:rFonts w:ascii="Times New Roman" w:hAnsi="Times New Roman"/>
          <w:color w:val="000000" w:themeColor="text1"/>
          <w:sz w:val="20"/>
          <w:szCs w:val="20"/>
          <w:lang w:val="en-US"/>
        </w:rPr>
        <w:t>.</w:t>
      </w:r>
      <w:proofErr w:type="gramEnd"/>
      <w:r w:rsidR="00A90918" w:rsidRPr="008F2EF5">
        <w:rPr>
          <w:rFonts w:ascii="Times New Roman" w:hAnsi="Times New Roman"/>
          <w:color w:val="000000" w:themeColor="text1"/>
          <w:sz w:val="20"/>
          <w:szCs w:val="20"/>
          <w:lang w:val="en-US"/>
        </w:rPr>
        <w:t xml:space="preserve"> (2020). Separator for fibrous materials (Uzbek Patent No. IAP 06300). Agency of Intellectual Property of the Republic of Uzbekistan.</w:t>
      </w:r>
    </w:p>
    <w:p w14:paraId="0C634B78" w14:textId="1A3D3459" w:rsidR="00A07814" w:rsidRPr="008F2EF5" w:rsidRDefault="0090355E" w:rsidP="0090355E">
      <w:pPr>
        <w:pStyle w:val="a7"/>
        <w:numPr>
          <w:ilvl w:val="0"/>
          <w:numId w:val="8"/>
        </w:numPr>
        <w:spacing w:after="0"/>
        <w:ind w:left="426" w:hanging="426"/>
        <w:jc w:val="both"/>
        <w:rPr>
          <w:rFonts w:ascii="Times New Roman" w:hAnsi="Times New Roman"/>
          <w:color w:val="000000" w:themeColor="text1"/>
          <w:sz w:val="20"/>
          <w:szCs w:val="20"/>
          <w:lang w:val="en-US"/>
        </w:rPr>
      </w:pPr>
      <w:proofErr w:type="spellStart"/>
      <w:r w:rsidRPr="008F2EF5">
        <w:rPr>
          <w:rFonts w:ascii="Times New Roman" w:hAnsi="Times New Roman"/>
          <w:color w:val="000000" w:themeColor="text1"/>
          <w:sz w:val="20"/>
          <w:szCs w:val="20"/>
          <w:lang w:val="en-US"/>
        </w:rPr>
        <w:t>Juraev</w:t>
      </w:r>
      <w:proofErr w:type="spellEnd"/>
      <w:r w:rsidRPr="008F2EF5">
        <w:rPr>
          <w:rFonts w:ascii="Times New Roman" w:hAnsi="Times New Roman"/>
          <w:color w:val="000000" w:themeColor="text1"/>
          <w:sz w:val="20"/>
          <w:szCs w:val="20"/>
          <w:lang w:val="en-US"/>
        </w:rPr>
        <w:t xml:space="preserve">, A. D., </w:t>
      </w:r>
      <w:proofErr w:type="spellStart"/>
      <w:r w:rsidRPr="008F2EF5">
        <w:rPr>
          <w:rFonts w:ascii="Times New Roman" w:hAnsi="Times New Roman"/>
          <w:color w:val="000000" w:themeColor="text1"/>
          <w:sz w:val="20"/>
          <w:szCs w:val="20"/>
          <w:lang w:val="en-US"/>
        </w:rPr>
        <w:t>Davidbayev</w:t>
      </w:r>
      <w:proofErr w:type="spellEnd"/>
      <w:r w:rsidRPr="008F2EF5">
        <w:rPr>
          <w:rFonts w:ascii="Times New Roman" w:hAnsi="Times New Roman"/>
          <w:color w:val="000000" w:themeColor="text1"/>
          <w:sz w:val="20"/>
          <w:szCs w:val="20"/>
          <w:lang w:val="en-US"/>
        </w:rPr>
        <w:t xml:space="preserve">, B. N., </w:t>
      </w:r>
      <w:proofErr w:type="spellStart"/>
      <w:r w:rsidRPr="008F2EF5">
        <w:rPr>
          <w:rFonts w:ascii="Times New Roman" w:hAnsi="Times New Roman"/>
          <w:color w:val="000000" w:themeColor="text1"/>
          <w:sz w:val="20"/>
          <w:szCs w:val="20"/>
          <w:lang w:val="en-US"/>
        </w:rPr>
        <w:t>Juraev</w:t>
      </w:r>
      <w:proofErr w:type="spellEnd"/>
      <w:r w:rsidRPr="008F2EF5">
        <w:rPr>
          <w:rFonts w:ascii="Times New Roman" w:hAnsi="Times New Roman"/>
          <w:color w:val="000000" w:themeColor="text1"/>
          <w:sz w:val="20"/>
          <w:szCs w:val="20"/>
          <w:lang w:val="en-US"/>
        </w:rPr>
        <w:t xml:space="preserve">, N. N., &amp; </w:t>
      </w:r>
      <w:proofErr w:type="spellStart"/>
      <w:r w:rsidRPr="008F2EF5">
        <w:rPr>
          <w:rFonts w:ascii="Times New Roman" w:hAnsi="Times New Roman"/>
          <w:color w:val="000000" w:themeColor="text1"/>
          <w:sz w:val="20"/>
          <w:szCs w:val="20"/>
          <w:lang w:val="en-US"/>
        </w:rPr>
        <w:t>Beknazarov</w:t>
      </w:r>
      <w:proofErr w:type="spellEnd"/>
      <w:r w:rsidRPr="008F2EF5">
        <w:rPr>
          <w:rFonts w:ascii="Times New Roman" w:hAnsi="Times New Roman"/>
          <w:color w:val="000000" w:themeColor="text1"/>
          <w:sz w:val="20"/>
          <w:szCs w:val="20"/>
          <w:lang w:val="en-US"/>
        </w:rPr>
        <w:t xml:space="preserve">, J. K. (2023b). Results of dynamic analysis of double-inlet screw conveyor machine assembly. </w:t>
      </w:r>
      <w:r w:rsidRPr="008F2EF5">
        <w:rPr>
          <w:rFonts w:ascii="Times New Roman" w:hAnsi="Times New Roman"/>
          <w:i/>
          <w:color w:val="000000" w:themeColor="text1"/>
          <w:sz w:val="20"/>
          <w:szCs w:val="20"/>
          <w:lang w:val="en-US"/>
        </w:rPr>
        <w:t>E3S Web of Conferences, 417</w:t>
      </w:r>
      <w:r w:rsidRPr="008F2EF5">
        <w:rPr>
          <w:rFonts w:ascii="Times New Roman" w:hAnsi="Times New Roman"/>
          <w:color w:val="000000" w:themeColor="text1"/>
          <w:sz w:val="20"/>
          <w:szCs w:val="20"/>
          <w:lang w:val="en-US"/>
        </w:rPr>
        <w:t xml:space="preserve">, 06005. </w:t>
      </w:r>
      <w:hyperlink r:id="rId40" w:history="1">
        <w:r w:rsidRPr="008F2EF5">
          <w:rPr>
            <w:rStyle w:val="aa"/>
            <w:rFonts w:ascii="Times New Roman" w:hAnsi="Times New Roman"/>
            <w:color w:val="000000" w:themeColor="text1"/>
            <w:sz w:val="20"/>
            <w:szCs w:val="20"/>
            <w:u w:val="none"/>
            <w:lang w:val="en-US"/>
          </w:rPr>
          <w:t>https://doi.org/10.1051/e3sconf/202341706005</w:t>
        </w:r>
      </w:hyperlink>
    </w:p>
    <w:p w14:paraId="5852FFAD" w14:textId="6A69B1BB" w:rsidR="00A07814" w:rsidRPr="008F2EF5" w:rsidRDefault="00A90918" w:rsidP="0090355E">
      <w:pPr>
        <w:pStyle w:val="a7"/>
        <w:numPr>
          <w:ilvl w:val="0"/>
          <w:numId w:val="8"/>
        </w:numPr>
        <w:spacing w:after="0"/>
        <w:ind w:left="426" w:hanging="426"/>
        <w:jc w:val="both"/>
        <w:rPr>
          <w:rFonts w:ascii="Times New Roman" w:hAnsi="Times New Roman"/>
          <w:color w:val="000000" w:themeColor="text1"/>
          <w:sz w:val="20"/>
          <w:szCs w:val="20"/>
          <w:lang w:val="en-US"/>
        </w:rPr>
      </w:pPr>
      <w:proofErr w:type="spellStart"/>
      <w:r w:rsidRPr="008F2EF5">
        <w:rPr>
          <w:rFonts w:ascii="Times New Roman" w:hAnsi="Times New Roman"/>
          <w:color w:val="000000" w:themeColor="text1"/>
          <w:sz w:val="20"/>
          <w:szCs w:val="20"/>
          <w:lang w:val="en-US"/>
        </w:rPr>
        <w:t>Djuraev</w:t>
      </w:r>
      <w:proofErr w:type="spellEnd"/>
      <w:r w:rsidRPr="008F2EF5">
        <w:rPr>
          <w:rFonts w:ascii="Times New Roman" w:hAnsi="Times New Roman"/>
          <w:color w:val="000000" w:themeColor="text1"/>
          <w:sz w:val="20"/>
          <w:szCs w:val="20"/>
          <w:lang w:val="en-US"/>
        </w:rPr>
        <w:t xml:space="preserve">, A., </w:t>
      </w:r>
      <w:proofErr w:type="spellStart"/>
      <w:r w:rsidRPr="008F2EF5">
        <w:rPr>
          <w:rFonts w:ascii="Times New Roman" w:hAnsi="Times New Roman"/>
          <w:color w:val="000000" w:themeColor="text1"/>
          <w:sz w:val="20"/>
          <w:szCs w:val="20"/>
          <w:lang w:val="en-US"/>
        </w:rPr>
        <w:t>Davidbaev</w:t>
      </w:r>
      <w:proofErr w:type="spellEnd"/>
      <w:r w:rsidRPr="008F2EF5">
        <w:rPr>
          <w:rFonts w:ascii="Times New Roman" w:hAnsi="Times New Roman"/>
          <w:color w:val="000000" w:themeColor="text1"/>
          <w:sz w:val="20"/>
          <w:szCs w:val="20"/>
          <w:lang w:val="en-US"/>
        </w:rPr>
        <w:t xml:space="preserve">, B., &amp; </w:t>
      </w:r>
      <w:proofErr w:type="spellStart"/>
      <w:r w:rsidRPr="008F2EF5">
        <w:rPr>
          <w:rFonts w:ascii="Times New Roman" w:hAnsi="Times New Roman"/>
          <w:color w:val="000000" w:themeColor="text1"/>
          <w:sz w:val="20"/>
          <w:szCs w:val="20"/>
          <w:lang w:val="en-US"/>
        </w:rPr>
        <w:t>Davidbaeva</w:t>
      </w:r>
      <w:proofErr w:type="spellEnd"/>
      <w:r w:rsidRPr="008F2EF5">
        <w:rPr>
          <w:rFonts w:ascii="Times New Roman" w:hAnsi="Times New Roman"/>
          <w:color w:val="000000" w:themeColor="text1"/>
          <w:sz w:val="20"/>
          <w:szCs w:val="20"/>
          <w:lang w:val="en-US"/>
        </w:rPr>
        <w:t xml:space="preserve">, N. (2020). Influence of the interaction between the flying cotton mass and a shock-absorbing plate of a separator on the quality indicators of raw cotton. </w:t>
      </w:r>
      <w:r w:rsidRPr="008F2EF5">
        <w:rPr>
          <w:rFonts w:ascii="Times New Roman" w:hAnsi="Times New Roman"/>
          <w:i/>
          <w:color w:val="000000" w:themeColor="text1"/>
          <w:sz w:val="20"/>
          <w:szCs w:val="20"/>
          <w:lang w:val="en-US"/>
        </w:rPr>
        <w:t>Collection of Scientific Papers ΛΌΓOΣ</w:t>
      </w:r>
      <w:r w:rsidRPr="008F2EF5">
        <w:rPr>
          <w:rFonts w:ascii="Times New Roman" w:hAnsi="Times New Roman"/>
          <w:color w:val="000000" w:themeColor="text1"/>
          <w:sz w:val="20"/>
          <w:szCs w:val="20"/>
          <w:lang w:val="en-US"/>
        </w:rPr>
        <w:t>, 72–76.</w:t>
      </w:r>
    </w:p>
    <w:p w14:paraId="00D4ADEC" w14:textId="49E96297" w:rsidR="002916CE" w:rsidRPr="008F2EF5" w:rsidRDefault="00A90918" w:rsidP="0090355E">
      <w:pPr>
        <w:pStyle w:val="a7"/>
        <w:numPr>
          <w:ilvl w:val="0"/>
          <w:numId w:val="8"/>
        </w:numPr>
        <w:spacing w:after="0"/>
        <w:ind w:left="426" w:hanging="426"/>
        <w:jc w:val="both"/>
        <w:rPr>
          <w:rFonts w:ascii="Times New Roman" w:hAnsi="Times New Roman"/>
          <w:color w:val="000000" w:themeColor="text1"/>
          <w:sz w:val="20"/>
          <w:szCs w:val="20"/>
          <w:lang w:val="en-US"/>
        </w:rPr>
      </w:pPr>
      <w:r w:rsidRPr="008F2EF5">
        <w:rPr>
          <w:rFonts w:ascii="Times New Roman" w:hAnsi="Times New Roman"/>
          <w:color w:val="000000" w:themeColor="text1"/>
          <w:sz w:val="20"/>
          <w:szCs w:val="20"/>
          <w:lang w:val="en-US"/>
        </w:rPr>
        <w:t xml:space="preserve">Guo, H. F., Yang, C., &amp; Li, L. (2017). Study on the dynamics of chitosan/cotton fiber in an airflow around two rotating cylinders. </w:t>
      </w:r>
      <w:r w:rsidRPr="008F2EF5">
        <w:rPr>
          <w:rFonts w:ascii="Times New Roman" w:hAnsi="Times New Roman"/>
          <w:i/>
          <w:color w:val="000000" w:themeColor="text1"/>
          <w:sz w:val="20"/>
          <w:szCs w:val="20"/>
          <w:lang w:val="en-US"/>
        </w:rPr>
        <w:t>Textile Research Journal, 88(18)</w:t>
      </w:r>
      <w:r w:rsidRPr="008F2EF5">
        <w:rPr>
          <w:rFonts w:ascii="Times New Roman" w:hAnsi="Times New Roman"/>
          <w:color w:val="000000" w:themeColor="text1"/>
          <w:sz w:val="20"/>
          <w:szCs w:val="20"/>
          <w:lang w:val="en-US"/>
        </w:rPr>
        <w:t xml:space="preserve">, 2035–2043. </w:t>
      </w:r>
      <w:hyperlink r:id="rId41" w:history="1">
        <w:r w:rsidRPr="008F2EF5">
          <w:rPr>
            <w:rStyle w:val="aa"/>
            <w:rFonts w:ascii="Times New Roman" w:hAnsi="Times New Roman"/>
            <w:color w:val="000000" w:themeColor="text1"/>
            <w:sz w:val="20"/>
            <w:szCs w:val="20"/>
            <w:u w:val="none"/>
            <w:lang w:val="en-US"/>
          </w:rPr>
          <w:t>https://doi.org/10.1177/0040517517715082</w:t>
        </w:r>
      </w:hyperlink>
    </w:p>
    <w:sectPr w:rsidR="002916CE" w:rsidRPr="008F2EF5" w:rsidSect="008F2EF5">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Cambria"/>
    <w:panose1 w:val="02020603050405020304"/>
    <w:charset w:val="00"/>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2E85E51"/>
    <w:multiLevelType w:val="hybridMultilevel"/>
    <w:tmpl w:val="115C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F25563B"/>
    <w:multiLevelType w:val="hybridMultilevel"/>
    <w:tmpl w:val="1B1C6326"/>
    <w:lvl w:ilvl="0" w:tplc="0419000F">
      <w:start w:val="1"/>
      <w:numFmt w:val="decimal"/>
      <w:lvlText w:val="%1."/>
      <w:lvlJc w:val="left"/>
      <w:pPr>
        <w:ind w:left="1429" w:hanging="360"/>
      </w:pPr>
    </w:lvl>
    <w:lvl w:ilvl="1" w:tplc="23F6E6D4">
      <w:start w:val="1"/>
      <w:numFmt w:val="upperLett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423300"/>
    <w:multiLevelType w:val="multilevel"/>
    <w:tmpl w:val="70D6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367"/>
    <w:rsid w:val="000047BF"/>
    <w:rsid w:val="0002646A"/>
    <w:rsid w:val="00044CF9"/>
    <w:rsid w:val="000455CD"/>
    <w:rsid w:val="00087D48"/>
    <w:rsid w:val="00096B50"/>
    <w:rsid w:val="00097BF2"/>
    <w:rsid w:val="000B4547"/>
    <w:rsid w:val="000C00E4"/>
    <w:rsid w:val="00103403"/>
    <w:rsid w:val="001245E0"/>
    <w:rsid w:val="00150536"/>
    <w:rsid w:val="00161AFF"/>
    <w:rsid w:val="001708A8"/>
    <w:rsid w:val="00171968"/>
    <w:rsid w:val="001879EE"/>
    <w:rsid w:val="00197FB1"/>
    <w:rsid w:val="001A2C8D"/>
    <w:rsid w:val="00200BB5"/>
    <w:rsid w:val="00212946"/>
    <w:rsid w:val="002434C5"/>
    <w:rsid w:val="00252A1D"/>
    <w:rsid w:val="00283A10"/>
    <w:rsid w:val="002916CE"/>
    <w:rsid w:val="002933B7"/>
    <w:rsid w:val="00296C81"/>
    <w:rsid w:val="002C1A30"/>
    <w:rsid w:val="002D1367"/>
    <w:rsid w:val="0030016C"/>
    <w:rsid w:val="00300F2E"/>
    <w:rsid w:val="0036554A"/>
    <w:rsid w:val="0036755B"/>
    <w:rsid w:val="0038042A"/>
    <w:rsid w:val="003D637D"/>
    <w:rsid w:val="003E7E36"/>
    <w:rsid w:val="0043175A"/>
    <w:rsid w:val="00441710"/>
    <w:rsid w:val="00451036"/>
    <w:rsid w:val="00457513"/>
    <w:rsid w:val="004644BF"/>
    <w:rsid w:val="0047363B"/>
    <w:rsid w:val="004B626A"/>
    <w:rsid w:val="00516D1B"/>
    <w:rsid w:val="005223D8"/>
    <w:rsid w:val="0053597B"/>
    <w:rsid w:val="00544337"/>
    <w:rsid w:val="00554020"/>
    <w:rsid w:val="005A6119"/>
    <w:rsid w:val="005D4918"/>
    <w:rsid w:val="005F42D5"/>
    <w:rsid w:val="00644036"/>
    <w:rsid w:val="00652F4D"/>
    <w:rsid w:val="006A7488"/>
    <w:rsid w:val="006C5269"/>
    <w:rsid w:val="006E5406"/>
    <w:rsid w:val="006F0ACA"/>
    <w:rsid w:val="006F1980"/>
    <w:rsid w:val="006F4546"/>
    <w:rsid w:val="00703D1B"/>
    <w:rsid w:val="00713371"/>
    <w:rsid w:val="007413D5"/>
    <w:rsid w:val="00775533"/>
    <w:rsid w:val="007A05DA"/>
    <w:rsid w:val="007B49A9"/>
    <w:rsid w:val="007E3F95"/>
    <w:rsid w:val="007E705F"/>
    <w:rsid w:val="00831128"/>
    <w:rsid w:val="008427E7"/>
    <w:rsid w:val="008555F9"/>
    <w:rsid w:val="008C74A2"/>
    <w:rsid w:val="008E214E"/>
    <w:rsid w:val="008E7851"/>
    <w:rsid w:val="008F2EF5"/>
    <w:rsid w:val="008F6660"/>
    <w:rsid w:val="00901848"/>
    <w:rsid w:val="0090355E"/>
    <w:rsid w:val="009046CA"/>
    <w:rsid w:val="0091420E"/>
    <w:rsid w:val="00916FF2"/>
    <w:rsid w:val="009175E5"/>
    <w:rsid w:val="00940241"/>
    <w:rsid w:val="009812E2"/>
    <w:rsid w:val="00986248"/>
    <w:rsid w:val="00990241"/>
    <w:rsid w:val="00993722"/>
    <w:rsid w:val="0099516A"/>
    <w:rsid w:val="009B309C"/>
    <w:rsid w:val="009C7829"/>
    <w:rsid w:val="009D60BF"/>
    <w:rsid w:val="009F04D3"/>
    <w:rsid w:val="00A066F5"/>
    <w:rsid w:val="00A07814"/>
    <w:rsid w:val="00A14EF7"/>
    <w:rsid w:val="00A57D11"/>
    <w:rsid w:val="00A61080"/>
    <w:rsid w:val="00A65FCB"/>
    <w:rsid w:val="00A71BC9"/>
    <w:rsid w:val="00A81869"/>
    <w:rsid w:val="00A8223B"/>
    <w:rsid w:val="00A90918"/>
    <w:rsid w:val="00AB2EB3"/>
    <w:rsid w:val="00AC792D"/>
    <w:rsid w:val="00AD3EB9"/>
    <w:rsid w:val="00AE65CC"/>
    <w:rsid w:val="00B039CF"/>
    <w:rsid w:val="00B10731"/>
    <w:rsid w:val="00B16128"/>
    <w:rsid w:val="00B45842"/>
    <w:rsid w:val="00B64DC0"/>
    <w:rsid w:val="00B74206"/>
    <w:rsid w:val="00B755E8"/>
    <w:rsid w:val="00B97DFA"/>
    <w:rsid w:val="00BC0893"/>
    <w:rsid w:val="00BC3757"/>
    <w:rsid w:val="00BC4569"/>
    <w:rsid w:val="00BD7558"/>
    <w:rsid w:val="00BF2765"/>
    <w:rsid w:val="00C41EF6"/>
    <w:rsid w:val="00C46008"/>
    <w:rsid w:val="00C841FA"/>
    <w:rsid w:val="00CA1B9C"/>
    <w:rsid w:val="00CC6434"/>
    <w:rsid w:val="00CE79BB"/>
    <w:rsid w:val="00D1587F"/>
    <w:rsid w:val="00D16176"/>
    <w:rsid w:val="00D3675A"/>
    <w:rsid w:val="00D37999"/>
    <w:rsid w:val="00D56882"/>
    <w:rsid w:val="00D67CBB"/>
    <w:rsid w:val="00D73279"/>
    <w:rsid w:val="00D76AC1"/>
    <w:rsid w:val="00DA2AD1"/>
    <w:rsid w:val="00DA44F2"/>
    <w:rsid w:val="00DD5961"/>
    <w:rsid w:val="00DF338B"/>
    <w:rsid w:val="00E04294"/>
    <w:rsid w:val="00E3345A"/>
    <w:rsid w:val="00E54345"/>
    <w:rsid w:val="00E8485C"/>
    <w:rsid w:val="00EA362A"/>
    <w:rsid w:val="00EC6F3E"/>
    <w:rsid w:val="00F22699"/>
    <w:rsid w:val="00F32D85"/>
    <w:rsid w:val="00F56716"/>
    <w:rsid w:val="00F67C32"/>
    <w:rsid w:val="00F72611"/>
    <w:rsid w:val="00F922D7"/>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33442AC1-8671-41D2-8D10-8785C422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character" w:styleId="a8">
    <w:name w:val="Placeholder Text"/>
    <w:basedOn w:val="a0"/>
    <w:uiPriority w:val="99"/>
    <w:semiHidden/>
    <w:rsid w:val="00283A10"/>
    <w:rPr>
      <w:color w:val="808080"/>
    </w:rPr>
  </w:style>
  <w:style w:type="character" w:styleId="a9">
    <w:name w:val="Emphasis"/>
    <w:basedOn w:val="a0"/>
    <w:uiPriority w:val="20"/>
    <w:qFormat/>
    <w:rsid w:val="00F22699"/>
    <w:rPr>
      <w:i/>
      <w:iCs/>
    </w:rPr>
  </w:style>
  <w:style w:type="character" w:customStyle="1" w:styleId="al-author-delim">
    <w:name w:val="al-author-delim"/>
    <w:basedOn w:val="a0"/>
    <w:rsid w:val="00F22699"/>
  </w:style>
  <w:style w:type="character" w:styleId="aa">
    <w:name w:val="Hyperlink"/>
    <w:basedOn w:val="a0"/>
    <w:uiPriority w:val="99"/>
    <w:unhideWhenUsed/>
    <w:rsid w:val="00F22699"/>
    <w:rPr>
      <w:color w:val="0000FF"/>
      <w:u w:val="single"/>
    </w:rPr>
  </w:style>
  <w:style w:type="character" w:styleId="ab">
    <w:name w:val="annotation reference"/>
    <w:basedOn w:val="a0"/>
    <w:uiPriority w:val="99"/>
    <w:semiHidden/>
    <w:unhideWhenUsed/>
    <w:rsid w:val="0099516A"/>
    <w:rPr>
      <w:sz w:val="16"/>
      <w:szCs w:val="16"/>
    </w:rPr>
  </w:style>
  <w:style w:type="paragraph" w:styleId="ac">
    <w:name w:val="annotation text"/>
    <w:basedOn w:val="a"/>
    <w:link w:val="ad"/>
    <w:uiPriority w:val="99"/>
    <w:semiHidden/>
    <w:unhideWhenUsed/>
    <w:rsid w:val="0099516A"/>
    <w:pPr>
      <w:spacing w:line="240" w:lineRule="auto"/>
    </w:pPr>
    <w:rPr>
      <w:sz w:val="20"/>
      <w:szCs w:val="20"/>
    </w:rPr>
  </w:style>
  <w:style w:type="character" w:customStyle="1" w:styleId="ad">
    <w:name w:val="Текст примечания Знак"/>
    <w:basedOn w:val="a0"/>
    <w:link w:val="ac"/>
    <w:uiPriority w:val="99"/>
    <w:semiHidden/>
    <w:rsid w:val="0099516A"/>
    <w:rPr>
      <w:rFonts w:eastAsia="Times New Roman"/>
      <w:lang w:eastAsia="en-US"/>
    </w:rPr>
  </w:style>
  <w:style w:type="paragraph" w:styleId="ae">
    <w:name w:val="annotation subject"/>
    <w:basedOn w:val="ac"/>
    <w:next w:val="ac"/>
    <w:link w:val="af"/>
    <w:uiPriority w:val="99"/>
    <w:semiHidden/>
    <w:unhideWhenUsed/>
    <w:rsid w:val="0099516A"/>
    <w:rPr>
      <w:b/>
      <w:bCs/>
    </w:rPr>
  </w:style>
  <w:style w:type="character" w:customStyle="1" w:styleId="af">
    <w:name w:val="Тема примечания Знак"/>
    <w:basedOn w:val="ad"/>
    <w:link w:val="ae"/>
    <w:uiPriority w:val="99"/>
    <w:semiHidden/>
    <w:rsid w:val="0099516A"/>
    <w:rPr>
      <w:rFonts w:eastAsia="Times New Roman"/>
      <w:b/>
      <w:bCs/>
      <w:lang w:eastAsia="en-US"/>
    </w:rPr>
  </w:style>
  <w:style w:type="character" w:customStyle="1" w:styleId="1">
    <w:name w:val="Неразрешенное упоминание1"/>
    <w:basedOn w:val="a0"/>
    <w:uiPriority w:val="99"/>
    <w:semiHidden/>
    <w:unhideWhenUsed/>
    <w:rsid w:val="00A07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jpeg"/><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wmf"/><Relationship Id="rId29" Type="http://schemas.openxmlformats.org/officeDocument/2006/relationships/oleObject" Target="embeddings/oleObject6.bin"/><Relationship Id="rId41" Type="http://schemas.openxmlformats.org/officeDocument/2006/relationships/hyperlink" Target="https://doi.org/10.1177/004051751771508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hyperlink" Target="https://doi.org/10.1051/e3sconf/202341706005"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styles" Target="styles.xml"/><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5.jpe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Props1.xml><?xml version="1.0" encoding="utf-8"?>
<ds:datastoreItem xmlns:ds="http://schemas.openxmlformats.org/officeDocument/2006/customXml" ds:itemID="{92CCF74D-8D1F-4FCD-A2FC-BB6BD3683756}">
  <ds:schemaRefs>
    <ds:schemaRef ds:uri="http://www.w3.org/2003/InkML"/>
  </ds:schemaRefs>
</ds:datastoreItem>
</file>

<file path=customXml/itemProps2.xml><?xml version="1.0" encoding="utf-8"?>
<ds:datastoreItem xmlns:ds="http://schemas.openxmlformats.org/officeDocument/2006/customXml" ds:itemID="{6018409E-21CF-4529-99E3-840295CF523F}">
  <ds:schemaRefs>
    <ds:schemaRef ds:uri="http://www.w3.org/2003/InkML"/>
  </ds:schemaRefs>
</ds:datastoreItem>
</file>

<file path=customXml/itemProps3.xml><?xml version="1.0" encoding="utf-8"?>
<ds:datastoreItem xmlns:ds="http://schemas.openxmlformats.org/officeDocument/2006/customXml" ds:itemID="{3C333FAF-742C-4478-A4CD-28A0C9250A6F}">
  <ds:schemaRefs>
    <ds:schemaRef ds:uri="http://schemas.openxmlformats.org/officeDocument/2006/bibliography"/>
  </ds:schemaRefs>
</ds:datastoreItem>
</file>

<file path=customXml/itemProps4.xml><?xml version="1.0" encoding="utf-8"?>
<ds:datastoreItem xmlns:ds="http://schemas.openxmlformats.org/officeDocument/2006/customXml" ds:itemID="{91D177E1-550D-4E26-8073-EFD45C8BFE68}">
  <ds:schemaRefs>
    <ds:schemaRef ds:uri="http://www.w3.org/2003/InkML"/>
  </ds:schemaRefs>
</ds:datastoreItem>
</file>

<file path=customXml/itemProps5.xml><?xml version="1.0" encoding="utf-8"?>
<ds:datastoreItem xmlns:ds="http://schemas.openxmlformats.org/officeDocument/2006/customXml" ds:itemID="{C5E979F7-5E2A-4889-9FF2-51D72B0FF2DF}">
  <ds:schemaRefs>
    <ds:schemaRef ds:uri="http://www.w3.org/2003/InkML"/>
  </ds:schemaRefs>
</ds:datastoreItem>
</file>

<file path=customXml/itemProps6.xml><?xml version="1.0" encoding="utf-8"?>
<ds:datastoreItem xmlns:ds="http://schemas.openxmlformats.org/officeDocument/2006/customXml" ds:itemID="{B046B7A6-AF19-4C15-8A0D-D3B3B39B458F}">
  <ds:schemaRefs>
    <ds:schemaRef ds:uri="http://www.w3.org/2003/InkML"/>
  </ds:schemaRefs>
</ds:datastoreItem>
</file>

<file path=customXml/itemProps7.xml><?xml version="1.0" encoding="utf-8"?>
<ds:datastoreItem xmlns:ds="http://schemas.openxmlformats.org/officeDocument/2006/customXml" ds:itemID="{D4479319-2041-4C88-8A79-51FE2E68A505}">
  <ds:schemaRefs>
    <ds:schemaRef ds:uri="http://www.w3.org/2003/InkML"/>
  </ds:schemaRefs>
</ds:datastoreItem>
</file>

<file path=customXml/itemProps8.xml><?xml version="1.0" encoding="utf-8"?>
<ds:datastoreItem xmlns:ds="http://schemas.openxmlformats.org/officeDocument/2006/customXml" ds:itemID="{615CE788-3733-4DB4-A7BC-0C77C8163A1A}">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1981</Words>
  <Characters>11293</Characters>
  <Application>Microsoft Office Word</Application>
  <DocSecurity>0</DocSecurity>
  <PresentationFormat/>
  <Lines>94</Lines>
  <Paragraphs>26</Paragraphs>
  <Slides>0</Slides>
  <Notes>0</Notes>
  <HiddenSlides>0</HiddenSlides>
  <MMClips>0</MMClip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2026-01-19T10:00:00Z</dcterms:created>
  <dcterms:modified xsi:type="dcterms:W3CDTF">2026-01-19T10:00:00Z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y fmtid="{D5CDD505-2E9C-101B-9397-08002B2CF9AE}" pid="3" name="MTWinEqns">
    <vt:bool>true</vt:bool>
  </property>
</Properties>
</file>