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559D" w14:textId="74749A4A" w:rsidR="00AC792D" w:rsidRPr="00AD193F" w:rsidRDefault="005E4F4F" w:rsidP="001B4D08">
      <w:pPr>
        <w:tabs>
          <w:tab w:val="left" w:pos="0"/>
        </w:tabs>
        <w:spacing w:before="1200" w:after="0" w:line="240" w:lineRule="auto"/>
        <w:jc w:val="center"/>
        <w:rPr>
          <w:rFonts w:ascii="Times New Roman" w:hAnsi="Times New Roman"/>
          <w:b/>
          <w:sz w:val="36"/>
          <w:szCs w:val="36"/>
          <w:lang w:val="uz-Cyrl-UZ"/>
        </w:rPr>
      </w:pPr>
      <w:r w:rsidRPr="00AD193F">
        <w:rPr>
          <w:rFonts w:ascii="Times New Roman" w:hAnsi="Times New Roman"/>
          <w:b/>
          <w:sz w:val="36"/>
          <w:szCs w:val="36"/>
          <w:lang w:val="uz-Cyrl-UZ"/>
        </w:rPr>
        <w:t xml:space="preserve">Analysis </w:t>
      </w:r>
      <w:r w:rsidR="00AD193F" w:rsidRPr="00AD193F">
        <w:rPr>
          <w:rFonts w:ascii="Times New Roman" w:hAnsi="Times New Roman"/>
          <w:b/>
          <w:sz w:val="36"/>
          <w:szCs w:val="36"/>
          <w:lang w:val="uz-Cyrl-UZ"/>
        </w:rPr>
        <w:t>of t</w:t>
      </w:r>
      <w:r w:rsidRPr="00AD193F">
        <w:rPr>
          <w:rFonts w:ascii="Times New Roman" w:hAnsi="Times New Roman"/>
          <w:b/>
          <w:sz w:val="36"/>
          <w:szCs w:val="36"/>
          <w:lang w:val="uz-Cyrl-UZ"/>
        </w:rPr>
        <w:t xml:space="preserve">he Influence </w:t>
      </w:r>
      <w:r w:rsidR="00AD193F" w:rsidRPr="00AD193F">
        <w:rPr>
          <w:rFonts w:ascii="Times New Roman" w:hAnsi="Times New Roman"/>
          <w:b/>
          <w:sz w:val="36"/>
          <w:szCs w:val="36"/>
          <w:lang w:val="uz-Cyrl-UZ"/>
        </w:rPr>
        <w:t>of t</w:t>
      </w:r>
      <w:r w:rsidRPr="00AD193F">
        <w:rPr>
          <w:rFonts w:ascii="Times New Roman" w:hAnsi="Times New Roman"/>
          <w:b/>
          <w:sz w:val="36"/>
          <w:szCs w:val="36"/>
          <w:lang w:val="uz-Cyrl-UZ"/>
        </w:rPr>
        <w:t xml:space="preserve">he Tension Roller Radius </w:t>
      </w:r>
      <w:r w:rsidR="00AD193F" w:rsidRPr="00AD193F">
        <w:rPr>
          <w:rFonts w:ascii="Times New Roman" w:hAnsi="Times New Roman"/>
          <w:b/>
          <w:sz w:val="36"/>
          <w:szCs w:val="36"/>
          <w:lang w:val="uz-Cyrl-UZ"/>
        </w:rPr>
        <w:t>on t</w:t>
      </w:r>
      <w:r w:rsidR="00AD193F">
        <w:rPr>
          <w:rFonts w:ascii="Times New Roman" w:hAnsi="Times New Roman"/>
          <w:b/>
          <w:sz w:val="36"/>
          <w:szCs w:val="36"/>
          <w:lang w:val="uz-Cyrl-UZ"/>
        </w:rPr>
        <w:t xml:space="preserve">he Force </w:t>
      </w:r>
      <w:r w:rsidR="00AD193F">
        <w:rPr>
          <w:rFonts w:ascii="Times New Roman" w:hAnsi="Times New Roman"/>
          <w:b/>
          <w:sz w:val="36"/>
          <w:szCs w:val="36"/>
          <w:lang w:val="en-US"/>
        </w:rPr>
        <w:t>o</w:t>
      </w:r>
      <w:r w:rsidRPr="00AD193F">
        <w:rPr>
          <w:rFonts w:ascii="Times New Roman" w:hAnsi="Times New Roman"/>
          <w:b/>
          <w:sz w:val="36"/>
          <w:szCs w:val="36"/>
          <w:lang w:val="uz-Cyrl-UZ"/>
        </w:rPr>
        <w:t xml:space="preserve">f Interaction </w:t>
      </w:r>
      <w:r w:rsidR="00AD193F" w:rsidRPr="00AD193F">
        <w:rPr>
          <w:rFonts w:ascii="Times New Roman" w:hAnsi="Times New Roman"/>
          <w:b/>
          <w:sz w:val="36"/>
          <w:szCs w:val="36"/>
          <w:lang w:val="uz-Cyrl-UZ"/>
        </w:rPr>
        <w:t>with the</w:t>
      </w:r>
      <w:r w:rsidR="00AD193F">
        <w:rPr>
          <w:rFonts w:ascii="Times New Roman" w:hAnsi="Times New Roman"/>
          <w:b/>
          <w:sz w:val="36"/>
          <w:szCs w:val="36"/>
          <w:lang w:val="uz-Cyrl-UZ"/>
        </w:rPr>
        <w:t xml:space="preserve"> Belt </w:t>
      </w:r>
      <w:r w:rsidR="00AD193F">
        <w:rPr>
          <w:rFonts w:ascii="Times New Roman" w:hAnsi="Times New Roman"/>
          <w:b/>
          <w:sz w:val="36"/>
          <w:szCs w:val="36"/>
          <w:lang w:val="en-US"/>
        </w:rPr>
        <w:t>w</w:t>
      </w:r>
      <w:r w:rsidRPr="00AD193F">
        <w:rPr>
          <w:rFonts w:ascii="Times New Roman" w:hAnsi="Times New Roman"/>
          <w:b/>
          <w:sz w:val="36"/>
          <w:szCs w:val="36"/>
          <w:lang w:val="uz-Cyrl-UZ"/>
        </w:rPr>
        <w:t>ith Its Variable Tension</w:t>
      </w:r>
    </w:p>
    <w:p w14:paraId="0C424F37" w14:textId="2332731B" w:rsidR="001879EE" w:rsidRPr="001879EE" w:rsidRDefault="0041363A" w:rsidP="00AD193F">
      <w:pPr>
        <w:tabs>
          <w:tab w:val="left" w:pos="0"/>
        </w:tabs>
        <w:spacing w:before="360" w:after="360" w:line="240" w:lineRule="auto"/>
        <w:jc w:val="center"/>
        <w:rPr>
          <w:rFonts w:ascii="Times New Roman" w:hAnsi="Times New Roman"/>
          <w:sz w:val="28"/>
          <w:szCs w:val="36"/>
          <w:vertAlign w:val="superscript"/>
          <w:lang w:val="en-US"/>
        </w:rPr>
      </w:pPr>
      <w:proofErr w:type="spellStart"/>
      <w:r>
        <w:rPr>
          <w:rFonts w:ascii="Times New Roman" w:hAnsi="Times New Roman"/>
          <w:sz w:val="28"/>
          <w:szCs w:val="36"/>
          <w:lang w:val="en-US"/>
        </w:rPr>
        <w:t>Baxtiyordjan</w:t>
      </w:r>
      <w:proofErr w:type="spellEnd"/>
      <w:r>
        <w:rPr>
          <w:rFonts w:ascii="Times New Roman" w:hAnsi="Times New Roman"/>
          <w:sz w:val="28"/>
          <w:szCs w:val="36"/>
          <w:lang w:val="en-US"/>
        </w:rPr>
        <w:t xml:space="preserve"> </w:t>
      </w:r>
      <w:proofErr w:type="spellStart"/>
      <w:r>
        <w:rPr>
          <w:rFonts w:ascii="Times New Roman" w:hAnsi="Times New Roman"/>
          <w:sz w:val="28"/>
          <w:szCs w:val="36"/>
          <w:lang w:val="en-US"/>
        </w:rPr>
        <w:t>Davidbayev</w:t>
      </w:r>
      <w:proofErr w:type="spellEnd"/>
      <w:r>
        <w:rPr>
          <w:rFonts w:ascii="Times New Roman" w:hAnsi="Times New Roman"/>
          <w:sz w:val="28"/>
          <w:szCs w:val="36"/>
          <w:lang w:val="en-US"/>
        </w:rPr>
        <w:t xml:space="preserve">, </w:t>
      </w:r>
      <w:proofErr w:type="spellStart"/>
      <w:r w:rsidR="005E4F4F" w:rsidRPr="005E4F4F">
        <w:rPr>
          <w:rFonts w:ascii="Times New Roman" w:hAnsi="Times New Roman"/>
          <w:sz w:val="28"/>
          <w:szCs w:val="36"/>
          <w:lang w:val="en-US"/>
        </w:rPr>
        <w:t>Yunus</w:t>
      </w:r>
      <w:proofErr w:type="spellEnd"/>
      <w:r w:rsidR="005E4F4F" w:rsidRPr="005E4F4F">
        <w:rPr>
          <w:rFonts w:ascii="Times New Roman" w:hAnsi="Times New Roman"/>
          <w:sz w:val="28"/>
          <w:szCs w:val="36"/>
          <w:lang w:val="en-US"/>
        </w:rPr>
        <w:t xml:space="preserve"> </w:t>
      </w:r>
      <w:proofErr w:type="spellStart"/>
      <w:r w:rsidR="005E4F4F" w:rsidRPr="005E4F4F">
        <w:rPr>
          <w:rFonts w:ascii="Times New Roman" w:hAnsi="Times New Roman"/>
          <w:sz w:val="28"/>
          <w:szCs w:val="36"/>
          <w:lang w:val="en-US"/>
        </w:rPr>
        <w:t>Mirzakhanov</w:t>
      </w:r>
      <w:r w:rsidR="00AD193F" w:rsidRPr="00AD193F">
        <w:rPr>
          <w:rFonts w:ascii="Times New Roman" w:hAnsi="Times New Roman"/>
          <w:sz w:val="28"/>
          <w:szCs w:val="36"/>
          <w:vertAlign w:val="superscript"/>
          <w:lang w:val="en-US"/>
        </w:rPr>
        <w:t>a</w:t>
      </w:r>
      <w:proofErr w:type="spellEnd"/>
      <w:r w:rsidR="00AD193F" w:rsidRPr="00AD193F">
        <w:rPr>
          <w:rFonts w:ascii="Times New Roman" w:hAnsi="Times New Roman"/>
          <w:sz w:val="28"/>
          <w:szCs w:val="36"/>
          <w:vertAlign w:val="superscript"/>
          <w:lang w:val="en-US"/>
        </w:rPr>
        <w:t>)</w:t>
      </w:r>
      <w:r w:rsidR="004105AF">
        <w:rPr>
          <w:rFonts w:ascii="Times New Roman" w:hAnsi="Times New Roman"/>
          <w:sz w:val="28"/>
          <w:szCs w:val="36"/>
          <w:lang w:val="en-US"/>
        </w:rPr>
        <w:t xml:space="preserve">, </w:t>
      </w:r>
      <w:proofErr w:type="spellStart"/>
      <w:r w:rsidR="004105AF">
        <w:rPr>
          <w:rFonts w:ascii="Times New Roman" w:hAnsi="Times New Roman"/>
          <w:sz w:val="28"/>
          <w:szCs w:val="36"/>
          <w:lang w:val="en-US"/>
        </w:rPr>
        <w:t>Nargiza</w:t>
      </w:r>
      <w:r w:rsidR="009D55E0">
        <w:rPr>
          <w:rFonts w:ascii="Times New Roman" w:hAnsi="Times New Roman"/>
          <w:sz w:val="28"/>
          <w:szCs w:val="36"/>
          <w:lang w:val="en-US"/>
        </w:rPr>
        <w:t>khon</w:t>
      </w:r>
      <w:proofErr w:type="spellEnd"/>
      <w:r w:rsidR="004105AF">
        <w:rPr>
          <w:rFonts w:ascii="Times New Roman" w:hAnsi="Times New Roman"/>
          <w:sz w:val="28"/>
          <w:szCs w:val="36"/>
          <w:lang w:val="en-US"/>
        </w:rPr>
        <w:t xml:space="preserve"> </w:t>
      </w:r>
      <w:proofErr w:type="spellStart"/>
      <w:r w:rsidR="004105AF">
        <w:rPr>
          <w:rFonts w:ascii="Times New Roman" w:hAnsi="Times New Roman"/>
          <w:sz w:val="28"/>
          <w:szCs w:val="36"/>
          <w:lang w:val="en-US"/>
        </w:rPr>
        <w:t>Davidb</w:t>
      </w:r>
      <w:r w:rsidR="009D55E0">
        <w:rPr>
          <w:rFonts w:ascii="Times New Roman" w:hAnsi="Times New Roman"/>
          <w:sz w:val="28"/>
          <w:szCs w:val="36"/>
          <w:lang w:val="en-US"/>
        </w:rPr>
        <w:t>o</w:t>
      </w:r>
      <w:r w:rsidR="004105AF">
        <w:rPr>
          <w:rFonts w:ascii="Times New Roman" w:hAnsi="Times New Roman"/>
          <w:sz w:val="28"/>
          <w:szCs w:val="36"/>
          <w:lang w:val="en-US"/>
        </w:rPr>
        <w:t>eva</w:t>
      </w:r>
      <w:proofErr w:type="spellEnd"/>
      <w:r w:rsidR="004105AF">
        <w:rPr>
          <w:rFonts w:ascii="Times New Roman" w:hAnsi="Times New Roman"/>
          <w:sz w:val="28"/>
          <w:szCs w:val="36"/>
          <w:lang w:val="en-US"/>
        </w:rPr>
        <w:t xml:space="preserve">, </w:t>
      </w:r>
      <w:proofErr w:type="spellStart"/>
      <w:r w:rsidR="004105AF">
        <w:rPr>
          <w:rFonts w:ascii="Times New Roman" w:hAnsi="Times New Roman"/>
          <w:sz w:val="28"/>
          <w:szCs w:val="36"/>
          <w:lang w:val="en-US"/>
        </w:rPr>
        <w:t>Khojiakbar</w:t>
      </w:r>
      <w:proofErr w:type="spellEnd"/>
      <w:r w:rsidR="004105AF">
        <w:rPr>
          <w:rFonts w:ascii="Times New Roman" w:hAnsi="Times New Roman"/>
          <w:sz w:val="28"/>
          <w:szCs w:val="36"/>
          <w:lang w:val="en-US"/>
        </w:rPr>
        <w:t xml:space="preserve"> </w:t>
      </w:r>
      <w:proofErr w:type="spellStart"/>
      <w:r w:rsidR="004105AF">
        <w:rPr>
          <w:rFonts w:ascii="Times New Roman" w:hAnsi="Times New Roman"/>
          <w:sz w:val="28"/>
          <w:szCs w:val="36"/>
          <w:lang w:val="en-US"/>
        </w:rPr>
        <w:t>Ruzaliev</w:t>
      </w:r>
      <w:proofErr w:type="spellEnd"/>
      <w:r w:rsidR="005E4F4F" w:rsidRPr="005E4F4F">
        <w:rPr>
          <w:rFonts w:ascii="Times New Roman" w:hAnsi="Times New Roman"/>
          <w:sz w:val="28"/>
          <w:szCs w:val="36"/>
          <w:lang w:val="en-US"/>
        </w:rPr>
        <w:t xml:space="preserve"> </w:t>
      </w:r>
    </w:p>
    <w:p w14:paraId="66E5A906" w14:textId="0CA5CD6E" w:rsidR="00D76AC1" w:rsidRPr="00AD193F" w:rsidRDefault="005E4F4F" w:rsidP="00AD193F">
      <w:pPr>
        <w:spacing w:after="0" w:line="240" w:lineRule="auto"/>
        <w:jc w:val="center"/>
        <w:rPr>
          <w:rFonts w:ascii="Times New Roman" w:hAnsi="Times New Roman"/>
          <w:i/>
          <w:sz w:val="20"/>
          <w:szCs w:val="20"/>
          <w:lang w:val="en-US"/>
        </w:rPr>
      </w:pPr>
      <w:r w:rsidRPr="00AD193F">
        <w:rPr>
          <w:rFonts w:ascii="Times New Roman" w:hAnsi="Times New Roman"/>
          <w:i/>
          <w:sz w:val="20"/>
          <w:szCs w:val="20"/>
          <w:lang w:val="en-US"/>
        </w:rPr>
        <w:t xml:space="preserve">Fergana </w:t>
      </w:r>
      <w:r w:rsidR="00AD193F" w:rsidRPr="00AD193F">
        <w:rPr>
          <w:rFonts w:ascii="Times New Roman" w:hAnsi="Times New Roman"/>
          <w:i/>
          <w:sz w:val="20"/>
          <w:szCs w:val="20"/>
          <w:lang w:val="en-US"/>
        </w:rPr>
        <w:t>State Technical University</w:t>
      </w:r>
      <w:r w:rsidRPr="00AD193F">
        <w:rPr>
          <w:rFonts w:ascii="Times New Roman" w:hAnsi="Times New Roman"/>
          <w:i/>
          <w:sz w:val="20"/>
          <w:szCs w:val="20"/>
          <w:lang w:val="en-US"/>
        </w:rPr>
        <w:t xml:space="preserve">, Fergana, </w:t>
      </w:r>
      <w:r w:rsidR="00AD193F" w:rsidRPr="00AD193F">
        <w:rPr>
          <w:rFonts w:ascii="Times New Roman" w:hAnsi="Times New Roman"/>
          <w:i/>
          <w:sz w:val="20"/>
          <w:szCs w:val="20"/>
          <w:lang w:val="en-US"/>
        </w:rPr>
        <w:t>Uzbekistan</w:t>
      </w:r>
    </w:p>
    <w:p w14:paraId="4FC6B6BF" w14:textId="77777777" w:rsidR="00AD193F" w:rsidRPr="00AD193F" w:rsidRDefault="00AD193F" w:rsidP="00AD193F">
      <w:pPr>
        <w:spacing w:after="0" w:line="240" w:lineRule="auto"/>
        <w:jc w:val="center"/>
        <w:rPr>
          <w:rFonts w:ascii="Times New Roman" w:hAnsi="Times New Roman"/>
          <w:i/>
          <w:sz w:val="20"/>
          <w:szCs w:val="20"/>
          <w:lang w:val="en-US"/>
        </w:rPr>
      </w:pPr>
    </w:p>
    <w:p w14:paraId="12C2F642" w14:textId="64DBA704" w:rsidR="00D76AC1" w:rsidRPr="00AD193F" w:rsidRDefault="00AD193F" w:rsidP="00AD193F">
      <w:pPr>
        <w:tabs>
          <w:tab w:val="left" w:pos="0"/>
        </w:tabs>
        <w:spacing w:after="0" w:line="240" w:lineRule="auto"/>
        <w:jc w:val="center"/>
        <w:rPr>
          <w:rFonts w:ascii="Times New Roman" w:hAnsi="Times New Roman"/>
          <w:i/>
          <w:spacing w:val="2"/>
          <w:sz w:val="20"/>
          <w:szCs w:val="20"/>
          <w:shd w:val="clear" w:color="auto" w:fill="FFFFFF"/>
          <w:lang w:val="en-US"/>
        </w:rPr>
      </w:pPr>
      <w:proofErr w:type="gramStart"/>
      <w:r w:rsidRPr="00AD193F">
        <w:rPr>
          <w:rFonts w:ascii="Times New Roman" w:hAnsi="Times New Roman"/>
          <w:i/>
          <w:sz w:val="20"/>
          <w:szCs w:val="20"/>
          <w:vertAlign w:val="superscript"/>
          <w:lang w:val="en-US"/>
        </w:rPr>
        <w:t>a)</w:t>
      </w:r>
      <w:r w:rsidR="00D76AC1" w:rsidRPr="00AD193F">
        <w:rPr>
          <w:rFonts w:ascii="Times New Roman" w:hAnsi="Times New Roman"/>
          <w:i/>
          <w:sz w:val="20"/>
          <w:szCs w:val="20"/>
          <w:lang w:val="en-US"/>
        </w:rPr>
        <w:t>Corresponding</w:t>
      </w:r>
      <w:proofErr w:type="gramEnd"/>
      <w:r w:rsidR="00D76AC1" w:rsidRPr="00AD193F">
        <w:rPr>
          <w:rFonts w:ascii="Times New Roman" w:hAnsi="Times New Roman"/>
          <w:i/>
          <w:sz w:val="20"/>
          <w:szCs w:val="20"/>
          <w:lang w:val="en-US"/>
        </w:rPr>
        <w:t xml:space="preserve"> author:</w:t>
      </w:r>
      <w:r w:rsidR="00D76AC1" w:rsidRPr="00AD193F">
        <w:rPr>
          <w:rFonts w:ascii="Times New Roman" w:hAnsi="Times New Roman"/>
          <w:i/>
          <w:spacing w:val="2"/>
          <w:sz w:val="20"/>
          <w:szCs w:val="20"/>
          <w:shd w:val="clear" w:color="auto" w:fill="FFFFFF"/>
          <w:lang w:val="en-US"/>
        </w:rPr>
        <w:t xml:space="preserve"> </w:t>
      </w:r>
      <w:hyperlink r:id="rId13" w:history="1">
        <w:r w:rsidR="00307BC8" w:rsidRPr="00257D25">
          <w:rPr>
            <w:rStyle w:val="a8"/>
            <w:rFonts w:ascii="Times New Roman" w:hAnsi="Times New Roman"/>
            <w:i/>
            <w:color w:val="000000" w:themeColor="text1"/>
            <w:spacing w:val="2"/>
            <w:sz w:val="20"/>
            <w:szCs w:val="20"/>
            <w:u w:val="none"/>
            <w:shd w:val="clear" w:color="auto" w:fill="FFFFFF"/>
            <w:lang w:val="en-US"/>
          </w:rPr>
          <w:t>yunus1965@gmail.ru</w:t>
        </w:r>
      </w:hyperlink>
    </w:p>
    <w:p w14:paraId="5C6DF6CD" w14:textId="25F71E2E" w:rsidR="002434C5" w:rsidRPr="00AD193F" w:rsidRDefault="006A7488" w:rsidP="00AD193F">
      <w:pPr>
        <w:pStyle w:val="Abstract"/>
        <w:tabs>
          <w:tab w:val="left" w:pos="8647"/>
        </w:tabs>
        <w:spacing w:before="360" w:after="360"/>
        <w:ind w:left="289" w:right="289"/>
        <w:rPr>
          <w:rFonts w:ascii="Times New Roman" w:hAnsi="Times New Roman"/>
          <w:sz w:val="18"/>
          <w:szCs w:val="18"/>
          <w:lang w:val="en-US"/>
        </w:rPr>
      </w:pPr>
      <w:r w:rsidRPr="00AD193F">
        <w:rPr>
          <w:rFonts w:ascii="Times New Roman" w:hAnsi="Times New Roman"/>
          <w:b/>
          <w:sz w:val="18"/>
          <w:szCs w:val="18"/>
          <w:lang w:val="en-US"/>
        </w:rPr>
        <w:t>Abstract</w:t>
      </w:r>
      <w:r w:rsidR="00AD193F" w:rsidRPr="00AD193F">
        <w:rPr>
          <w:rFonts w:ascii="Times New Roman" w:hAnsi="Times New Roman"/>
          <w:b/>
          <w:sz w:val="18"/>
          <w:szCs w:val="18"/>
          <w:lang w:val="en-US"/>
        </w:rPr>
        <w:t>.</w:t>
      </w:r>
      <w:r w:rsidR="00171968" w:rsidRPr="00AD193F">
        <w:rPr>
          <w:rFonts w:ascii="Times New Roman" w:hAnsi="Times New Roman"/>
          <w:sz w:val="18"/>
          <w:szCs w:val="18"/>
          <w:lang w:val="en-US"/>
        </w:rPr>
        <w:t xml:space="preserve"> </w:t>
      </w:r>
      <w:r w:rsidR="004105AF" w:rsidRPr="00AD193F">
        <w:rPr>
          <w:rFonts w:ascii="Times New Roman" w:hAnsi="Times New Roman"/>
          <w:bCs/>
          <w:sz w:val="18"/>
          <w:szCs w:val="18"/>
          <w:lang w:val="en-US"/>
        </w:rPr>
        <w:t>The article considers a belt transmission with a composite tension roller, where the forces of interaction between the roller and the belt are determined, as well as specific recommended transmission parameters. The article presents a structural diagram and operating principles of the centering tension device of a belt transporter. Based on theoretical studies, the parameters of the centering device of a belt transporter are substantiated. Production tests substantiate the technical and economic indicators of a belt transporter with a recommended centering tension device.</w:t>
      </w:r>
    </w:p>
    <w:p w14:paraId="01A1F27D" w14:textId="5EE3BDDE" w:rsidR="00171968" w:rsidRPr="00AD193F" w:rsidRDefault="00E3345A" w:rsidP="00AD193F">
      <w:pPr>
        <w:pStyle w:val="Abstract"/>
        <w:tabs>
          <w:tab w:val="left" w:pos="8647"/>
        </w:tabs>
        <w:spacing w:before="360" w:after="360"/>
        <w:ind w:left="289" w:right="289"/>
        <w:rPr>
          <w:rFonts w:ascii="Times New Roman" w:hAnsi="Times New Roman"/>
          <w:sz w:val="18"/>
          <w:szCs w:val="18"/>
          <w:lang w:val="en-US"/>
        </w:rPr>
      </w:pPr>
      <w:r w:rsidRPr="00AD193F">
        <w:rPr>
          <w:rFonts w:ascii="Times New Roman" w:hAnsi="Times New Roman"/>
          <w:b/>
          <w:sz w:val="18"/>
          <w:szCs w:val="18"/>
          <w:lang w:val="en-US"/>
        </w:rPr>
        <w:t>Keywords</w:t>
      </w:r>
      <w:r w:rsidR="00171968" w:rsidRPr="00AD193F">
        <w:rPr>
          <w:rFonts w:ascii="Times New Roman" w:hAnsi="Times New Roman"/>
          <w:b/>
          <w:sz w:val="18"/>
          <w:szCs w:val="18"/>
          <w:lang w:val="en-US"/>
        </w:rPr>
        <w:t>:</w:t>
      </w:r>
      <w:r w:rsidR="00171968" w:rsidRPr="00AD193F">
        <w:rPr>
          <w:rFonts w:ascii="Times New Roman" w:hAnsi="Times New Roman"/>
          <w:sz w:val="18"/>
          <w:szCs w:val="18"/>
          <w:lang w:val="en-US"/>
        </w:rPr>
        <w:t xml:space="preserve"> </w:t>
      </w:r>
      <w:r w:rsidR="004105AF" w:rsidRPr="00AD193F">
        <w:rPr>
          <w:rFonts w:ascii="Times New Roman" w:hAnsi="Times New Roman"/>
          <w:bCs/>
          <w:sz w:val="18"/>
          <w:szCs w:val="18"/>
          <w:lang w:val="en-US"/>
        </w:rPr>
        <w:t>driver, driven, pulley, branches, connection, flexible, transmission, force, rigid, angle, velocity, tape, technological, acceler</w:t>
      </w:r>
      <w:r w:rsidR="00AD193F" w:rsidRPr="00AD193F">
        <w:rPr>
          <w:rFonts w:ascii="Times New Roman" w:hAnsi="Times New Roman"/>
          <w:bCs/>
          <w:sz w:val="18"/>
          <w:szCs w:val="18"/>
          <w:lang w:val="en-US"/>
        </w:rPr>
        <w:t>ation, tension roller, analysis</w:t>
      </w:r>
      <w:r w:rsidR="004105AF" w:rsidRPr="00AD193F">
        <w:rPr>
          <w:rFonts w:ascii="Times New Roman" w:hAnsi="Times New Roman"/>
          <w:bCs/>
          <w:sz w:val="18"/>
          <w:szCs w:val="18"/>
          <w:lang w:val="en-US"/>
        </w:rPr>
        <w:t>.</w:t>
      </w:r>
    </w:p>
    <w:p w14:paraId="3CE05AFC" w14:textId="77777777" w:rsidR="00EA362A" w:rsidRPr="001245E0" w:rsidRDefault="00EA362A" w:rsidP="00AD193F">
      <w:pPr>
        <w:spacing w:before="240" w:after="240" w:line="240" w:lineRule="auto"/>
        <w:jc w:val="center"/>
        <w:rPr>
          <w:rFonts w:ascii="Times New Roman" w:hAnsi="Times New Roman"/>
          <w:b/>
          <w:sz w:val="24"/>
          <w:szCs w:val="20"/>
          <w:lang w:val="uz-Cyrl-UZ"/>
        </w:rPr>
      </w:pPr>
      <w:r w:rsidRPr="001245E0">
        <w:rPr>
          <w:rFonts w:ascii="Times New Roman" w:hAnsi="Times New Roman"/>
          <w:b/>
          <w:sz w:val="24"/>
          <w:szCs w:val="20"/>
          <w:lang w:val="uz-Cyrl-UZ"/>
        </w:rPr>
        <w:t>INTRODUCTION</w:t>
      </w:r>
    </w:p>
    <w:p w14:paraId="25625311" w14:textId="77777777" w:rsidR="005E4F4F" w:rsidRPr="005E4F4F" w:rsidRDefault="005E4F4F" w:rsidP="00AD193F">
      <w:pPr>
        <w:tabs>
          <w:tab w:val="left" w:pos="0"/>
        </w:tabs>
        <w:spacing w:after="0" w:line="240" w:lineRule="auto"/>
        <w:ind w:firstLine="284"/>
        <w:jc w:val="both"/>
        <w:rPr>
          <w:rFonts w:ascii="Times New Roman" w:hAnsi="Times New Roman"/>
          <w:sz w:val="20"/>
          <w:szCs w:val="20"/>
          <w:lang w:val="uz-Cyrl-UZ"/>
        </w:rPr>
      </w:pPr>
      <w:r w:rsidRPr="005E4F4F">
        <w:rPr>
          <w:rFonts w:ascii="Times New Roman" w:hAnsi="Times New Roman"/>
          <w:sz w:val="20"/>
          <w:szCs w:val="20"/>
          <w:lang w:val="uz-Cyrl-UZ"/>
        </w:rPr>
        <w:t>Usually in belt drives with constant belt tension, the gear ratio is constant. In this case, the tension of the driver and driven branches is also constant. However, in technological machines the load in the belt drive will be variable [1]. In this case, the tension of the belt branches will also change. In order to maintain the belt tension within certain limits and increase its service life, we recommend a belt drive, the tension roller of which is made composite with an elastic element.</w:t>
      </w:r>
    </w:p>
    <w:p w14:paraId="13AA8E83" w14:textId="66004425" w:rsidR="00EA362A" w:rsidRPr="002916CE" w:rsidRDefault="005E4F4F" w:rsidP="00AD193F">
      <w:pPr>
        <w:tabs>
          <w:tab w:val="left" w:pos="0"/>
        </w:tabs>
        <w:spacing w:after="0" w:line="240" w:lineRule="auto"/>
        <w:ind w:firstLine="284"/>
        <w:jc w:val="both"/>
        <w:rPr>
          <w:rFonts w:ascii="Times New Roman" w:hAnsi="Times New Roman"/>
          <w:sz w:val="20"/>
          <w:szCs w:val="20"/>
          <w:lang w:val="uz-Cyrl-UZ"/>
        </w:rPr>
      </w:pPr>
      <w:r w:rsidRPr="005E4F4F">
        <w:rPr>
          <w:rFonts w:ascii="Times New Roman" w:hAnsi="Times New Roman"/>
          <w:sz w:val="20"/>
          <w:szCs w:val="20"/>
          <w:lang w:val="uz-Cyrl-UZ"/>
        </w:rPr>
        <w:t>The tremendous growth of scientific knowledge over the past 50 years has resulted in an intense pressure on the engineering curricula of many universities to substitute “modern” subjects in place of subjects perceived as weaker or outdated. The result is that, for some, the kinematics and dynamics of machines has remained a critical component of the curriculum and a requirement for all mechanical engineering students, while at others, a course on these subjects is only made available as an elective topic for specialized study by a small number of engineering students. Some schools, depending largely on the faculty, require a greater emphasis on mechanical design at the expense of depth of knowledge in analytical techniques. Rapid advances in technology, however, have produced a need for a textbook that satisfies the requirement of new and changing course structures</w:t>
      </w:r>
      <w:r w:rsidR="00BD15E1">
        <w:rPr>
          <w:rFonts w:ascii="Times New Roman" w:hAnsi="Times New Roman"/>
          <w:sz w:val="20"/>
          <w:szCs w:val="20"/>
          <w:lang w:val="en-US"/>
        </w:rPr>
        <w:t xml:space="preserve"> [2-5]</w:t>
      </w:r>
      <w:r w:rsidR="009F04D3" w:rsidRPr="009F04D3">
        <w:rPr>
          <w:rFonts w:ascii="Times New Roman" w:hAnsi="Times New Roman"/>
          <w:sz w:val="20"/>
          <w:szCs w:val="20"/>
          <w:lang w:val="uz-Cyrl-UZ"/>
        </w:rPr>
        <w:t>.</w:t>
      </w:r>
    </w:p>
    <w:p w14:paraId="1129E1ED" w14:textId="77777777" w:rsidR="00EA362A" w:rsidRPr="0038042A" w:rsidRDefault="00EA362A" w:rsidP="00AD193F">
      <w:pPr>
        <w:spacing w:before="240" w:after="240" w:line="240" w:lineRule="auto"/>
        <w:jc w:val="center"/>
        <w:rPr>
          <w:rFonts w:ascii="Times New Roman" w:hAnsi="Times New Roman"/>
          <w:b/>
          <w:sz w:val="24"/>
          <w:szCs w:val="20"/>
          <w:lang w:val="en-US"/>
        </w:rPr>
      </w:pPr>
      <w:r w:rsidRPr="001245E0">
        <w:rPr>
          <w:rFonts w:ascii="Times New Roman" w:hAnsi="Times New Roman"/>
          <w:b/>
          <w:sz w:val="24"/>
          <w:szCs w:val="20"/>
          <w:lang w:val="uz-Cyrl-UZ"/>
        </w:rPr>
        <w:t>METHOD</w:t>
      </w:r>
      <w:r w:rsidR="0038042A">
        <w:rPr>
          <w:rFonts w:ascii="Times New Roman" w:hAnsi="Times New Roman"/>
          <w:b/>
          <w:sz w:val="24"/>
          <w:szCs w:val="20"/>
          <w:lang w:val="en-US"/>
        </w:rPr>
        <w:t>S</w:t>
      </w:r>
    </w:p>
    <w:p w14:paraId="767E7192" w14:textId="479C4329" w:rsidR="005E4F4F" w:rsidRPr="005E4F4F" w:rsidRDefault="005E4F4F" w:rsidP="00AD193F">
      <w:pPr>
        <w:tabs>
          <w:tab w:val="left" w:pos="0"/>
        </w:tabs>
        <w:spacing w:after="0" w:line="240" w:lineRule="auto"/>
        <w:ind w:firstLine="284"/>
        <w:jc w:val="both"/>
        <w:rPr>
          <w:rFonts w:ascii="Times New Roman" w:hAnsi="Times New Roman"/>
          <w:sz w:val="20"/>
          <w:szCs w:val="20"/>
          <w:lang w:val="uz-Cyrl-UZ"/>
        </w:rPr>
      </w:pPr>
      <w:r w:rsidRPr="005E4F4F">
        <w:rPr>
          <w:rFonts w:ascii="Times New Roman" w:hAnsi="Times New Roman"/>
          <w:sz w:val="20"/>
          <w:szCs w:val="20"/>
          <w:lang w:val="uz-Cyrl-UZ"/>
        </w:rPr>
        <w:t>This article is intended to cover that field of engineering theory, analysis, design, and practice that is generally described as mechanisms or as kinematics and dynamics of machines. Although this text is written primarily for students of mechanical engineering, the content can also be of considerable value to practicing engineers throughout their professional careers. To develop a broad and basic comprehension, the text presents numerous methods of analysis and synthesis that are common to the literature of the field. The authors have included graphic methods of analysis and synthesis extensively throughout the book, because they are firmly of the opinion that graphic methods provide visual feedback that enhances the student’s understanding of the basic nature of, and interplay between, the underlying equations</w:t>
      </w:r>
      <w:r w:rsidR="00F37DCD">
        <w:rPr>
          <w:rFonts w:ascii="Times New Roman" w:hAnsi="Times New Roman"/>
          <w:sz w:val="20"/>
          <w:szCs w:val="20"/>
          <w:lang w:val="uz-Cyrl-UZ"/>
        </w:rPr>
        <w:t xml:space="preserve"> </w:t>
      </w:r>
      <w:r w:rsidR="00974415">
        <w:rPr>
          <w:rFonts w:ascii="Times New Roman" w:hAnsi="Times New Roman"/>
          <w:sz w:val="20"/>
          <w:szCs w:val="20"/>
          <w:lang w:val="en-US"/>
        </w:rPr>
        <w:t>[6-7</w:t>
      </w:r>
      <w:r w:rsidR="00F37DCD">
        <w:rPr>
          <w:rFonts w:ascii="Times New Roman" w:hAnsi="Times New Roman"/>
          <w:sz w:val="20"/>
          <w:szCs w:val="20"/>
          <w:lang w:val="en-US"/>
        </w:rPr>
        <w:t>]</w:t>
      </w:r>
      <w:r w:rsidRPr="005E4F4F">
        <w:rPr>
          <w:rFonts w:ascii="Times New Roman" w:hAnsi="Times New Roman"/>
          <w:sz w:val="20"/>
          <w:szCs w:val="20"/>
          <w:lang w:val="uz-Cyrl-UZ"/>
        </w:rPr>
        <w:t xml:space="preserve">. Therefore, graphic methods are presented as one possible solution technique, but are always accompanied by vector equations defined by the fundamental laws of mechanics, rather than as graphic </w:t>
      </w:r>
      <w:r w:rsidRPr="005E4F4F">
        <w:rPr>
          <w:rFonts w:ascii="Times New Roman" w:hAnsi="Times New Roman"/>
          <w:sz w:val="20"/>
          <w:szCs w:val="20"/>
          <w:lang w:val="uz-Cyrl-UZ"/>
        </w:rPr>
        <w:lastRenderedPageBreak/>
        <w:t xml:space="preserve">“tricks” to be learned by rote and applied blindly. In addition, although graphic techniques, performed by hand, may lack accuracy, they can be performed quickly, and even inaccurate sketches can often provide reasonable estimates of a solution and can be used to check the results of analytic or The authors also use conventional methods of vector analysis throughout the book, both in deriving and presenting the governing equations and in their solution. </w:t>
      </w:r>
    </w:p>
    <w:p w14:paraId="0C041126" w14:textId="4EA2745B" w:rsidR="005E4F4F" w:rsidRPr="005E4F4F" w:rsidRDefault="005E4F4F" w:rsidP="00AD193F">
      <w:pPr>
        <w:tabs>
          <w:tab w:val="left" w:pos="0"/>
        </w:tabs>
        <w:spacing w:after="0" w:line="240" w:lineRule="auto"/>
        <w:ind w:firstLine="284"/>
        <w:jc w:val="both"/>
        <w:rPr>
          <w:rFonts w:ascii="Times New Roman" w:hAnsi="Times New Roman"/>
          <w:sz w:val="20"/>
          <w:szCs w:val="20"/>
          <w:lang w:val="uz-Cyrl-UZ"/>
        </w:rPr>
      </w:pPr>
      <w:r w:rsidRPr="005E4F4F">
        <w:rPr>
          <w:rFonts w:ascii="Times New Roman" w:hAnsi="Times New Roman"/>
          <w:sz w:val="20"/>
          <w:szCs w:val="20"/>
          <w:lang w:val="uz-Cyrl-UZ"/>
        </w:rPr>
        <w:t xml:space="preserve">In mechanical engineering, belt </w:t>
      </w:r>
      <w:r w:rsidR="004105AF">
        <w:rPr>
          <w:rFonts w:ascii="Times New Roman" w:hAnsi="Times New Roman"/>
          <w:sz w:val="20"/>
          <w:szCs w:val="20"/>
          <w:lang w:val="uz-Cyrl-UZ"/>
        </w:rPr>
        <w:t>transporter</w:t>
      </w:r>
      <w:r w:rsidRPr="005E4F4F">
        <w:rPr>
          <w:rFonts w:ascii="Times New Roman" w:hAnsi="Times New Roman"/>
          <w:sz w:val="20"/>
          <w:szCs w:val="20"/>
          <w:lang w:val="uz-Cyrl-UZ"/>
        </w:rPr>
        <w:t>s a</w:t>
      </w:r>
      <w:r w:rsidR="00F37DCD">
        <w:rPr>
          <w:rFonts w:ascii="Times New Roman" w:hAnsi="Times New Roman"/>
          <w:sz w:val="20"/>
          <w:szCs w:val="20"/>
          <w:lang w:val="uz-Cyrl-UZ"/>
        </w:rPr>
        <w:t xml:space="preserve">re used to transport various </w:t>
      </w:r>
      <w:r w:rsidRPr="005E4F4F">
        <w:rPr>
          <w:rFonts w:ascii="Times New Roman" w:hAnsi="Times New Roman"/>
          <w:sz w:val="20"/>
          <w:szCs w:val="20"/>
          <w:lang w:val="uz-Cyrl-UZ"/>
        </w:rPr>
        <w:t xml:space="preserve">goods. At the same time, depending on the loading of the </w:t>
      </w:r>
      <w:r w:rsidR="004105AF">
        <w:rPr>
          <w:rFonts w:ascii="Times New Roman" w:hAnsi="Times New Roman"/>
          <w:sz w:val="20"/>
          <w:szCs w:val="20"/>
          <w:lang w:val="uz-Cyrl-UZ"/>
        </w:rPr>
        <w:t>transporter</w:t>
      </w:r>
      <w:r w:rsidRPr="005E4F4F">
        <w:rPr>
          <w:rFonts w:ascii="Times New Roman" w:hAnsi="Times New Roman"/>
          <w:sz w:val="20"/>
          <w:szCs w:val="20"/>
          <w:lang w:val="uz-Cyrl-UZ"/>
        </w:rPr>
        <w:t xml:space="preserve"> belt, in particular, the change in the frequency and amplitude of the change in the transporting load, the parameters of the belt are selected. </w:t>
      </w:r>
    </w:p>
    <w:p w14:paraId="13128625" w14:textId="780F39DF" w:rsidR="005E4F4F" w:rsidRPr="005E4F4F" w:rsidRDefault="005E4F4F" w:rsidP="00AD193F">
      <w:pPr>
        <w:tabs>
          <w:tab w:val="left" w:pos="0"/>
        </w:tabs>
        <w:spacing w:after="0" w:line="240" w:lineRule="auto"/>
        <w:ind w:firstLine="284"/>
        <w:jc w:val="both"/>
        <w:rPr>
          <w:rFonts w:ascii="Times New Roman" w:hAnsi="Times New Roman"/>
          <w:sz w:val="20"/>
          <w:szCs w:val="20"/>
          <w:lang w:val="uz-Cyrl-UZ"/>
        </w:rPr>
      </w:pPr>
      <w:r w:rsidRPr="005E4F4F">
        <w:rPr>
          <w:rFonts w:ascii="Times New Roman" w:hAnsi="Times New Roman"/>
          <w:sz w:val="20"/>
          <w:szCs w:val="20"/>
          <w:lang w:val="uz-Cyrl-UZ"/>
        </w:rPr>
        <w:t xml:space="preserve">Due to the uneven load on the belt in </w:t>
      </w:r>
      <w:r w:rsidR="004105AF">
        <w:rPr>
          <w:rFonts w:ascii="Times New Roman" w:hAnsi="Times New Roman"/>
          <w:sz w:val="20"/>
          <w:szCs w:val="20"/>
          <w:lang w:val="uz-Cyrl-UZ"/>
        </w:rPr>
        <w:t>transporter</w:t>
      </w:r>
      <w:r w:rsidRPr="005E4F4F">
        <w:rPr>
          <w:rFonts w:ascii="Times New Roman" w:hAnsi="Times New Roman"/>
          <w:sz w:val="20"/>
          <w:szCs w:val="20"/>
          <w:lang w:val="uz-Cyrl-UZ"/>
        </w:rPr>
        <w:t xml:space="preserve">s, the belt jumps out of the pulley and guide rollers. Therefore, it is considered expedient to center the tape to eliminate the sideslip of the tape. </w:t>
      </w:r>
    </w:p>
    <w:p w14:paraId="48B0FAC7" w14:textId="77777777" w:rsidR="005E4F4F" w:rsidRPr="005E4F4F" w:rsidRDefault="005E4F4F" w:rsidP="00AD193F">
      <w:pPr>
        <w:tabs>
          <w:tab w:val="left" w:pos="0"/>
        </w:tabs>
        <w:spacing w:after="0" w:line="240" w:lineRule="auto"/>
        <w:ind w:firstLine="284"/>
        <w:jc w:val="both"/>
        <w:rPr>
          <w:rFonts w:ascii="Times New Roman" w:hAnsi="Times New Roman"/>
          <w:sz w:val="20"/>
          <w:szCs w:val="20"/>
          <w:lang w:val="uz-Cyrl-UZ"/>
        </w:rPr>
      </w:pPr>
      <w:r w:rsidRPr="005E4F4F">
        <w:rPr>
          <w:rFonts w:ascii="Times New Roman" w:hAnsi="Times New Roman"/>
          <w:sz w:val="20"/>
          <w:szCs w:val="20"/>
          <w:lang w:val="uz-Cyrl-UZ"/>
        </w:rPr>
        <w:t xml:space="preserve">The well-known design of the centering lever-hinged tension roller contains automatic adjusting devices with asymmetric configurations to eliminate the lateral exit of the tape or belt. </w:t>
      </w:r>
    </w:p>
    <w:p w14:paraId="48918D1E" w14:textId="7DD72ACC" w:rsidR="005E4F4F" w:rsidRPr="00F37DCD" w:rsidRDefault="005E4F4F" w:rsidP="00AD193F">
      <w:pPr>
        <w:tabs>
          <w:tab w:val="left" w:pos="0"/>
        </w:tabs>
        <w:spacing w:after="0" w:line="240" w:lineRule="auto"/>
        <w:ind w:firstLine="284"/>
        <w:jc w:val="both"/>
        <w:rPr>
          <w:rFonts w:ascii="Times New Roman" w:hAnsi="Times New Roman"/>
          <w:sz w:val="20"/>
          <w:szCs w:val="20"/>
          <w:lang w:val="en-US"/>
        </w:rPr>
      </w:pPr>
      <w:r w:rsidRPr="005E4F4F">
        <w:rPr>
          <w:rFonts w:ascii="Times New Roman" w:hAnsi="Times New Roman"/>
          <w:sz w:val="20"/>
          <w:szCs w:val="20"/>
          <w:lang w:val="uz-Cyrl-UZ"/>
        </w:rPr>
        <w:t>Another design of the centering lever-hinged tension roller is equipped with an additional pair of intersecting bracket-shaped connecting rods, each of which is hingly connected by one end to the other end of the corresponding mentioned connecting rod with an attached spring holder, and the other end to the shackle of the other part of the tension roller, and the axes of the hinged connections of the connecting rods with each other and the connecting rods with shackles are located parallel to each other[7]. The disadvantage of these structures is the limited functionally opportunity and low reliability: due to the large pulling force at high speed conditions, automatic control devices and limitness rotation speed of the tension roller; reducing the accuracy of transferring movement between the rollers due to high values of reaction forces in the kinematic pairs of connecting rods and in the supports of the tension roller, and o</w:t>
      </w:r>
      <w:r w:rsidR="00F37DCD">
        <w:rPr>
          <w:rFonts w:ascii="Times New Roman" w:hAnsi="Times New Roman"/>
          <w:sz w:val="20"/>
          <w:szCs w:val="20"/>
          <w:lang w:val="uz-Cyrl-UZ"/>
        </w:rPr>
        <w:t>thers.</w:t>
      </w:r>
    </w:p>
    <w:p w14:paraId="12DF9629" w14:textId="4D96F781" w:rsidR="005E4F4F" w:rsidRPr="005E4F4F" w:rsidRDefault="005E4F4F" w:rsidP="00AD193F">
      <w:pPr>
        <w:tabs>
          <w:tab w:val="left" w:pos="0"/>
        </w:tabs>
        <w:spacing w:after="0" w:line="240" w:lineRule="auto"/>
        <w:ind w:firstLine="284"/>
        <w:jc w:val="both"/>
        <w:rPr>
          <w:rFonts w:ascii="Times New Roman" w:hAnsi="Times New Roman"/>
          <w:sz w:val="20"/>
          <w:szCs w:val="20"/>
          <w:lang w:val="uz-Cyrl-UZ"/>
        </w:rPr>
      </w:pPr>
      <w:r w:rsidRPr="005E4F4F">
        <w:rPr>
          <w:rFonts w:ascii="Times New Roman" w:hAnsi="Times New Roman"/>
          <w:sz w:val="20"/>
          <w:szCs w:val="20"/>
          <w:lang w:val="uz-Cyrl-UZ"/>
        </w:rPr>
        <w:t xml:space="preserve">The proposed design with a tension roller lies in the fact that with an increase in the shear force, one or another part of the roller moves axially in the direction of the shear force, thereby increasing the working contact area of the roller surface with the </w:t>
      </w:r>
      <w:r w:rsidR="004105AF">
        <w:rPr>
          <w:rFonts w:ascii="Times New Roman" w:hAnsi="Times New Roman"/>
          <w:sz w:val="20"/>
          <w:szCs w:val="20"/>
          <w:lang w:val="uz-Cyrl-UZ"/>
        </w:rPr>
        <w:t>transporter</w:t>
      </w:r>
      <w:r w:rsidRPr="005E4F4F">
        <w:rPr>
          <w:rFonts w:ascii="Times New Roman" w:hAnsi="Times New Roman"/>
          <w:sz w:val="20"/>
          <w:szCs w:val="20"/>
          <w:lang w:val="uz-Cyrl-UZ"/>
        </w:rPr>
        <w:t xml:space="preserve"> belt and, due to the concave curved surface of the roller parts, the belt descent is eliminated from the drums. At the same time, due to the selection of the required stiffness of the tension and compression springs, the roller automatically adapts to changes in the asymmetric forces of the belt coming off the belt </w:t>
      </w:r>
      <w:r w:rsidR="004105AF">
        <w:rPr>
          <w:rFonts w:ascii="Times New Roman" w:hAnsi="Times New Roman"/>
          <w:sz w:val="20"/>
          <w:szCs w:val="20"/>
          <w:lang w:val="uz-Cyrl-UZ"/>
        </w:rPr>
        <w:t>transporter</w:t>
      </w:r>
      <w:r w:rsidRPr="005E4F4F">
        <w:rPr>
          <w:rFonts w:ascii="Times New Roman" w:hAnsi="Times New Roman"/>
          <w:sz w:val="20"/>
          <w:szCs w:val="20"/>
          <w:lang w:val="uz-Cyrl-UZ"/>
        </w:rPr>
        <w:t>.</w:t>
      </w:r>
    </w:p>
    <w:p w14:paraId="269069B4" w14:textId="77777777" w:rsidR="005E4F4F" w:rsidRPr="005E4F4F" w:rsidRDefault="005E4F4F" w:rsidP="00AD193F">
      <w:pPr>
        <w:tabs>
          <w:tab w:val="left" w:pos="0"/>
        </w:tabs>
        <w:spacing w:after="0" w:line="240" w:lineRule="auto"/>
        <w:ind w:firstLine="284"/>
        <w:jc w:val="both"/>
        <w:rPr>
          <w:rFonts w:ascii="Times New Roman" w:hAnsi="Times New Roman"/>
          <w:sz w:val="20"/>
          <w:szCs w:val="20"/>
          <w:lang w:val="uz-Cyrl-UZ"/>
        </w:rPr>
      </w:pPr>
      <w:r w:rsidRPr="005E4F4F">
        <w:rPr>
          <w:rFonts w:ascii="Times New Roman" w:hAnsi="Times New Roman"/>
          <w:sz w:val="20"/>
          <w:szCs w:val="20"/>
          <w:lang w:val="uz-Cyrl-UZ"/>
        </w:rPr>
        <w:t xml:space="preserve"> In another known design of the centring tension roller in order to increase the functionality by increasing the reliability of operation, it is provided with a spring attachment with at least one elastic element connected to the links of the intermediate device or to the corresponding shackle of one of the half of the tension roller, and the driven roller is installed with the possibility axial displacements. The disadvantage of this design is the low reliability of the system due to large deformation of the springs and a decrease in elasticity effects at high rates of withdrawal forces. This leads to instability and a decrease in the reliability of the system. </w:t>
      </w:r>
    </w:p>
    <w:p w14:paraId="0D33EAD2" w14:textId="77777777" w:rsidR="005E4F4F" w:rsidRPr="005E4F4F" w:rsidRDefault="005E4F4F" w:rsidP="00AD193F">
      <w:pPr>
        <w:tabs>
          <w:tab w:val="left" w:pos="0"/>
        </w:tabs>
        <w:spacing w:after="0" w:line="240" w:lineRule="auto"/>
        <w:ind w:firstLine="284"/>
        <w:jc w:val="both"/>
        <w:rPr>
          <w:rFonts w:ascii="Times New Roman" w:hAnsi="Times New Roman"/>
          <w:sz w:val="20"/>
          <w:szCs w:val="20"/>
          <w:lang w:val="uz-Cyrl-UZ"/>
        </w:rPr>
      </w:pPr>
      <w:r w:rsidRPr="005E4F4F">
        <w:rPr>
          <w:rFonts w:ascii="Times New Roman" w:hAnsi="Times New Roman"/>
          <w:sz w:val="20"/>
          <w:szCs w:val="20"/>
          <w:lang w:val="uz-Cyrl-UZ"/>
        </w:rPr>
        <w:t xml:space="preserve">In the centring lever-hinge roller, the connecting rods are additionally connected to each other by telescopic connecting rods and spring attachments. The disadvantage of this mechanism is the complexity of the design and the limited speed modes of operation. </w:t>
      </w:r>
    </w:p>
    <w:p w14:paraId="1BC43842" w14:textId="667B2575" w:rsidR="005E4F4F" w:rsidRPr="005E4F4F" w:rsidRDefault="005E4F4F" w:rsidP="00AD193F">
      <w:pPr>
        <w:tabs>
          <w:tab w:val="left" w:pos="0"/>
        </w:tabs>
        <w:spacing w:after="0" w:line="240" w:lineRule="auto"/>
        <w:ind w:firstLine="284"/>
        <w:jc w:val="both"/>
        <w:rPr>
          <w:rFonts w:ascii="Times New Roman" w:hAnsi="Times New Roman"/>
          <w:sz w:val="20"/>
          <w:szCs w:val="20"/>
          <w:lang w:val="uz-Cyrl-UZ"/>
        </w:rPr>
      </w:pPr>
      <w:r w:rsidRPr="005E4F4F">
        <w:rPr>
          <w:rFonts w:ascii="Times New Roman" w:hAnsi="Times New Roman"/>
          <w:sz w:val="20"/>
          <w:szCs w:val="20"/>
          <w:lang w:val="uz-Cyrl-UZ"/>
        </w:rPr>
        <w:t xml:space="preserve">The  task  of  the  new  design  is  to  increase  the  reliability  of  the  transmission  of  the   elimination of lateral mixing of the </w:t>
      </w:r>
      <w:r w:rsidR="004105AF">
        <w:rPr>
          <w:rFonts w:ascii="Times New Roman" w:hAnsi="Times New Roman"/>
          <w:sz w:val="20"/>
          <w:szCs w:val="20"/>
          <w:lang w:val="uz-Cyrl-UZ"/>
        </w:rPr>
        <w:t>transporter</w:t>
      </w:r>
      <w:r w:rsidRPr="005E4F4F">
        <w:rPr>
          <w:rFonts w:ascii="Times New Roman" w:hAnsi="Times New Roman"/>
          <w:sz w:val="20"/>
          <w:szCs w:val="20"/>
          <w:lang w:val="uz-Cyrl-UZ"/>
        </w:rPr>
        <w:t xml:space="preserve"> belts from the central axis. </w:t>
      </w:r>
    </w:p>
    <w:p w14:paraId="48670DD8" w14:textId="4EFAEF0C" w:rsidR="00103403" w:rsidRPr="002916CE" w:rsidRDefault="005E4F4F" w:rsidP="00AD193F">
      <w:pPr>
        <w:tabs>
          <w:tab w:val="left" w:pos="0"/>
        </w:tabs>
        <w:spacing w:after="0" w:line="240" w:lineRule="auto"/>
        <w:ind w:firstLine="284"/>
        <w:jc w:val="both"/>
        <w:rPr>
          <w:rFonts w:ascii="Times New Roman" w:hAnsi="Times New Roman"/>
          <w:sz w:val="20"/>
          <w:szCs w:val="20"/>
          <w:lang w:val="uz-Cyrl-UZ"/>
        </w:rPr>
      </w:pPr>
      <w:r w:rsidRPr="005E4F4F">
        <w:rPr>
          <w:rFonts w:ascii="Times New Roman" w:hAnsi="Times New Roman"/>
          <w:sz w:val="20"/>
          <w:szCs w:val="20"/>
          <w:lang w:val="uz-Cyrl-UZ"/>
        </w:rPr>
        <w:t xml:space="preserve">In belt </w:t>
      </w:r>
      <w:r w:rsidR="004105AF">
        <w:rPr>
          <w:rFonts w:ascii="Times New Roman" w:hAnsi="Times New Roman"/>
          <w:sz w:val="20"/>
          <w:szCs w:val="20"/>
          <w:lang w:val="uz-Cyrl-UZ"/>
        </w:rPr>
        <w:t>transporter</w:t>
      </w:r>
      <w:r w:rsidRPr="005E4F4F">
        <w:rPr>
          <w:rFonts w:ascii="Times New Roman" w:hAnsi="Times New Roman"/>
          <w:sz w:val="20"/>
          <w:szCs w:val="20"/>
          <w:lang w:val="uz-Cyrl-UZ"/>
        </w:rPr>
        <w:t xml:space="preserve">s with a tension roller, containing a driving and driven drums, a tension roller with a symmetrical curved profile and a </w:t>
      </w:r>
      <w:r w:rsidR="004105AF">
        <w:rPr>
          <w:rFonts w:ascii="Times New Roman" w:hAnsi="Times New Roman"/>
          <w:sz w:val="20"/>
          <w:szCs w:val="20"/>
          <w:lang w:val="uz-Cyrl-UZ"/>
        </w:rPr>
        <w:t>transporter</w:t>
      </w:r>
      <w:r w:rsidRPr="005E4F4F">
        <w:rPr>
          <w:rFonts w:ascii="Times New Roman" w:hAnsi="Times New Roman"/>
          <w:sz w:val="20"/>
          <w:szCs w:val="20"/>
          <w:lang w:val="uz-Cyrl-UZ"/>
        </w:rPr>
        <w:t xml:space="preserve"> belt covering them, the roller is made of two symmetrical parts with concave curved surfaces connected by a tension spring. In addition,  the  half-shafts  of  the  roller  parts  can  perform  rotational  and  reciprocating movements along the axis and, accordingly, have compression springs between the roller parts and the body (worn on the half-shafts of the roller parts). Plastic bushings are fixed at the inner ends of the roller parts.</w:t>
      </w:r>
    </w:p>
    <w:p w14:paraId="2BA1A1D9" w14:textId="77777777" w:rsidR="00EA362A" w:rsidRPr="007A05DA" w:rsidRDefault="00EA362A" w:rsidP="00AD193F">
      <w:pPr>
        <w:spacing w:before="240" w:after="240" w:line="240" w:lineRule="auto"/>
        <w:jc w:val="center"/>
        <w:rPr>
          <w:rFonts w:ascii="Times New Roman" w:hAnsi="Times New Roman"/>
          <w:b/>
          <w:sz w:val="24"/>
          <w:szCs w:val="20"/>
          <w:lang w:val="en-US"/>
        </w:rPr>
      </w:pPr>
      <w:r w:rsidRPr="002916CE">
        <w:rPr>
          <w:rFonts w:ascii="Times New Roman" w:hAnsi="Times New Roman"/>
          <w:b/>
          <w:sz w:val="24"/>
          <w:szCs w:val="20"/>
          <w:lang w:val="en-US"/>
        </w:rPr>
        <w:t>RESULT</w:t>
      </w:r>
      <w:r w:rsidR="0038042A">
        <w:rPr>
          <w:rFonts w:ascii="Times New Roman" w:hAnsi="Times New Roman"/>
          <w:b/>
          <w:sz w:val="24"/>
          <w:szCs w:val="20"/>
          <w:lang w:val="en-US"/>
        </w:rPr>
        <w:t>S</w:t>
      </w:r>
      <w:r w:rsidRPr="00096B50">
        <w:rPr>
          <w:rFonts w:ascii="Times New Roman" w:hAnsi="Times New Roman"/>
          <w:b/>
          <w:sz w:val="24"/>
          <w:szCs w:val="20"/>
          <w:lang w:val="en-US"/>
        </w:rPr>
        <w:t xml:space="preserve"> </w:t>
      </w:r>
      <w:r w:rsidRPr="002916CE">
        <w:rPr>
          <w:rFonts w:ascii="Times New Roman" w:hAnsi="Times New Roman"/>
          <w:b/>
          <w:sz w:val="24"/>
          <w:szCs w:val="20"/>
          <w:lang w:val="en-US"/>
        </w:rPr>
        <w:t>AND</w:t>
      </w:r>
      <w:r w:rsidRPr="00096B50">
        <w:rPr>
          <w:rFonts w:ascii="Times New Roman" w:hAnsi="Times New Roman"/>
          <w:b/>
          <w:sz w:val="24"/>
          <w:szCs w:val="20"/>
          <w:lang w:val="en-US"/>
        </w:rPr>
        <w:t xml:space="preserve"> </w:t>
      </w:r>
      <w:r w:rsidRPr="002916CE">
        <w:rPr>
          <w:rFonts w:ascii="Times New Roman" w:hAnsi="Times New Roman"/>
          <w:b/>
          <w:sz w:val="24"/>
          <w:szCs w:val="20"/>
          <w:lang w:val="en-US"/>
        </w:rPr>
        <w:t>DISCUSSION</w:t>
      </w:r>
    </w:p>
    <w:p w14:paraId="3499C863" w14:textId="77777777" w:rsidR="005E4F4F" w:rsidRPr="005E4F4F" w:rsidRDefault="005E4F4F" w:rsidP="00AD193F">
      <w:pPr>
        <w:spacing w:after="0" w:line="240" w:lineRule="auto"/>
        <w:ind w:firstLine="284"/>
        <w:jc w:val="both"/>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In this work, a new design of a centring tension roller has been developed, with a new adjusting device with a flexible element. This recommended new design serves to prevent the  belt  from  coming  off  the pulley  sideways  or  for  production to  prevent  the  belt  from coming off the side of the drum. A new design has been developed and the operating principle of the design with a description has been proposed.</w:t>
      </w:r>
    </w:p>
    <w:p w14:paraId="0AA952F0" w14:textId="7F849250" w:rsidR="005E4F4F" w:rsidRPr="005E4F4F" w:rsidRDefault="005E4F4F" w:rsidP="00AD193F">
      <w:pPr>
        <w:spacing w:after="0" w:line="240" w:lineRule="auto"/>
        <w:ind w:firstLine="284"/>
        <w:jc w:val="both"/>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Knowing that the power and rotational speed of the electric motor are known, we can determine the calculated speed of movement for different diameters of the drive pulley:</w:t>
      </w:r>
    </w:p>
    <w:p w14:paraId="1CDF73EB" w14:textId="77777777" w:rsidR="005E4F4F" w:rsidRPr="005E4F4F" w:rsidRDefault="005E4F4F" w:rsidP="00AD193F">
      <w:pPr>
        <w:spacing w:after="0" w:line="240" w:lineRule="auto"/>
        <w:ind w:firstLine="709"/>
        <w:jc w:val="right"/>
        <w:rPr>
          <w:rFonts w:ascii="Times New Roman" w:hAnsi="Times New Roman"/>
          <w:bCs/>
          <w:kern w:val="28"/>
          <w:sz w:val="20"/>
          <w:szCs w:val="20"/>
          <w:lang w:val="en-US" w:eastAsia="ru-RU"/>
        </w:rPr>
      </w:pPr>
      <w:r w:rsidRPr="005E4F4F">
        <w:rPr>
          <w:rFonts w:ascii="Times New Roman" w:hAnsi="Times New Roman"/>
          <w:bCs/>
          <w:kern w:val="28"/>
          <w:position w:val="-24"/>
          <w:sz w:val="20"/>
          <w:szCs w:val="20"/>
          <w:lang w:val="en-GB" w:eastAsia="ru-RU"/>
        </w:rPr>
        <w:object w:dxaOrig="1040" w:dyaOrig="620" w14:anchorId="773C5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30.65pt" o:ole="">
            <v:imagedata r:id="rId14" o:title=""/>
          </v:shape>
          <o:OLEObject Type="Embed" ProgID="Equation.DSMT4" ShapeID="_x0000_i1025" DrawAspect="Content" ObjectID="_1830341609" r:id="rId15"/>
        </w:object>
      </w:r>
      <w:proofErr w:type="gramStart"/>
      <w:r w:rsidRPr="005E4F4F">
        <w:rPr>
          <w:rFonts w:ascii="Times New Roman" w:hAnsi="Times New Roman"/>
          <w:bCs/>
          <w:kern w:val="28"/>
          <w:sz w:val="20"/>
          <w:szCs w:val="20"/>
          <w:lang w:val="en-GB" w:eastAsia="ru-RU"/>
        </w:rPr>
        <w:t xml:space="preserve">,   </w:t>
      </w:r>
      <w:proofErr w:type="gramEnd"/>
      <w:r w:rsidRPr="005E4F4F">
        <w:rPr>
          <w:rFonts w:ascii="Times New Roman" w:hAnsi="Times New Roman"/>
          <w:bCs/>
          <w:kern w:val="28"/>
          <w:sz w:val="20"/>
          <w:szCs w:val="20"/>
          <w:lang w:val="en-GB" w:eastAsia="ru-RU"/>
        </w:rPr>
        <w:t xml:space="preserve">                                  </w:t>
      </w:r>
      <w:r w:rsidRPr="005E4F4F">
        <w:rPr>
          <w:rFonts w:ascii="Times New Roman" w:hAnsi="Times New Roman"/>
          <w:position w:val="-24"/>
          <w:sz w:val="20"/>
          <w:szCs w:val="20"/>
          <w:lang w:eastAsia="ru-RU"/>
        </w:rPr>
        <w:object w:dxaOrig="1100" w:dyaOrig="620" w14:anchorId="603E66C9">
          <v:shape id="_x0000_i1026" type="#_x0000_t75" style="width:54.8pt;height:30.65pt" o:ole="">
            <v:imagedata r:id="rId16" o:title=""/>
          </v:shape>
          <o:OLEObject Type="Embed" ProgID="Equation.DSMT4" ShapeID="_x0000_i1026" DrawAspect="Content" ObjectID="_1830341610" r:id="rId17"/>
        </w:object>
      </w:r>
      <w:r w:rsidRPr="005E4F4F">
        <w:rPr>
          <w:rFonts w:ascii="Times New Roman" w:hAnsi="Times New Roman"/>
          <w:sz w:val="20"/>
          <w:szCs w:val="20"/>
          <w:lang w:val="en-US" w:eastAsia="ru-RU"/>
        </w:rPr>
        <w:tab/>
      </w:r>
      <w:r w:rsidRPr="005E4F4F">
        <w:rPr>
          <w:rFonts w:ascii="Times New Roman" w:hAnsi="Times New Roman"/>
          <w:sz w:val="20"/>
          <w:szCs w:val="20"/>
          <w:lang w:val="en-US" w:eastAsia="ru-RU"/>
        </w:rPr>
        <w:tab/>
      </w:r>
      <w:r w:rsidRPr="005E4F4F">
        <w:rPr>
          <w:rFonts w:ascii="Times New Roman" w:hAnsi="Times New Roman"/>
          <w:sz w:val="20"/>
          <w:szCs w:val="20"/>
          <w:lang w:val="en-US" w:eastAsia="ru-RU"/>
        </w:rPr>
        <w:tab/>
      </w:r>
      <w:r w:rsidRPr="005E4F4F">
        <w:rPr>
          <w:rFonts w:ascii="Times New Roman" w:hAnsi="Times New Roman"/>
          <w:sz w:val="20"/>
          <w:szCs w:val="20"/>
          <w:lang w:val="en-US" w:eastAsia="ru-RU"/>
        </w:rPr>
        <w:tab/>
        <w:t>(1)</w:t>
      </w:r>
    </w:p>
    <w:p w14:paraId="436EB0B9" w14:textId="77777777" w:rsidR="005E4F4F" w:rsidRPr="005E4F4F" w:rsidRDefault="005E4F4F" w:rsidP="00AD193F">
      <w:pPr>
        <w:spacing w:after="0" w:line="240" w:lineRule="auto"/>
        <w:ind w:firstLine="284"/>
        <w:jc w:val="both"/>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where D1, D2 are the diameters of the driving and driven pulleys. [3].</w:t>
      </w:r>
    </w:p>
    <w:p w14:paraId="087E8573" w14:textId="5C24120D" w:rsidR="005E4F4F" w:rsidRPr="005E4F4F" w:rsidRDefault="00AD193F" w:rsidP="00AD193F">
      <w:pPr>
        <w:spacing w:after="0" w:line="240" w:lineRule="auto"/>
        <w:ind w:firstLine="284"/>
        <w:jc w:val="both"/>
        <w:rPr>
          <w:rFonts w:ascii="Times New Roman" w:hAnsi="Times New Roman"/>
          <w:bCs/>
          <w:kern w:val="28"/>
          <w:sz w:val="20"/>
          <w:szCs w:val="20"/>
          <w:lang w:val="en-GB" w:eastAsia="ru-RU"/>
        </w:rPr>
      </w:pPr>
      <w:r>
        <w:rPr>
          <w:rFonts w:ascii="Times New Roman" w:hAnsi="Times New Roman"/>
          <w:bCs/>
          <w:kern w:val="28"/>
          <w:sz w:val="20"/>
          <w:szCs w:val="20"/>
          <w:lang w:val="en-GB" w:eastAsia="ru-RU"/>
        </w:rPr>
        <w:t>The circumferential force</w:t>
      </w:r>
      <w:r w:rsidR="005E4F4F" w:rsidRPr="005E4F4F">
        <w:rPr>
          <w:rFonts w:ascii="Times New Roman" w:hAnsi="Times New Roman"/>
          <w:bCs/>
          <w:kern w:val="28"/>
          <w:sz w:val="20"/>
          <w:szCs w:val="20"/>
          <w:lang w:val="en-GB" w:eastAsia="ru-RU"/>
        </w:rPr>
        <w:t xml:space="preserve"> F</w:t>
      </w:r>
      <w:r w:rsidR="005E4F4F" w:rsidRPr="005E4F4F">
        <w:rPr>
          <w:rFonts w:ascii="Times New Roman" w:hAnsi="Times New Roman"/>
          <w:bCs/>
          <w:kern w:val="28"/>
          <w:sz w:val="20"/>
          <w:szCs w:val="20"/>
          <w:vertAlign w:val="subscript"/>
          <w:lang w:val="en-GB" w:eastAsia="ru-RU"/>
        </w:rPr>
        <w:t>t</w:t>
      </w:r>
      <w:r>
        <w:rPr>
          <w:rFonts w:ascii="Times New Roman" w:hAnsi="Times New Roman"/>
          <w:bCs/>
          <w:kern w:val="28"/>
          <w:sz w:val="20"/>
          <w:szCs w:val="20"/>
          <w:lang w:val="en-GB" w:eastAsia="ru-RU"/>
        </w:rPr>
        <w:t xml:space="preserve"> and</w:t>
      </w:r>
      <w:r w:rsidR="005E4F4F" w:rsidRPr="005E4F4F">
        <w:rPr>
          <w:rFonts w:ascii="Times New Roman" w:hAnsi="Times New Roman"/>
          <w:bCs/>
          <w:kern w:val="28"/>
          <w:sz w:val="20"/>
          <w:szCs w:val="20"/>
          <w:lang w:val="en-GB" w:eastAsia="ru-RU"/>
        </w:rPr>
        <w:t xml:space="preserve"> </w:t>
      </w:r>
      <w:proofErr w:type="gramStart"/>
      <w:r w:rsidR="005E4F4F" w:rsidRPr="005E4F4F">
        <w:rPr>
          <w:rFonts w:ascii="Times New Roman" w:hAnsi="Times New Roman"/>
          <w:bCs/>
          <w:kern w:val="28"/>
          <w:sz w:val="20"/>
          <w:szCs w:val="20"/>
          <w:lang w:val="en-GB" w:eastAsia="ru-RU"/>
        </w:rPr>
        <w:t>the  resultant</w:t>
      </w:r>
      <w:proofErr w:type="gramEnd"/>
      <w:r w:rsidR="005E4F4F" w:rsidRPr="005E4F4F">
        <w:rPr>
          <w:rFonts w:ascii="Times New Roman" w:hAnsi="Times New Roman"/>
          <w:bCs/>
          <w:kern w:val="28"/>
          <w:sz w:val="20"/>
          <w:szCs w:val="20"/>
          <w:lang w:val="en-GB" w:eastAsia="ru-RU"/>
        </w:rPr>
        <w:t xml:space="preserve">  F</w:t>
      </w:r>
      <w:r w:rsidR="005E4F4F" w:rsidRPr="005E4F4F">
        <w:rPr>
          <w:rFonts w:ascii="Times New Roman" w:hAnsi="Times New Roman"/>
          <w:bCs/>
          <w:kern w:val="28"/>
          <w:sz w:val="20"/>
          <w:szCs w:val="20"/>
          <w:vertAlign w:val="subscript"/>
          <w:lang w:val="en-GB" w:eastAsia="ru-RU"/>
        </w:rPr>
        <w:t>B</w:t>
      </w:r>
      <w:r>
        <w:rPr>
          <w:rFonts w:ascii="Times New Roman" w:hAnsi="Times New Roman"/>
          <w:bCs/>
          <w:kern w:val="28"/>
          <w:sz w:val="20"/>
          <w:szCs w:val="20"/>
          <w:lang w:val="en-GB" w:eastAsia="ru-RU"/>
        </w:rPr>
        <w:t xml:space="preserve"> force in the belt drive according to the</w:t>
      </w:r>
      <w:r w:rsidR="005E4F4F" w:rsidRPr="005E4F4F">
        <w:rPr>
          <w:rFonts w:ascii="Times New Roman" w:hAnsi="Times New Roman"/>
          <w:bCs/>
          <w:kern w:val="28"/>
          <w:sz w:val="20"/>
          <w:szCs w:val="20"/>
          <w:lang w:val="en-GB" w:eastAsia="ru-RU"/>
        </w:rPr>
        <w:t xml:space="preserve"> kinematic diagram shown in Fig. 1 are determined by the formulas:</w:t>
      </w:r>
    </w:p>
    <w:p w14:paraId="78D230E4" w14:textId="77777777" w:rsidR="005E4F4F" w:rsidRPr="005E4F4F" w:rsidRDefault="005E4F4F" w:rsidP="00AD193F">
      <w:pPr>
        <w:spacing w:after="0" w:line="240" w:lineRule="auto"/>
        <w:ind w:firstLine="709"/>
        <w:jc w:val="right"/>
        <w:rPr>
          <w:rFonts w:ascii="Times New Roman" w:hAnsi="Times New Roman"/>
          <w:bCs/>
          <w:kern w:val="28"/>
          <w:sz w:val="20"/>
          <w:szCs w:val="20"/>
          <w:lang w:val="en-GB" w:eastAsia="ru-RU"/>
        </w:rPr>
      </w:pPr>
      <w:r w:rsidRPr="005E4F4F">
        <w:rPr>
          <w:rFonts w:ascii="Times New Roman" w:hAnsi="Times New Roman"/>
          <w:bCs/>
          <w:kern w:val="28"/>
          <w:position w:val="-30"/>
          <w:sz w:val="20"/>
          <w:szCs w:val="20"/>
          <w:lang w:val="en-GB" w:eastAsia="ru-RU"/>
        </w:rPr>
        <w:object w:dxaOrig="1180" w:dyaOrig="680" w14:anchorId="54FA164B">
          <v:shape id="_x0000_i1027" type="#_x0000_t75" style="width:58.55pt;height:33.85pt" o:ole="">
            <v:imagedata r:id="rId18" o:title=""/>
          </v:shape>
          <o:OLEObject Type="Embed" ProgID="Equation.DSMT4" ShapeID="_x0000_i1027" DrawAspect="Content" ObjectID="_1830341611" r:id="rId19"/>
        </w:object>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t>(2)</w:t>
      </w:r>
    </w:p>
    <w:p w14:paraId="32AA89CC" w14:textId="77777777" w:rsidR="005E4F4F" w:rsidRPr="005E4F4F" w:rsidRDefault="005E4F4F" w:rsidP="00AD193F">
      <w:pPr>
        <w:spacing w:after="0" w:line="240" w:lineRule="auto"/>
        <w:ind w:firstLine="284"/>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 xml:space="preserve">where P – is the power consumption of the electric motor;  </w:t>
      </w:r>
    </w:p>
    <w:p w14:paraId="53753166" w14:textId="0B25785D" w:rsidR="005E4F4F" w:rsidRPr="005E4F4F" w:rsidRDefault="005E4F4F" w:rsidP="00AD193F">
      <w:pPr>
        <w:spacing w:after="0" w:line="240" w:lineRule="auto"/>
        <w:ind w:firstLine="284"/>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K – is the coefficient taking into account the type of belt.</w:t>
      </w:r>
    </w:p>
    <w:p w14:paraId="51F4EB2C" w14:textId="77777777" w:rsidR="005E4F4F" w:rsidRPr="005E4F4F" w:rsidRDefault="005E4F4F" w:rsidP="00AD193F">
      <w:pPr>
        <w:spacing w:after="0" w:line="240" w:lineRule="auto"/>
        <w:ind w:firstLine="284"/>
        <w:jc w:val="both"/>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According to the kinematic diagram in Fig. 1, the shear force arising from the non-parallelism of the axes of rotation of the pulleys is determined</w:t>
      </w:r>
    </w:p>
    <w:p w14:paraId="3BEEDE03" w14:textId="77777777" w:rsidR="005E4F4F" w:rsidRPr="005E4F4F" w:rsidRDefault="005E4F4F" w:rsidP="00AD193F">
      <w:pPr>
        <w:spacing w:after="0" w:line="240" w:lineRule="auto"/>
        <w:ind w:firstLine="708"/>
        <w:jc w:val="right"/>
        <w:rPr>
          <w:rFonts w:ascii="Times New Roman" w:hAnsi="Times New Roman"/>
          <w:bCs/>
          <w:kern w:val="28"/>
          <w:sz w:val="20"/>
          <w:szCs w:val="20"/>
          <w:lang w:val="en-GB" w:eastAsia="ru-RU"/>
        </w:rPr>
      </w:pPr>
      <w:r w:rsidRPr="005E4F4F">
        <w:rPr>
          <w:rFonts w:ascii="Times New Roman" w:hAnsi="Times New Roman"/>
          <w:bCs/>
          <w:kern w:val="28"/>
          <w:position w:val="-24"/>
          <w:sz w:val="20"/>
          <w:szCs w:val="20"/>
          <w:lang w:val="en-GB" w:eastAsia="ru-RU"/>
        </w:rPr>
        <w:object w:dxaOrig="1719" w:dyaOrig="620" w14:anchorId="19361CF5">
          <v:shape id="_x0000_i1028" type="#_x0000_t75" style="width:85.45pt;height:30.65pt" o:ole="">
            <v:imagedata r:id="rId20" o:title=""/>
          </v:shape>
          <o:OLEObject Type="Embed" ProgID="Equation.DSMT4" ShapeID="_x0000_i1028" DrawAspect="Content" ObjectID="_1830341612" r:id="rId21"/>
        </w:object>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t>(3)</w:t>
      </w:r>
    </w:p>
    <w:p w14:paraId="55C7E990" w14:textId="77777777" w:rsidR="005E4F4F" w:rsidRPr="005E4F4F" w:rsidRDefault="005E4F4F" w:rsidP="00AD193F">
      <w:pPr>
        <w:spacing w:after="0" w:line="240" w:lineRule="auto"/>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 xml:space="preserve">where P is the angle of deviation of the axis of rotation of the driven pulley relative to the axis of the driving pulley. </w:t>
      </w:r>
    </w:p>
    <w:p w14:paraId="7158164C" w14:textId="34A592A1" w:rsidR="005E4F4F" w:rsidRPr="005E4F4F" w:rsidRDefault="005E4F4F" w:rsidP="00AD193F">
      <w:pPr>
        <w:spacing w:after="0" w:line="240" w:lineRule="auto"/>
        <w:ind w:firstLine="284"/>
        <w:jc w:val="both"/>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 xml:space="preserve">In the future, we will consider the derivation of the formula for determining the shear force for the raw cotton loader when the drum axes are not parallel. Shear force in the </w:t>
      </w:r>
      <w:r w:rsidR="004105AF">
        <w:rPr>
          <w:rFonts w:ascii="Times New Roman" w:hAnsi="Times New Roman"/>
          <w:bCs/>
          <w:kern w:val="28"/>
          <w:sz w:val="20"/>
          <w:szCs w:val="20"/>
          <w:lang w:val="en-GB" w:eastAsia="ru-RU"/>
        </w:rPr>
        <w:t>transporter</w:t>
      </w:r>
      <w:r w:rsidRPr="005E4F4F">
        <w:rPr>
          <w:rFonts w:ascii="Times New Roman" w:hAnsi="Times New Roman"/>
          <w:bCs/>
          <w:kern w:val="28"/>
          <w:sz w:val="20"/>
          <w:szCs w:val="20"/>
          <w:lang w:val="en-GB" w:eastAsia="ru-RU"/>
        </w:rPr>
        <w:t xml:space="preserve"> of the raw cotton loader.</w:t>
      </w:r>
    </w:p>
    <w:p w14:paraId="5B5C4B68" w14:textId="77777777" w:rsidR="005E4F4F" w:rsidRPr="005E4F4F" w:rsidRDefault="005E4F4F" w:rsidP="00AD193F">
      <w:pPr>
        <w:spacing w:after="0" w:line="240" w:lineRule="auto"/>
        <w:ind w:firstLine="708"/>
        <w:jc w:val="right"/>
        <w:rPr>
          <w:rFonts w:ascii="Times New Roman" w:hAnsi="Times New Roman"/>
          <w:bCs/>
          <w:kern w:val="28"/>
          <w:sz w:val="20"/>
          <w:szCs w:val="20"/>
          <w:lang w:val="en-GB" w:eastAsia="ru-RU"/>
        </w:rPr>
      </w:pPr>
      <w:r w:rsidRPr="005E4F4F">
        <w:rPr>
          <w:rFonts w:ascii="Times New Roman" w:hAnsi="Times New Roman"/>
          <w:bCs/>
          <w:kern w:val="28"/>
          <w:position w:val="-28"/>
          <w:sz w:val="20"/>
          <w:szCs w:val="20"/>
          <w:lang w:val="en-GB" w:eastAsia="ru-RU"/>
        </w:rPr>
        <w:object w:dxaOrig="1540" w:dyaOrig="660" w14:anchorId="4C019116">
          <v:shape id="_x0000_i1029" type="#_x0000_t75" style="width:77.9pt;height:33.85pt" o:ole="">
            <v:imagedata r:id="rId22" o:title=""/>
          </v:shape>
          <o:OLEObject Type="Embed" ProgID="Equation.DSMT4" ShapeID="_x0000_i1029" DrawAspect="Content" ObjectID="_1830341613" r:id="rId23"/>
        </w:object>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t>(4)</w:t>
      </w:r>
    </w:p>
    <w:p w14:paraId="7EC5C0E6" w14:textId="01659C4A" w:rsidR="005E4F4F" w:rsidRPr="005E4F4F" w:rsidRDefault="00AD193F" w:rsidP="00AD193F">
      <w:pPr>
        <w:spacing w:after="0" w:line="240" w:lineRule="auto"/>
        <w:ind w:firstLine="284"/>
        <w:jc w:val="both"/>
        <w:rPr>
          <w:rFonts w:ascii="Times New Roman" w:hAnsi="Times New Roman"/>
          <w:bCs/>
          <w:kern w:val="28"/>
          <w:sz w:val="20"/>
          <w:szCs w:val="20"/>
          <w:lang w:val="en-GB" w:eastAsia="ru-RU"/>
        </w:rPr>
      </w:pPr>
      <w:r>
        <w:rPr>
          <w:rFonts w:ascii="Times New Roman" w:hAnsi="Times New Roman"/>
          <w:bCs/>
          <w:kern w:val="28"/>
          <w:sz w:val="20"/>
          <w:szCs w:val="20"/>
          <w:lang w:val="en-GB" w:eastAsia="ru-RU"/>
        </w:rPr>
        <w:t>where</w:t>
      </w:r>
      <w:r w:rsidR="005E4F4F" w:rsidRPr="005E4F4F">
        <w:rPr>
          <w:rFonts w:ascii="Times New Roman" w:hAnsi="Times New Roman"/>
          <w:bCs/>
          <w:kern w:val="28"/>
          <w:sz w:val="20"/>
          <w:szCs w:val="20"/>
          <w:lang w:val="en-GB" w:eastAsia="ru-RU"/>
        </w:rPr>
        <w:t xml:space="preserve"> U.W.C. </w:t>
      </w:r>
      <w:r w:rsidR="004105AF">
        <w:rPr>
          <w:rFonts w:ascii="Times New Roman" w:hAnsi="Times New Roman"/>
          <w:bCs/>
          <w:kern w:val="28"/>
          <w:sz w:val="20"/>
          <w:szCs w:val="20"/>
          <w:lang w:val="en-GB" w:eastAsia="ru-RU"/>
        </w:rPr>
        <w:t>transporter</w:t>
      </w:r>
      <w:r>
        <w:rPr>
          <w:rFonts w:ascii="Times New Roman" w:hAnsi="Times New Roman"/>
          <w:bCs/>
          <w:kern w:val="28"/>
          <w:sz w:val="20"/>
          <w:szCs w:val="20"/>
          <w:lang w:val="en-GB" w:eastAsia="ru-RU"/>
        </w:rPr>
        <w:t xml:space="preserve"> drive; </w:t>
      </w:r>
    </w:p>
    <w:p w14:paraId="03863BE2" w14:textId="1C7C4D47" w:rsidR="005E4F4F" w:rsidRPr="005E4F4F" w:rsidRDefault="005E4F4F" w:rsidP="00AD193F">
      <w:pPr>
        <w:spacing w:after="0" w:line="240" w:lineRule="auto"/>
        <w:ind w:firstLine="284"/>
        <w:jc w:val="both"/>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 xml:space="preserve">V – linear speed of the </w:t>
      </w:r>
      <w:r w:rsidR="004105AF">
        <w:rPr>
          <w:rFonts w:ascii="Times New Roman" w:hAnsi="Times New Roman"/>
          <w:bCs/>
          <w:kern w:val="28"/>
          <w:sz w:val="20"/>
          <w:szCs w:val="20"/>
          <w:lang w:val="en-GB" w:eastAsia="ru-RU"/>
        </w:rPr>
        <w:t>transporter</w:t>
      </w:r>
      <w:r w:rsidR="00AD193F">
        <w:rPr>
          <w:rFonts w:ascii="Times New Roman" w:hAnsi="Times New Roman"/>
          <w:bCs/>
          <w:kern w:val="28"/>
          <w:sz w:val="20"/>
          <w:szCs w:val="20"/>
          <w:lang w:val="en-GB" w:eastAsia="ru-RU"/>
        </w:rPr>
        <w:t xml:space="preserve"> belt; </w:t>
      </w:r>
    </w:p>
    <w:p w14:paraId="4FB3F82F" w14:textId="18D83069" w:rsidR="005E4F4F" w:rsidRPr="005E4F4F" w:rsidRDefault="005E4F4F" w:rsidP="00AD193F">
      <w:pPr>
        <w:spacing w:after="0" w:line="240" w:lineRule="auto"/>
        <w:ind w:firstLine="284"/>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P</w:t>
      </w:r>
      <w:r w:rsidRPr="005E4F4F">
        <w:rPr>
          <w:rFonts w:ascii="Times New Roman" w:hAnsi="Times New Roman"/>
          <w:bCs/>
          <w:kern w:val="28"/>
          <w:sz w:val="20"/>
          <w:szCs w:val="20"/>
          <w:vertAlign w:val="subscript"/>
          <w:lang w:val="en-GB" w:eastAsia="ru-RU"/>
        </w:rPr>
        <w:t>T</w:t>
      </w:r>
      <w:r w:rsidRPr="005E4F4F">
        <w:rPr>
          <w:rFonts w:ascii="Times New Roman" w:hAnsi="Times New Roman"/>
          <w:bCs/>
          <w:kern w:val="28"/>
          <w:sz w:val="20"/>
          <w:szCs w:val="20"/>
          <w:lang w:val="en-GB" w:eastAsia="ru-RU"/>
        </w:rPr>
        <w:t xml:space="preserve"> - required power on the drum shaft:</w:t>
      </w:r>
    </w:p>
    <w:p w14:paraId="46450DEC" w14:textId="77777777" w:rsidR="005E4F4F" w:rsidRPr="005E4F4F" w:rsidRDefault="005E4F4F" w:rsidP="00AD193F">
      <w:pPr>
        <w:spacing w:after="0" w:line="240" w:lineRule="auto"/>
        <w:jc w:val="right"/>
        <w:rPr>
          <w:rFonts w:ascii="Times New Roman" w:hAnsi="Times New Roman"/>
          <w:bCs/>
          <w:kern w:val="28"/>
          <w:sz w:val="20"/>
          <w:szCs w:val="20"/>
          <w:lang w:val="en-GB" w:eastAsia="ru-RU"/>
        </w:rPr>
      </w:pPr>
      <w:r w:rsidRPr="005E4F4F">
        <w:rPr>
          <w:rFonts w:ascii="Times New Roman" w:hAnsi="Times New Roman"/>
          <w:bCs/>
          <w:kern w:val="28"/>
          <w:position w:val="-24"/>
          <w:sz w:val="20"/>
          <w:szCs w:val="20"/>
          <w:lang w:val="en-GB" w:eastAsia="ru-RU"/>
        </w:rPr>
        <w:object w:dxaOrig="1080" w:dyaOrig="620" w14:anchorId="7327C7AA">
          <v:shape id="_x0000_i1030" type="#_x0000_t75" style="width:54.8pt;height:30.65pt" o:ole="">
            <v:imagedata r:id="rId24" o:title=""/>
          </v:shape>
          <o:OLEObject Type="Embed" ProgID="Equation.DSMT4" ShapeID="_x0000_i1030" DrawAspect="Content" ObjectID="_1830341614" r:id="rId25"/>
        </w:object>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t>(5)</w:t>
      </w:r>
    </w:p>
    <w:p w14:paraId="6233F152" w14:textId="7C4E9CDE" w:rsidR="005E4F4F" w:rsidRPr="005E4F4F" w:rsidRDefault="005E4F4F" w:rsidP="00AD193F">
      <w:pPr>
        <w:spacing w:after="0" w:line="240" w:lineRule="auto"/>
        <w:ind w:firstLine="284"/>
        <w:jc w:val="both"/>
        <w:rPr>
          <w:rFonts w:ascii="Times New Roman" w:hAnsi="Times New Roman"/>
          <w:bCs/>
          <w:kern w:val="28"/>
          <w:sz w:val="20"/>
          <w:szCs w:val="20"/>
          <w:lang w:val="en-GB" w:eastAsia="ru-RU"/>
        </w:rPr>
      </w:pPr>
      <w:proofErr w:type="gramStart"/>
      <w:r w:rsidRPr="005E4F4F">
        <w:rPr>
          <w:rFonts w:ascii="Times New Roman" w:hAnsi="Times New Roman"/>
          <w:bCs/>
          <w:kern w:val="28"/>
          <w:sz w:val="20"/>
          <w:szCs w:val="20"/>
          <w:lang w:val="en-GB" w:eastAsia="ru-RU"/>
        </w:rPr>
        <w:t>where  λ</w:t>
      </w:r>
      <w:proofErr w:type="gramEnd"/>
      <w:r w:rsidRPr="005E4F4F">
        <w:rPr>
          <w:rFonts w:ascii="Times New Roman" w:hAnsi="Times New Roman"/>
          <w:bCs/>
          <w:kern w:val="28"/>
          <w:sz w:val="20"/>
          <w:szCs w:val="20"/>
          <w:lang w:val="en-GB" w:eastAsia="ru-RU"/>
        </w:rPr>
        <w:t xml:space="preserve"> is a coefficient taking into account the nature of the </w:t>
      </w:r>
      <w:r w:rsidR="004105AF">
        <w:rPr>
          <w:rFonts w:ascii="Times New Roman" w:hAnsi="Times New Roman"/>
          <w:bCs/>
          <w:kern w:val="28"/>
          <w:sz w:val="20"/>
          <w:szCs w:val="20"/>
          <w:lang w:val="en-GB" w:eastAsia="ru-RU"/>
        </w:rPr>
        <w:t>transporter</w:t>
      </w:r>
      <w:r w:rsidRPr="005E4F4F">
        <w:rPr>
          <w:rFonts w:ascii="Times New Roman" w:hAnsi="Times New Roman"/>
          <w:bCs/>
          <w:kern w:val="28"/>
          <w:sz w:val="20"/>
          <w:szCs w:val="20"/>
          <w:lang w:val="en-GB" w:eastAsia="ru-RU"/>
        </w:rPr>
        <w:t xml:space="preserve"> operation . </w:t>
      </w:r>
    </w:p>
    <w:p w14:paraId="7DBDC7C7" w14:textId="322983FF" w:rsidR="005E4F4F" w:rsidRPr="005E4F4F" w:rsidRDefault="005E4F4F" w:rsidP="00AD193F">
      <w:pPr>
        <w:spacing w:after="0" w:line="240" w:lineRule="auto"/>
        <w:ind w:firstLine="284"/>
        <w:jc w:val="both"/>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The torque is determined according to:</w:t>
      </w:r>
    </w:p>
    <w:p w14:paraId="74A61A32" w14:textId="77777777" w:rsidR="005E4F4F" w:rsidRPr="005E4F4F" w:rsidRDefault="005E4F4F" w:rsidP="00AD193F">
      <w:pPr>
        <w:spacing w:after="0" w:line="240" w:lineRule="auto"/>
        <w:jc w:val="right"/>
        <w:rPr>
          <w:rFonts w:ascii="Times New Roman" w:hAnsi="Times New Roman"/>
          <w:bCs/>
          <w:kern w:val="28"/>
          <w:sz w:val="20"/>
          <w:szCs w:val="20"/>
          <w:lang w:val="en-GB" w:eastAsia="ru-RU"/>
        </w:rPr>
      </w:pPr>
      <w:r w:rsidRPr="005E4F4F">
        <w:rPr>
          <w:rFonts w:ascii="Times New Roman" w:hAnsi="Times New Roman"/>
          <w:bCs/>
          <w:kern w:val="28"/>
          <w:position w:val="-24"/>
          <w:sz w:val="20"/>
          <w:szCs w:val="20"/>
          <w:lang w:val="en-GB" w:eastAsia="ru-RU"/>
        </w:rPr>
        <w:object w:dxaOrig="1939" w:dyaOrig="620" w14:anchorId="5823BA52">
          <v:shape id="_x0000_i1031" type="#_x0000_t75" style="width:97.8pt;height:30.65pt" o:ole="">
            <v:imagedata r:id="rId26" o:title=""/>
          </v:shape>
          <o:OLEObject Type="Embed" ProgID="Equation.DSMT4" ShapeID="_x0000_i1031" DrawAspect="Content" ObjectID="_1830341615" r:id="rId27"/>
        </w:object>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r>
      <w:r w:rsidRPr="005E4F4F">
        <w:rPr>
          <w:rFonts w:ascii="Times New Roman" w:hAnsi="Times New Roman"/>
          <w:bCs/>
          <w:kern w:val="28"/>
          <w:sz w:val="20"/>
          <w:szCs w:val="20"/>
          <w:lang w:val="en-GB" w:eastAsia="ru-RU"/>
        </w:rPr>
        <w:tab/>
        <w:t>(6)</w:t>
      </w:r>
    </w:p>
    <w:p w14:paraId="2347E893" w14:textId="637A4D9C" w:rsidR="005E4F4F" w:rsidRPr="005E4F4F" w:rsidRDefault="005E4F4F" w:rsidP="00AD193F">
      <w:pPr>
        <w:spacing w:after="0" w:line="240" w:lineRule="auto"/>
        <w:ind w:firstLine="284"/>
        <w:jc w:val="both"/>
        <w:rPr>
          <w:rFonts w:ascii="Times New Roman" w:hAnsi="Times New Roman"/>
          <w:bCs/>
          <w:kern w:val="28"/>
          <w:sz w:val="20"/>
          <w:szCs w:val="20"/>
          <w:lang w:val="en-GB" w:eastAsia="ru-RU"/>
        </w:rPr>
      </w:pPr>
      <w:r w:rsidRPr="005E4F4F">
        <w:rPr>
          <w:rFonts w:ascii="Times New Roman" w:hAnsi="Times New Roman"/>
          <w:bCs/>
          <w:kern w:val="28"/>
          <w:sz w:val="20"/>
          <w:szCs w:val="20"/>
          <w:lang w:val="en-GB" w:eastAsia="ru-RU"/>
        </w:rPr>
        <w:t xml:space="preserve">where cd, </w:t>
      </w:r>
      <w:proofErr w:type="spellStart"/>
      <w:r w:rsidRPr="005E4F4F">
        <w:rPr>
          <w:rFonts w:ascii="Times New Roman" w:hAnsi="Times New Roman"/>
          <w:bCs/>
          <w:kern w:val="28"/>
          <w:sz w:val="20"/>
          <w:szCs w:val="20"/>
          <w:lang w:val="en-GB" w:eastAsia="ru-RU"/>
        </w:rPr>
        <w:t>ld</w:t>
      </w:r>
      <w:proofErr w:type="spellEnd"/>
      <w:r w:rsidRPr="005E4F4F">
        <w:rPr>
          <w:rFonts w:ascii="Times New Roman" w:hAnsi="Times New Roman"/>
          <w:bCs/>
          <w:kern w:val="28"/>
          <w:sz w:val="20"/>
          <w:szCs w:val="20"/>
          <w:lang w:val="en-GB" w:eastAsia="ru-RU"/>
        </w:rPr>
        <w:t xml:space="preserve"> - tension forces in the incoming and outgoing branches of the </w:t>
      </w:r>
      <w:r w:rsidR="004105AF">
        <w:rPr>
          <w:rFonts w:ascii="Times New Roman" w:hAnsi="Times New Roman"/>
          <w:bCs/>
          <w:kern w:val="28"/>
          <w:sz w:val="20"/>
          <w:szCs w:val="20"/>
          <w:lang w:val="en-GB" w:eastAsia="ru-RU"/>
        </w:rPr>
        <w:t>transporter</w:t>
      </w:r>
      <w:r w:rsidRPr="005E4F4F">
        <w:rPr>
          <w:rFonts w:ascii="Times New Roman" w:hAnsi="Times New Roman"/>
          <w:bCs/>
          <w:kern w:val="28"/>
          <w:sz w:val="20"/>
          <w:szCs w:val="20"/>
          <w:lang w:val="en-GB" w:eastAsia="ru-RU"/>
        </w:rPr>
        <w:t>. Tabl</w:t>
      </w:r>
      <w:r w:rsidR="00AD193F">
        <w:rPr>
          <w:rFonts w:ascii="Times New Roman" w:hAnsi="Times New Roman"/>
          <w:bCs/>
          <w:kern w:val="28"/>
          <w:sz w:val="20"/>
          <w:szCs w:val="20"/>
          <w:lang w:val="en-GB" w:eastAsia="ru-RU"/>
        </w:rPr>
        <w:t xml:space="preserve">e 1 shows </w:t>
      </w:r>
      <w:proofErr w:type="gramStart"/>
      <w:r w:rsidR="00AD193F">
        <w:rPr>
          <w:rFonts w:ascii="Times New Roman" w:hAnsi="Times New Roman"/>
          <w:bCs/>
          <w:kern w:val="28"/>
          <w:sz w:val="20"/>
          <w:szCs w:val="20"/>
          <w:lang w:val="en-GB" w:eastAsia="ru-RU"/>
        </w:rPr>
        <w:t>similar  calculations</w:t>
      </w:r>
      <w:proofErr w:type="gramEnd"/>
      <w:r w:rsidR="00AD193F">
        <w:rPr>
          <w:rFonts w:ascii="Times New Roman" w:hAnsi="Times New Roman"/>
          <w:bCs/>
          <w:kern w:val="28"/>
          <w:sz w:val="20"/>
          <w:szCs w:val="20"/>
          <w:lang w:val="en-GB" w:eastAsia="ru-RU"/>
        </w:rPr>
        <w:t xml:space="preserve"> for determining the shear force in a composite  tension roller with </w:t>
      </w:r>
      <w:r w:rsidRPr="005E4F4F">
        <w:rPr>
          <w:rFonts w:ascii="Times New Roman" w:hAnsi="Times New Roman"/>
          <w:bCs/>
          <w:kern w:val="28"/>
          <w:sz w:val="20"/>
          <w:szCs w:val="20"/>
          <w:lang w:val="en-GB" w:eastAsia="ru-RU"/>
        </w:rPr>
        <w:t>an  automatic regulating device for a flat-bel</w:t>
      </w:r>
      <w:r w:rsidR="00BD15E1">
        <w:rPr>
          <w:rFonts w:ascii="Times New Roman" w:hAnsi="Times New Roman"/>
          <w:bCs/>
          <w:kern w:val="28"/>
          <w:sz w:val="20"/>
          <w:szCs w:val="20"/>
          <w:lang w:val="en-GB" w:eastAsia="ru-RU"/>
        </w:rPr>
        <w:t xml:space="preserve">t transmission according to (3) </w:t>
      </w:r>
      <w:r w:rsidRPr="005E4F4F">
        <w:rPr>
          <w:rFonts w:ascii="Times New Roman" w:hAnsi="Times New Roman"/>
          <w:bCs/>
          <w:kern w:val="28"/>
          <w:sz w:val="20"/>
          <w:szCs w:val="20"/>
          <w:lang w:val="en-GB" w:eastAsia="ru-RU"/>
        </w:rPr>
        <w:t>[4]</w:t>
      </w:r>
      <w:r w:rsidR="00BD15E1">
        <w:rPr>
          <w:rFonts w:ascii="Times New Roman" w:hAnsi="Times New Roman"/>
          <w:bCs/>
          <w:kern w:val="28"/>
          <w:sz w:val="20"/>
          <w:szCs w:val="20"/>
          <w:lang w:val="en-GB" w:eastAsia="ru-RU"/>
        </w:rPr>
        <w:t>.</w:t>
      </w:r>
    </w:p>
    <w:p w14:paraId="054F87ED" w14:textId="2D93192D" w:rsidR="005E4F4F" w:rsidRPr="005E4F4F" w:rsidRDefault="005E4F4F" w:rsidP="00AD193F">
      <w:pPr>
        <w:spacing w:after="0" w:line="240" w:lineRule="auto"/>
        <w:ind w:firstLine="284"/>
        <w:jc w:val="both"/>
        <w:rPr>
          <w:rFonts w:ascii="Times New Roman" w:hAnsi="Times New Roman"/>
          <w:sz w:val="20"/>
          <w:szCs w:val="20"/>
          <w:lang w:val="en-GB" w:eastAsia="ru-RU"/>
        </w:rPr>
      </w:pPr>
      <w:r w:rsidRPr="005E4F4F">
        <w:rPr>
          <w:rFonts w:ascii="Times New Roman" w:hAnsi="Times New Roman"/>
          <w:sz w:val="20"/>
          <w:szCs w:val="20"/>
          <w:lang w:val="en-GB" w:eastAsia="ru-RU"/>
        </w:rPr>
        <w:t>Fig. 1a shows a diagram of the recommended belt drive, from which it is evident that the elastic bushing 5 dampens the vibrations of the driven branch of the belt to some extent. The degree of interaction of the belt 3 with the bushing 5 depends on the transmission parameters, especially on the rigidity of the bushing 5 of</w:t>
      </w:r>
      <w:r w:rsidR="00BD15E1">
        <w:rPr>
          <w:rFonts w:ascii="Times New Roman" w:hAnsi="Times New Roman"/>
          <w:sz w:val="20"/>
          <w:szCs w:val="20"/>
          <w:lang w:val="en-GB" w:eastAsia="ru-RU"/>
        </w:rPr>
        <w:t xml:space="preserve"> the composite tension roller 4 </w:t>
      </w:r>
      <w:r w:rsidRPr="005E4F4F">
        <w:rPr>
          <w:rFonts w:ascii="Times New Roman" w:hAnsi="Times New Roman"/>
          <w:sz w:val="20"/>
          <w:szCs w:val="20"/>
          <w:lang w:val="en-GB" w:eastAsia="ru-RU"/>
        </w:rPr>
        <w:t>[5]</w:t>
      </w:r>
      <w:r w:rsidR="00BD15E1">
        <w:rPr>
          <w:rFonts w:ascii="Times New Roman" w:hAnsi="Times New Roman"/>
          <w:sz w:val="20"/>
          <w:szCs w:val="20"/>
          <w:lang w:val="en-GB" w:eastAsia="ru-RU"/>
        </w:rPr>
        <w:t>.</w:t>
      </w:r>
    </w:p>
    <w:p w14:paraId="571E323D" w14:textId="77777777" w:rsidR="005E4F4F" w:rsidRPr="005E4F4F" w:rsidRDefault="005E4F4F" w:rsidP="00AD193F">
      <w:pPr>
        <w:spacing w:after="0" w:line="240" w:lineRule="auto"/>
        <w:ind w:firstLine="284"/>
        <w:jc w:val="both"/>
        <w:rPr>
          <w:rFonts w:ascii="Times New Roman" w:hAnsi="Times New Roman"/>
          <w:sz w:val="20"/>
          <w:szCs w:val="20"/>
          <w:lang w:val="en-GB" w:eastAsia="ru-RU"/>
        </w:rPr>
      </w:pPr>
      <w:r w:rsidRPr="005E4F4F">
        <w:rPr>
          <w:rFonts w:ascii="Times New Roman" w:hAnsi="Times New Roman"/>
          <w:sz w:val="20"/>
          <w:szCs w:val="20"/>
          <w:lang w:val="en-GB" w:eastAsia="ru-RU"/>
        </w:rPr>
        <w:t>From work [1] it is known that the initial belt tension is determined from the expression:</w:t>
      </w:r>
    </w:p>
    <w:p w14:paraId="3C7A2F45" w14:textId="72AA877A" w:rsidR="005E4F4F" w:rsidRPr="005E4F4F" w:rsidRDefault="005E4F4F" w:rsidP="00AD193F">
      <w:pPr>
        <w:spacing w:after="0" w:line="240" w:lineRule="auto"/>
        <w:ind w:firstLine="709"/>
        <w:jc w:val="right"/>
        <w:rPr>
          <w:rFonts w:ascii="Times New Roman" w:hAnsi="Times New Roman"/>
          <w:sz w:val="20"/>
          <w:szCs w:val="20"/>
          <w:lang w:val="en-GB" w:eastAsia="ru-RU"/>
        </w:rPr>
      </w:pPr>
      <w:r w:rsidRPr="005E4F4F">
        <w:rPr>
          <w:rFonts w:ascii="Times New Roman" w:hAnsi="Times New Roman"/>
          <w:position w:val="-30"/>
          <w:sz w:val="20"/>
          <w:szCs w:val="20"/>
          <w:lang w:val="en-GB" w:eastAsia="ru-RU"/>
        </w:rPr>
        <w:object w:dxaOrig="1939" w:dyaOrig="720" w14:anchorId="6DAFB57A">
          <v:shape id="_x0000_i1032" type="#_x0000_t75" style="width:97.8pt;height:36pt" o:ole="">
            <v:imagedata r:id="rId28" o:title=""/>
          </v:shape>
          <o:OLEObject Type="Embed" ProgID="Equation.3" ShapeID="_x0000_i1032" DrawAspect="Content" ObjectID="_1830341616" r:id="rId29"/>
        </w:object>
      </w:r>
      <w:r w:rsidR="00AD193F">
        <w:rPr>
          <w:rFonts w:ascii="Times New Roman" w:hAnsi="Times New Roman"/>
          <w:sz w:val="20"/>
          <w:szCs w:val="20"/>
          <w:lang w:val="en-GB" w:eastAsia="ru-RU"/>
        </w:rPr>
        <w:tab/>
      </w:r>
      <w:r w:rsidR="00AD193F">
        <w:rPr>
          <w:rFonts w:ascii="Times New Roman" w:hAnsi="Times New Roman"/>
          <w:sz w:val="20"/>
          <w:szCs w:val="20"/>
          <w:lang w:val="en-GB" w:eastAsia="ru-RU"/>
        </w:rPr>
        <w:tab/>
      </w:r>
      <w:r w:rsidR="00AD193F">
        <w:rPr>
          <w:rFonts w:ascii="Times New Roman" w:hAnsi="Times New Roman"/>
          <w:sz w:val="20"/>
          <w:szCs w:val="20"/>
          <w:lang w:val="en-GB" w:eastAsia="ru-RU"/>
        </w:rPr>
        <w:tab/>
      </w:r>
      <w:r w:rsidR="00AD193F">
        <w:rPr>
          <w:rFonts w:ascii="Times New Roman" w:hAnsi="Times New Roman"/>
          <w:sz w:val="20"/>
          <w:szCs w:val="20"/>
          <w:lang w:val="en-GB" w:eastAsia="ru-RU"/>
        </w:rPr>
        <w:tab/>
      </w:r>
      <w:r w:rsidR="00AD193F">
        <w:rPr>
          <w:rFonts w:ascii="Times New Roman" w:hAnsi="Times New Roman"/>
          <w:sz w:val="20"/>
          <w:szCs w:val="20"/>
          <w:lang w:val="en-GB" w:eastAsia="ru-RU"/>
        </w:rPr>
        <w:tab/>
      </w:r>
      <w:r w:rsidR="00AD193F">
        <w:rPr>
          <w:rFonts w:ascii="Times New Roman" w:hAnsi="Times New Roman"/>
          <w:sz w:val="20"/>
          <w:szCs w:val="20"/>
          <w:lang w:val="en-GB" w:eastAsia="ru-RU"/>
        </w:rPr>
        <w:tab/>
      </w:r>
      <w:r w:rsidRPr="005E4F4F">
        <w:rPr>
          <w:rFonts w:ascii="Times New Roman" w:hAnsi="Times New Roman"/>
          <w:sz w:val="20"/>
          <w:szCs w:val="20"/>
          <w:lang w:val="en-GB" w:eastAsia="ru-RU"/>
        </w:rPr>
        <w:t>(7)</w:t>
      </w:r>
    </w:p>
    <w:p w14:paraId="7F22738A" w14:textId="36742D21" w:rsidR="00097BF2" w:rsidRDefault="005E4F4F" w:rsidP="00AD193F">
      <w:pPr>
        <w:tabs>
          <w:tab w:val="left" w:pos="0"/>
        </w:tabs>
        <w:spacing w:after="0" w:line="240" w:lineRule="auto"/>
        <w:ind w:firstLine="284"/>
        <w:jc w:val="both"/>
        <w:rPr>
          <w:rFonts w:ascii="Times New Roman" w:hAnsi="Times New Roman"/>
          <w:sz w:val="20"/>
          <w:szCs w:val="20"/>
          <w:lang w:val="en-GB" w:eastAsia="ru-RU"/>
        </w:rPr>
      </w:pPr>
      <w:proofErr w:type="gramStart"/>
      <w:r w:rsidRPr="005E4F4F">
        <w:rPr>
          <w:rFonts w:ascii="Times New Roman" w:hAnsi="Times New Roman"/>
          <w:sz w:val="20"/>
          <w:szCs w:val="20"/>
          <w:lang w:val="en-GB" w:eastAsia="ru-RU"/>
        </w:rPr>
        <w:t>where</w:t>
      </w:r>
      <w:proofErr w:type="gramEnd"/>
      <w:r w:rsidRPr="005E4F4F">
        <w:rPr>
          <w:rFonts w:ascii="Times New Roman" w:hAnsi="Times New Roman"/>
          <w:sz w:val="20"/>
          <w:szCs w:val="20"/>
          <w:lang w:val="en-GB" w:eastAsia="ru-RU"/>
        </w:rPr>
        <w:t xml:space="preserve">, </w:t>
      </w:r>
      <w:r w:rsidRPr="005E4F4F">
        <w:rPr>
          <w:rFonts w:ascii="Times New Roman" w:hAnsi="Times New Roman"/>
          <w:position w:val="-14"/>
          <w:sz w:val="20"/>
          <w:szCs w:val="20"/>
          <w:lang w:val="en-GB" w:eastAsia="ru-RU"/>
        </w:rPr>
        <w:object w:dxaOrig="279" w:dyaOrig="380" w14:anchorId="08D1F36C">
          <v:shape id="_x0000_i1033" type="#_x0000_t75" style="width:15.05pt;height:18.8pt" o:ole="">
            <v:imagedata r:id="rId30" o:title=""/>
          </v:shape>
          <o:OLEObject Type="Embed" ProgID="Equation.3" ShapeID="_x0000_i1033" DrawAspect="Content" ObjectID="_1830341617" r:id="rId31"/>
        </w:object>
      </w:r>
      <w:r w:rsidRPr="005E4F4F">
        <w:rPr>
          <w:rFonts w:ascii="Times New Roman" w:hAnsi="Times New Roman"/>
          <w:sz w:val="20"/>
          <w:szCs w:val="20"/>
          <w:lang w:val="en-GB" w:eastAsia="ru-RU"/>
        </w:rPr>
        <w:t xml:space="preserve">- specific gravity of the belt, </w:t>
      </w:r>
      <w:r w:rsidRPr="005E4F4F">
        <w:rPr>
          <w:rFonts w:ascii="Times New Roman" w:hAnsi="Times New Roman"/>
          <w:position w:val="-14"/>
          <w:sz w:val="20"/>
          <w:szCs w:val="20"/>
          <w:lang w:val="en-GB" w:eastAsia="ru-RU"/>
        </w:rPr>
        <w:object w:dxaOrig="279" w:dyaOrig="380" w14:anchorId="79743180">
          <v:shape id="_x0000_i1034" type="#_x0000_t75" style="width:15.05pt;height:18.8pt" o:ole="">
            <v:imagedata r:id="rId32" o:title=""/>
          </v:shape>
          <o:OLEObject Type="Embed" ProgID="Equation.3" ShapeID="_x0000_i1034" DrawAspect="Content" ObjectID="_1830341618" r:id="rId33"/>
        </w:object>
      </w:r>
      <w:r w:rsidRPr="005E4F4F">
        <w:rPr>
          <w:rFonts w:ascii="Times New Roman" w:hAnsi="Times New Roman"/>
          <w:sz w:val="20"/>
          <w:szCs w:val="20"/>
          <w:lang w:val="en-GB" w:eastAsia="ru-RU"/>
        </w:rPr>
        <w:t xml:space="preserve"> - belt width, </w:t>
      </w:r>
      <w:r w:rsidRPr="005E4F4F">
        <w:rPr>
          <w:rFonts w:ascii="Times New Roman" w:hAnsi="Times New Roman"/>
          <w:position w:val="-14"/>
          <w:sz w:val="20"/>
          <w:szCs w:val="20"/>
          <w:lang w:val="en-GB" w:eastAsia="ru-RU"/>
        </w:rPr>
        <w:object w:dxaOrig="279" w:dyaOrig="380" w14:anchorId="799BEF56">
          <v:shape id="_x0000_i1035" type="#_x0000_t75" style="width:15.05pt;height:18.8pt" o:ole="">
            <v:imagedata r:id="rId34" o:title=""/>
          </v:shape>
          <o:OLEObject Type="Embed" ProgID="Equation.3" ShapeID="_x0000_i1035" DrawAspect="Content" ObjectID="_1830341619" r:id="rId35"/>
        </w:object>
      </w:r>
      <w:r w:rsidRPr="005E4F4F">
        <w:rPr>
          <w:rFonts w:ascii="Times New Roman" w:hAnsi="Times New Roman"/>
          <w:sz w:val="20"/>
          <w:szCs w:val="20"/>
          <w:lang w:val="en-GB" w:eastAsia="ru-RU"/>
        </w:rPr>
        <w:t xml:space="preserve"> - belt thickness, </w:t>
      </w:r>
      <w:r w:rsidRPr="005E4F4F">
        <w:rPr>
          <w:rFonts w:ascii="Times New Roman" w:hAnsi="Times New Roman"/>
          <w:position w:val="-6"/>
          <w:sz w:val="20"/>
          <w:szCs w:val="20"/>
          <w:lang w:val="en-GB" w:eastAsia="ru-RU"/>
        </w:rPr>
        <w:object w:dxaOrig="220" w:dyaOrig="279" w14:anchorId="6E39AF8C">
          <v:shape id="_x0000_i1036" type="#_x0000_t75" style="width:11.3pt;height:15.05pt" o:ole="">
            <v:imagedata r:id="rId36" o:title=""/>
          </v:shape>
          <o:OLEObject Type="Embed" ProgID="Equation.3" ShapeID="_x0000_i1036" DrawAspect="Content" ObjectID="_1830341620" r:id="rId37"/>
        </w:object>
      </w:r>
      <w:r w:rsidRPr="005E4F4F">
        <w:rPr>
          <w:rFonts w:ascii="Times New Roman" w:hAnsi="Times New Roman"/>
          <w:sz w:val="20"/>
          <w:szCs w:val="20"/>
          <w:lang w:val="en-GB" w:eastAsia="ru-RU"/>
        </w:rPr>
        <w:t xml:space="preserve"> - peripheral speed, </w:t>
      </w:r>
      <w:r w:rsidRPr="005E4F4F">
        <w:rPr>
          <w:rFonts w:ascii="Times New Roman" w:hAnsi="Times New Roman"/>
          <w:position w:val="-10"/>
          <w:sz w:val="20"/>
          <w:szCs w:val="20"/>
          <w:lang w:val="en-GB" w:eastAsia="ru-RU"/>
        </w:rPr>
        <w:object w:dxaOrig="220" w:dyaOrig="260" w14:anchorId="3610910F">
          <v:shape id="_x0000_i1037" type="#_x0000_t75" style="width:11.3pt;height:13.45pt" o:ole="">
            <v:imagedata r:id="rId38" o:title=""/>
          </v:shape>
          <o:OLEObject Type="Embed" ProgID="Equation.3" ShapeID="_x0000_i1037" DrawAspect="Content" ObjectID="_1830341621" r:id="rId39"/>
        </w:object>
      </w:r>
      <w:r w:rsidRPr="005E4F4F">
        <w:rPr>
          <w:rFonts w:ascii="Times New Roman" w:hAnsi="Times New Roman"/>
          <w:sz w:val="20"/>
          <w:szCs w:val="20"/>
          <w:lang w:val="en-GB" w:eastAsia="ru-RU"/>
        </w:rPr>
        <w:t xml:space="preserve"> - acceleration of gravity.</w:t>
      </w:r>
    </w:p>
    <w:p w14:paraId="2E9A94A2" w14:textId="77777777" w:rsidR="001B4D08" w:rsidRPr="005E4F4F" w:rsidRDefault="001B4D08" w:rsidP="001B4D08">
      <w:pPr>
        <w:autoSpaceDE w:val="0"/>
        <w:autoSpaceDN w:val="0"/>
        <w:adjustRightInd w:val="0"/>
        <w:spacing w:after="0" w:line="240" w:lineRule="auto"/>
        <w:ind w:firstLine="284"/>
        <w:jc w:val="both"/>
        <w:rPr>
          <w:rFonts w:ascii="Times New Roman" w:hAnsi="Times New Roman"/>
          <w:lang w:val="en-US" w:eastAsia="ru-RU"/>
        </w:rPr>
      </w:pPr>
      <w:r w:rsidRPr="005E4F4F">
        <w:rPr>
          <w:rFonts w:ascii="Times New Roman" w:hAnsi="Times New Roman"/>
          <w:sz w:val="20"/>
          <w:szCs w:val="20"/>
          <w:lang w:val="en-US" w:eastAsia="ru-RU"/>
        </w:rPr>
        <w:t>The resulting system of second-order differential equations (7) describes the motion of the considered machine unit. Its solution mainly depends on the mathematical description of the motor characteristics and resistances from raw cotton. Analysis of the system of differential equations (7) shows that to simplify the problem, it is advisable to solve it analytically without taking into account the viscous resistance in the elastic transmission. In this case, according to the results of the solution, it is possible to obtain the maximum values of the amplitude of the load fluctuations in the elastic transmission and the coefficients of unevenness of the angular velocities of the driving and driven drums.</w:t>
      </w:r>
    </w:p>
    <w:p w14:paraId="35584E2E" w14:textId="77777777" w:rsidR="0065282D" w:rsidRPr="005E4F4F" w:rsidRDefault="0065282D" w:rsidP="00AD193F">
      <w:pPr>
        <w:tabs>
          <w:tab w:val="left" w:pos="0"/>
        </w:tabs>
        <w:spacing w:after="0" w:line="240" w:lineRule="auto"/>
        <w:ind w:firstLine="284"/>
        <w:jc w:val="both"/>
        <w:rPr>
          <w:rFonts w:ascii="Times New Roman" w:hAnsi="Times New Roman"/>
          <w:sz w:val="20"/>
          <w:szCs w:val="20"/>
          <w:lang w:val="en-US"/>
        </w:rPr>
      </w:pPr>
    </w:p>
    <w:p w14:paraId="229610F1" w14:textId="77777777" w:rsidR="005E4F4F" w:rsidRDefault="005E4F4F" w:rsidP="0065282D">
      <w:pPr>
        <w:spacing w:after="0" w:line="240" w:lineRule="auto"/>
        <w:jc w:val="center"/>
        <w:rPr>
          <w:rFonts w:ascii="Times New Roman" w:hAnsi="Times New Roman"/>
          <w:lang w:val="en-GB" w:eastAsia="ru-RU"/>
        </w:rPr>
      </w:pPr>
      <w:r w:rsidRPr="0065282D">
        <w:rPr>
          <w:rFonts w:ascii="Times New Roman" w:hAnsi="Times New Roman"/>
          <w:noProof/>
          <w:sz w:val="20"/>
          <w:lang w:eastAsia="ru-RU"/>
        </w:rPr>
        <w:drawing>
          <wp:inline distT="0" distB="0" distL="0" distR="0" wp14:anchorId="29154674" wp14:editId="5AC06D97">
            <wp:extent cx="2674961" cy="13585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20670" t="29866" r="21788" b="23270"/>
                    <a:stretch>
                      <a:fillRect/>
                    </a:stretch>
                  </pic:blipFill>
                  <pic:spPr bwMode="auto">
                    <a:xfrm>
                      <a:off x="0" y="0"/>
                      <a:ext cx="2675372" cy="1358786"/>
                    </a:xfrm>
                    <a:prstGeom prst="rect">
                      <a:avLst/>
                    </a:prstGeom>
                    <a:noFill/>
                    <a:ln>
                      <a:noFill/>
                    </a:ln>
                  </pic:spPr>
                </pic:pic>
              </a:graphicData>
            </a:graphic>
          </wp:inline>
        </w:drawing>
      </w:r>
    </w:p>
    <w:p w14:paraId="0F585B4C" w14:textId="4BB3372B" w:rsidR="0065282D" w:rsidRPr="0065282D" w:rsidRDefault="0065282D" w:rsidP="0065282D">
      <w:pPr>
        <w:spacing w:after="0" w:line="240" w:lineRule="auto"/>
        <w:jc w:val="center"/>
        <w:rPr>
          <w:rFonts w:ascii="Times New Roman" w:hAnsi="Times New Roman"/>
          <w:sz w:val="20"/>
          <w:lang w:val="en-GB" w:eastAsia="ru-RU"/>
        </w:rPr>
      </w:pPr>
      <w:r w:rsidRPr="0065282D">
        <w:rPr>
          <w:rFonts w:ascii="Times New Roman" w:hAnsi="Times New Roman"/>
          <w:sz w:val="20"/>
          <w:lang w:val="en-GB" w:eastAsia="ru-RU"/>
        </w:rPr>
        <w:t>a)</w:t>
      </w:r>
    </w:p>
    <w:p w14:paraId="777E0140" w14:textId="7635F60A" w:rsidR="005E4F4F" w:rsidRPr="005E4F4F" w:rsidRDefault="005E4F4F" w:rsidP="00AD193F">
      <w:pPr>
        <w:spacing w:after="0" w:line="240" w:lineRule="auto"/>
        <w:ind w:firstLine="709"/>
        <w:jc w:val="center"/>
        <w:rPr>
          <w:rFonts w:ascii="Times New Roman" w:hAnsi="Times New Roman"/>
          <w:sz w:val="18"/>
          <w:szCs w:val="18"/>
          <w:lang w:val="en-GB" w:eastAsia="ru-RU"/>
        </w:rPr>
      </w:pPr>
      <w:r w:rsidRPr="0065282D">
        <w:rPr>
          <w:rFonts w:ascii="Times New Roman" w:hAnsi="Times New Roman"/>
          <w:noProof/>
          <w:sz w:val="20"/>
          <w:szCs w:val="18"/>
          <w:lang w:eastAsia="ru-RU"/>
        </w:rPr>
        <w:drawing>
          <wp:inline distT="0" distB="0" distL="0" distR="0" wp14:anchorId="5CFBD7EC" wp14:editId="5A4692CF">
            <wp:extent cx="1610436" cy="1639366"/>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34662" t="29541" r="30612" b="13763"/>
                    <a:stretch>
                      <a:fillRect/>
                    </a:stretch>
                  </pic:blipFill>
                  <pic:spPr bwMode="auto">
                    <a:xfrm>
                      <a:off x="0" y="0"/>
                      <a:ext cx="1612419" cy="1641384"/>
                    </a:xfrm>
                    <a:prstGeom prst="rect">
                      <a:avLst/>
                    </a:prstGeom>
                    <a:noFill/>
                    <a:ln>
                      <a:noFill/>
                    </a:ln>
                  </pic:spPr>
                </pic:pic>
              </a:graphicData>
            </a:graphic>
          </wp:inline>
        </w:drawing>
      </w:r>
    </w:p>
    <w:p w14:paraId="6F92D649" w14:textId="0F41AF66" w:rsidR="001B4D08" w:rsidRPr="001B4D08" w:rsidRDefault="00AD193F" w:rsidP="001B4D08">
      <w:pPr>
        <w:spacing w:before="120" w:after="0" w:line="240" w:lineRule="auto"/>
        <w:jc w:val="center"/>
        <w:rPr>
          <w:rFonts w:ascii="Times New Roman" w:hAnsi="Times New Roman"/>
          <w:sz w:val="18"/>
          <w:szCs w:val="18"/>
          <w:lang w:val="en-US" w:eastAsia="ru-RU"/>
        </w:rPr>
      </w:pPr>
      <w:r>
        <w:rPr>
          <w:rFonts w:ascii="Times New Roman" w:hAnsi="Times New Roman"/>
          <w:b/>
          <w:sz w:val="18"/>
          <w:szCs w:val="18"/>
          <w:lang w:val="en-GB" w:eastAsia="ru-RU"/>
        </w:rPr>
        <w:t>FIGURE 1</w:t>
      </w:r>
      <w:r w:rsidR="005E4F4F" w:rsidRPr="005E4F4F">
        <w:rPr>
          <w:rFonts w:ascii="Times New Roman" w:hAnsi="Times New Roman"/>
          <w:b/>
          <w:sz w:val="18"/>
          <w:szCs w:val="18"/>
          <w:lang w:val="en-GB" w:eastAsia="ru-RU"/>
        </w:rPr>
        <w:t>.</w:t>
      </w:r>
      <w:r w:rsidR="005E4F4F" w:rsidRPr="005E4F4F">
        <w:rPr>
          <w:rFonts w:ascii="Times New Roman" w:hAnsi="Times New Roman"/>
          <w:sz w:val="18"/>
          <w:szCs w:val="18"/>
          <w:lang w:val="en-GB" w:eastAsia="ru-RU"/>
        </w:rPr>
        <w:t xml:space="preserve"> </w:t>
      </w:r>
      <w:r>
        <w:rPr>
          <w:rFonts w:ascii="Times New Roman" w:hAnsi="Times New Roman"/>
          <w:sz w:val="18"/>
          <w:szCs w:val="18"/>
          <w:lang w:val="en-GB" w:eastAsia="ru-RU"/>
        </w:rPr>
        <w:t xml:space="preserve">a) </w:t>
      </w:r>
      <w:r w:rsidRPr="005E4F4F">
        <w:rPr>
          <w:rFonts w:ascii="Times New Roman" w:hAnsi="Times New Roman"/>
          <w:sz w:val="18"/>
          <w:szCs w:val="18"/>
          <w:lang w:val="en-GB" w:eastAsia="ru-RU"/>
        </w:rPr>
        <w:t>belt drive with a composite tension roller</w:t>
      </w:r>
      <w:r>
        <w:rPr>
          <w:rFonts w:ascii="Times New Roman" w:hAnsi="Times New Roman"/>
          <w:sz w:val="18"/>
          <w:szCs w:val="18"/>
          <w:lang w:val="en-GB" w:eastAsia="ru-RU"/>
        </w:rPr>
        <w:t xml:space="preserve">; b) </w:t>
      </w:r>
      <w:r w:rsidR="005E4F4F" w:rsidRPr="005E4F4F">
        <w:rPr>
          <w:rFonts w:ascii="Times New Roman" w:hAnsi="Times New Roman"/>
          <w:sz w:val="18"/>
          <w:szCs w:val="18"/>
          <w:lang w:val="en-GB" w:eastAsia="ru-RU"/>
        </w:rPr>
        <w:t xml:space="preserve">Calculation diagram of the interaction of the belt </w:t>
      </w:r>
      <w:r>
        <w:rPr>
          <w:rFonts w:ascii="Times New Roman" w:hAnsi="Times New Roman"/>
          <w:sz w:val="18"/>
          <w:szCs w:val="18"/>
          <w:lang w:val="en-GB" w:eastAsia="ru-RU"/>
        </w:rPr>
        <w:t xml:space="preserve">with a composite tension roller: </w:t>
      </w:r>
      <w:r w:rsidRPr="005E4F4F">
        <w:rPr>
          <w:rFonts w:ascii="Times New Roman" w:hAnsi="Times New Roman"/>
          <w:sz w:val="18"/>
          <w:szCs w:val="18"/>
          <w:lang w:val="en-GB" w:eastAsia="ru-RU"/>
        </w:rPr>
        <w:t>1-</w:t>
      </w:r>
      <w:r w:rsidRPr="005E4F4F">
        <w:rPr>
          <w:rFonts w:ascii="Times New Roman" w:hAnsi="Times New Roman"/>
          <w:sz w:val="18"/>
          <w:szCs w:val="18"/>
          <w:lang w:val="en-US" w:eastAsia="ru-RU"/>
        </w:rPr>
        <w:t>driver</w:t>
      </w:r>
      <w:r w:rsidRPr="005E4F4F">
        <w:rPr>
          <w:rFonts w:ascii="Times New Roman" w:hAnsi="Times New Roman"/>
          <w:sz w:val="18"/>
          <w:szCs w:val="18"/>
          <w:lang w:val="en-GB" w:eastAsia="ru-RU"/>
        </w:rPr>
        <w:t xml:space="preserve"> </w:t>
      </w:r>
      <w:r w:rsidRPr="005E4F4F">
        <w:rPr>
          <w:rFonts w:ascii="Times New Roman" w:hAnsi="Times New Roman"/>
          <w:sz w:val="18"/>
          <w:szCs w:val="18"/>
          <w:lang w:val="en-US" w:eastAsia="ru-RU"/>
        </w:rPr>
        <w:t>pulley</w:t>
      </w:r>
      <w:r w:rsidRPr="005E4F4F">
        <w:rPr>
          <w:rFonts w:ascii="Times New Roman" w:hAnsi="Times New Roman"/>
          <w:sz w:val="18"/>
          <w:szCs w:val="18"/>
          <w:lang w:val="en-GB" w:eastAsia="ru-RU"/>
        </w:rPr>
        <w:t xml:space="preserve">, 2 - </w:t>
      </w:r>
      <w:r w:rsidRPr="005E4F4F">
        <w:rPr>
          <w:rFonts w:ascii="Times New Roman" w:hAnsi="Times New Roman"/>
          <w:sz w:val="18"/>
          <w:szCs w:val="18"/>
          <w:lang w:val="en-US" w:eastAsia="ru-RU"/>
        </w:rPr>
        <w:t>driven</w:t>
      </w:r>
      <w:r w:rsidRPr="005E4F4F">
        <w:rPr>
          <w:rFonts w:ascii="Times New Roman" w:hAnsi="Times New Roman"/>
          <w:sz w:val="18"/>
          <w:szCs w:val="18"/>
          <w:lang w:val="en-GB" w:eastAsia="ru-RU"/>
        </w:rPr>
        <w:t xml:space="preserve"> </w:t>
      </w:r>
      <w:r w:rsidRPr="005E4F4F">
        <w:rPr>
          <w:rFonts w:ascii="Times New Roman" w:hAnsi="Times New Roman"/>
          <w:sz w:val="18"/>
          <w:szCs w:val="18"/>
          <w:lang w:val="en-US" w:eastAsia="ru-RU"/>
        </w:rPr>
        <w:t>pulley</w:t>
      </w:r>
      <w:r w:rsidRPr="005E4F4F">
        <w:rPr>
          <w:rFonts w:ascii="Times New Roman" w:hAnsi="Times New Roman"/>
          <w:sz w:val="18"/>
          <w:szCs w:val="18"/>
          <w:lang w:val="en-GB" w:eastAsia="ru-RU"/>
        </w:rPr>
        <w:t xml:space="preserve">, 3 - </w:t>
      </w:r>
      <w:r w:rsidRPr="005E4F4F">
        <w:rPr>
          <w:rFonts w:ascii="Times New Roman" w:hAnsi="Times New Roman"/>
          <w:sz w:val="18"/>
          <w:szCs w:val="18"/>
          <w:lang w:val="en-US" w:eastAsia="ru-RU"/>
        </w:rPr>
        <w:t>belt</w:t>
      </w:r>
      <w:r w:rsidRPr="005E4F4F">
        <w:rPr>
          <w:rFonts w:ascii="Times New Roman" w:hAnsi="Times New Roman"/>
          <w:sz w:val="18"/>
          <w:szCs w:val="18"/>
          <w:lang w:val="en-GB" w:eastAsia="ru-RU"/>
        </w:rPr>
        <w:t xml:space="preserve">, 4 - </w:t>
      </w:r>
      <w:r w:rsidRPr="005E4F4F">
        <w:rPr>
          <w:rFonts w:ascii="Times New Roman" w:hAnsi="Times New Roman"/>
          <w:sz w:val="18"/>
          <w:szCs w:val="18"/>
          <w:lang w:val="en-US" w:eastAsia="ru-RU"/>
        </w:rPr>
        <w:t>compound tension roller</w:t>
      </w:r>
      <w:r w:rsidRPr="005E4F4F">
        <w:rPr>
          <w:rFonts w:ascii="Times New Roman" w:hAnsi="Times New Roman"/>
          <w:sz w:val="18"/>
          <w:szCs w:val="18"/>
          <w:lang w:val="en-GB" w:eastAsia="ru-RU"/>
        </w:rPr>
        <w:t xml:space="preserve">, 5 - </w:t>
      </w:r>
      <w:r w:rsidRPr="005E4F4F">
        <w:rPr>
          <w:rFonts w:ascii="Times New Roman" w:hAnsi="Times New Roman"/>
          <w:sz w:val="18"/>
          <w:szCs w:val="18"/>
          <w:lang w:val="en-US" w:eastAsia="ru-RU"/>
        </w:rPr>
        <w:t>elastic bushing</w:t>
      </w:r>
      <w:r w:rsidR="001B4D08">
        <w:rPr>
          <w:rFonts w:ascii="Times New Roman" w:hAnsi="Times New Roman"/>
          <w:sz w:val="18"/>
          <w:szCs w:val="18"/>
          <w:lang w:val="en-GB" w:eastAsia="ru-RU"/>
        </w:rPr>
        <w:t>:</w:t>
      </w:r>
      <w:r w:rsidR="001B4D08" w:rsidRPr="005E4F4F">
        <w:rPr>
          <w:rFonts w:ascii="Times New Roman" w:hAnsi="Times New Roman"/>
          <w:sz w:val="20"/>
          <w:lang w:val="en-US" w:eastAsia="ru-RU"/>
        </w:rPr>
        <w:t xml:space="preserve"> </w:t>
      </w:r>
      <w:r w:rsidR="001B4D08" w:rsidRPr="001B4D08">
        <w:rPr>
          <w:rFonts w:ascii="Times New Roman" w:hAnsi="Times New Roman"/>
          <w:position w:val="-12"/>
          <w:sz w:val="18"/>
          <w:szCs w:val="18"/>
          <w:lang w:val="en-GB" w:eastAsia="ru-RU"/>
        </w:rPr>
        <w:object w:dxaOrig="780" w:dyaOrig="380" w14:anchorId="0F66E3FE">
          <v:shape id="_x0000_i1038" type="#_x0000_t75" style="width:38.15pt;height:18.8pt" o:ole="">
            <v:imagedata r:id="rId44" o:title=""/>
          </v:shape>
          <o:OLEObject Type="Embed" ProgID="Equation.3" ShapeID="_x0000_i1038" DrawAspect="Content" ObjectID="_1830341622" r:id="rId45"/>
        </w:object>
      </w:r>
      <w:r w:rsidR="001B4D08" w:rsidRPr="001B4D08">
        <w:rPr>
          <w:rFonts w:ascii="Times New Roman" w:hAnsi="Times New Roman"/>
          <w:sz w:val="18"/>
          <w:szCs w:val="18"/>
          <w:lang w:val="en-US" w:eastAsia="ru-RU"/>
        </w:rPr>
        <w:t xml:space="preserve"> - components of the angle of the belt wrap around the elastic sleeve of the compound tension roller; </w:t>
      </w:r>
      <w:r w:rsidR="001B4D08" w:rsidRPr="001B4D08">
        <w:rPr>
          <w:rFonts w:ascii="Times New Roman" w:hAnsi="Times New Roman"/>
          <w:position w:val="-14"/>
          <w:sz w:val="18"/>
          <w:szCs w:val="18"/>
          <w:lang w:val="en-GB" w:eastAsia="ru-RU"/>
        </w:rPr>
        <w:object w:dxaOrig="340" w:dyaOrig="380" w14:anchorId="79454D7A">
          <v:shape id="_x0000_i1039" type="#_x0000_t75" style="width:17.2pt;height:18.8pt" o:ole="">
            <v:imagedata r:id="rId46" o:title=""/>
          </v:shape>
          <o:OLEObject Type="Embed" ProgID="Equation.3" ShapeID="_x0000_i1039" DrawAspect="Content" ObjectID="_1830341623" r:id="rId47"/>
        </w:object>
      </w:r>
      <w:r w:rsidR="001B4D08" w:rsidRPr="001B4D08">
        <w:rPr>
          <w:rFonts w:ascii="Times New Roman" w:hAnsi="Times New Roman"/>
          <w:sz w:val="18"/>
          <w:szCs w:val="18"/>
          <w:lang w:val="en-US" w:eastAsia="ru-RU"/>
        </w:rPr>
        <w:t xml:space="preserve"> - angle between force </w:t>
      </w:r>
      <w:r w:rsidR="001B4D08" w:rsidRPr="001B4D08">
        <w:rPr>
          <w:rFonts w:ascii="Times New Roman" w:hAnsi="Times New Roman"/>
          <w:position w:val="-14"/>
          <w:sz w:val="18"/>
          <w:szCs w:val="18"/>
          <w:lang w:val="en-GB" w:eastAsia="ru-RU"/>
        </w:rPr>
        <w:object w:dxaOrig="340" w:dyaOrig="380" w14:anchorId="72BA4916">
          <v:shape id="_x0000_i1040" type="#_x0000_t75" style="width:17.2pt;height:18.8pt" o:ole="">
            <v:imagedata r:id="rId48" o:title=""/>
          </v:shape>
          <o:OLEObject Type="Embed" ProgID="Equation.3" ShapeID="_x0000_i1040" DrawAspect="Content" ObjectID="_1830341624" r:id="rId49"/>
        </w:object>
      </w:r>
      <w:r w:rsidR="001B4D08" w:rsidRPr="001B4D08">
        <w:rPr>
          <w:rFonts w:ascii="Times New Roman" w:hAnsi="Times New Roman"/>
          <w:sz w:val="18"/>
          <w:szCs w:val="18"/>
          <w:lang w:val="en-US" w:eastAsia="ru-RU"/>
        </w:rPr>
        <w:t xml:space="preserve"> and vertical axis of the belt.</w:t>
      </w:r>
    </w:p>
    <w:p w14:paraId="23392B73" w14:textId="77777777" w:rsidR="001B4D08" w:rsidRDefault="001B4D08" w:rsidP="00AD193F">
      <w:pPr>
        <w:spacing w:after="0" w:line="240" w:lineRule="auto"/>
        <w:ind w:firstLine="284"/>
        <w:jc w:val="both"/>
        <w:rPr>
          <w:rFonts w:ascii="Times New Roman" w:hAnsi="Times New Roman"/>
          <w:sz w:val="20"/>
          <w:lang w:val="en-US" w:eastAsia="ru-RU"/>
        </w:rPr>
      </w:pPr>
    </w:p>
    <w:p w14:paraId="429DDC7C" w14:textId="77777777" w:rsidR="005E4F4F" w:rsidRPr="005E4F4F" w:rsidRDefault="005E4F4F" w:rsidP="00AD193F">
      <w:pPr>
        <w:spacing w:after="0" w:line="240" w:lineRule="auto"/>
        <w:ind w:firstLine="284"/>
        <w:jc w:val="both"/>
        <w:rPr>
          <w:rFonts w:ascii="Times New Roman" w:hAnsi="Times New Roman"/>
          <w:sz w:val="20"/>
          <w:lang w:val="en-GB" w:eastAsia="ru-RU"/>
        </w:rPr>
      </w:pPr>
      <w:r w:rsidRPr="005E4F4F">
        <w:rPr>
          <w:rFonts w:ascii="Times New Roman" w:hAnsi="Times New Roman"/>
          <w:sz w:val="20"/>
          <w:lang w:val="en-GB" w:eastAsia="ru-RU"/>
        </w:rPr>
        <w:t xml:space="preserve">Let's consider the calculation scheme presented in Fig. 1.b. According to this scheme, we determine the force of interaction of the tension composite roller with the belt, taking into account (1): </w:t>
      </w:r>
    </w:p>
    <w:p w14:paraId="3D204921" w14:textId="22F8AF1B" w:rsidR="005E4F4F" w:rsidRDefault="005E4F4F" w:rsidP="00AD193F">
      <w:pPr>
        <w:spacing w:after="0" w:line="240" w:lineRule="auto"/>
        <w:ind w:firstLine="709"/>
        <w:jc w:val="right"/>
        <w:rPr>
          <w:rFonts w:ascii="Times New Roman" w:hAnsi="Times New Roman"/>
          <w:sz w:val="20"/>
          <w:lang w:val="en-GB" w:eastAsia="ru-RU"/>
        </w:rPr>
      </w:pPr>
      <w:r w:rsidRPr="005E4F4F">
        <w:rPr>
          <w:rFonts w:ascii="Times New Roman" w:hAnsi="Times New Roman"/>
          <w:position w:val="-32"/>
          <w:sz w:val="20"/>
          <w:lang w:val="en-GB" w:eastAsia="ru-RU"/>
        </w:rPr>
        <w:object w:dxaOrig="4040" w:dyaOrig="760" w14:anchorId="4584C9CB">
          <v:shape id="_x0000_i1041" type="#_x0000_t75" style="width:202.6pt;height:38.15pt" o:ole="">
            <v:imagedata r:id="rId50" o:title=""/>
          </v:shape>
          <o:OLEObject Type="Embed" ProgID="Equation.3" ShapeID="_x0000_i1041" DrawAspect="Content" ObjectID="_1830341625" r:id="rId51"/>
        </w:object>
      </w:r>
      <w:r w:rsidRPr="005E4F4F">
        <w:rPr>
          <w:rFonts w:ascii="Times New Roman" w:hAnsi="Times New Roman"/>
          <w:sz w:val="20"/>
          <w:lang w:val="en-GB" w:eastAsia="ru-RU"/>
        </w:rPr>
        <w:t xml:space="preserve"> </w:t>
      </w:r>
      <w:r w:rsidR="0065282D">
        <w:rPr>
          <w:rFonts w:ascii="Times New Roman" w:hAnsi="Times New Roman"/>
          <w:sz w:val="20"/>
          <w:lang w:val="en-GB" w:eastAsia="ru-RU"/>
        </w:rPr>
        <w:tab/>
      </w:r>
      <w:r w:rsidR="0065282D">
        <w:rPr>
          <w:rFonts w:ascii="Times New Roman" w:hAnsi="Times New Roman"/>
          <w:sz w:val="20"/>
          <w:lang w:val="en-GB" w:eastAsia="ru-RU"/>
        </w:rPr>
        <w:tab/>
      </w:r>
      <w:r w:rsidR="0065282D">
        <w:rPr>
          <w:rFonts w:ascii="Times New Roman" w:hAnsi="Times New Roman"/>
          <w:sz w:val="20"/>
          <w:lang w:val="en-GB" w:eastAsia="ru-RU"/>
        </w:rPr>
        <w:tab/>
      </w:r>
      <w:r w:rsidR="0065282D">
        <w:rPr>
          <w:rFonts w:ascii="Times New Roman" w:hAnsi="Times New Roman"/>
          <w:sz w:val="20"/>
          <w:lang w:val="en-GB" w:eastAsia="ru-RU"/>
        </w:rPr>
        <w:tab/>
      </w:r>
      <w:r w:rsidRPr="005E4F4F">
        <w:rPr>
          <w:rFonts w:ascii="Times New Roman" w:hAnsi="Times New Roman"/>
          <w:sz w:val="20"/>
          <w:lang w:val="en-GB" w:eastAsia="ru-RU"/>
        </w:rPr>
        <w:t xml:space="preserve"> (8)</w:t>
      </w:r>
    </w:p>
    <w:p w14:paraId="65F28B2F" w14:textId="77777777" w:rsidR="001B4D08" w:rsidRPr="005E4F4F" w:rsidRDefault="001B4D08" w:rsidP="00AD193F">
      <w:pPr>
        <w:spacing w:after="0" w:line="240" w:lineRule="auto"/>
        <w:ind w:firstLine="709"/>
        <w:jc w:val="right"/>
        <w:rPr>
          <w:rFonts w:ascii="Times New Roman" w:hAnsi="Times New Roman"/>
          <w:lang w:val="en-GB" w:eastAsia="ru-RU"/>
        </w:rPr>
      </w:pPr>
    </w:p>
    <w:p w14:paraId="1AA246CA" w14:textId="77777777" w:rsidR="005E4F4F" w:rsidRPr="005E4F4F" w:rsidRDefault="005E4F4F" w:rsidP="0065282D">
      <w:pPr>
        <w:tabs>
          <w:tab w:val="left" w:pos="951"/>
        </w:tabs>
        <w:spacing w:after="0" w:line="240" w:lineRule="auto"/>
        <w:jc w:val="center"/>
        <w:rPr>
          <w:rFonts w:ascii="Times New Roman" w:hAnsi="Times New Roman"/>
          <w:lang w:val="en-GB" w:eastAsia="ru-RU"/>
        </w:rPr>
      </w:pPr>
      <w:r w:rsidRPr="0065282D">
        <w:rPr>
          <w:rFonts w:ascii="Times New Roman" w:hAnsi="Times New Roman"/>
          <w:noProof/>
          <w:sz w:val="20"/>
          <w:lang w:eastAsia="ru-RU"/>
        </w:rPr>
        <w:drawing>
          <wp:inline distT="0" distB="0" distL="0" distR="0" wp14:anchorId="28A37820" wp14:editId="438A76F9">
            <wp:extent cx="2729552" cy="1795112"/>
            <wp:effectExtent l="0" t="0" r="0" b="0"/>
            <wp:docPr id="3" name="Рисунок 3" descr="ррр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ррара"/>
                    <pic:cNvPicPr>
                      <a:picLocks noChangeAspect="1" noChangeArrowheads="1"/>
                    </pic:cNvPicPr>
                  </pic:nvPicPr>
                  <pic:blipFill>
                    <a:blip r:embed="rId52" cstate="print">
                      <a:extLst>
                        <a:ext uri="{28A0092B-C50C-407E-A947-70E740481C1C}">
                          <a14:useLocalDpi xmlns:a14="http://schemas.microsoft.com/office/drawing/2010/main" val="0"/>
                        </a:ext>
                      </a:extLst>
                    </a:blip>
                    <a:srcRect l="7961" t="8900" b="3915"/>
                    <a:stretch>
                      <a:fillRect/>
                    </a:stretch>
                  </pic:blipFill>
                  <pic:spPr bwMode="auto">
                    <a:xfrm>
                      <a:off x="0" y="0"/>
                      <a:ext cx="2734558" cy="1798404"/>
                    </a:xfrm>
                    <a:prstGeom prst="rect">
                      <a:avLst/>
                    </a:prstGeom>
                    <a:noFill/>
                    <a:ln>
                      <a:noFill/>
                    </a:ln>
                  </pic:spPr>
                </pic:pic>
              </a:graphicData>
            </a:graphic>
          </wp:inline>
        </w:drawing>
      </w:r>
    </w:p>
    <w:p w14:paraId="4E4319FA" w14:textId="3818E7D1" w:rsidR="005E4F4F" w:rsidRPr="0065282D" w:rsidRDefault="00A35851" w:rsidP="0065282D">
      <w:pPr>
        <w:tabs>
          <w:tab w:val="left" w:pos="951"/>
        </w:tabs>
        <w:spacing w:before="120" w:after="0" w:line="240" w:lineRule="auto"/>
        <w:jc w:val="center"/>
        <w:rPr>
          <w:rFonts w:ascii="Times New Roman" w:hAnsi="Times New Roman"/>
          <w:sz w:val="18"/>
          <w:szCs w:val="18"/>
          <w:lang w:val="en-GB" w:eastAsia="ru-RU"/>
        </w:rPr>
      </w:pPr>
      <w:r w:rsidRPr="0065282D">
        <w:rPr>
          <w:rFonts w:ascii="Times New Roman" w:hAnsi="Times New Roman"/>
          <w:b/>
          <w:sz w:val="18"/>
          <w:szCs w:val="18"/>
          <w:lang w:val="en-GB" w:eastAsia="ru-RU"/>
        </w:rPr>
        <w:t>FIGURE 2.</w:t>
      </w:r>
      <w:r w:rsidRPr="0065282D">
        <w:rPr>
          <w:rFonts w:ascii="Times New Roman" w:hAnsi="Times New Roman"/>
          <w:sz w:val="18"/>
          <w:szCs w:val="18"/>
          <w:lang w:val="en-GB" w:eastAsia="ru-RU"/>
        </w:rPr>
        <w:t xml:space="preserve"> </w:t>
      </w:r>
      <w:r w:rsidR="005E4F4F" w:rsidRPr="0065282D">
        <w:rPr>
          <w:rFonts w:ascii="Times New Roman" w:hAnsi="Times New Roman"/>
          <w:sz w:val="18"/>
          <w:szCs w:val="18"/>
          <w:lang w:val="en-GB" w:eastAsia="ru-RU"/>
        </w:rPr>
        <w:t>Patterns of change in the force of interaction of the tension roller with the belt when varying the radius of the tension roller</w:t>
      </w:r>
      <w:r w:rsidR="0065282D" w:rsidRPr="0065282D">
        <w:rPr>
          <w:rFonts w:ascii="Times New Roman" w:hAnsi="Times New Roman"/>
          <w:sz w:val="18"/>
          <w:szCs w:val="18"/>
          <w:lang w:val="en-GB" w:eastAsia="ru-RU"/>
        </w:rPr>
        <w:t xml:space="preserve">: </w:t>
      </w:r>
      <w:r w:rsidR="005E4F4F" w:rsidRPr="0065282D">
        <w:rPr>
          <w:rFonts w:ascii="Times New Roman" w:hAnsi="Times New Roman"/>
          <w:sz w:val="18"/>
          <w:szCs w:val="18"/>
          <w:lang w:val="en-GB" w:eastAsia="ru-RU"/>
        </w:rPr>
        <w:t xml:space="preserve"> 1- </w:t>
      </w:r>
      <w:r w:rsidR="005E4F4F" w:rsidRPr="0065282D">
        <w:rPr>
          <w:rFonts w:ascii="Times New Roman" w:hAnsi="Times New Roman"/>
          <w:position w:val="-14"/>
          <w:sz w:val="18"/>
          <w:szCs w:val="18"/>
          <w:lang w:val="en-GB" w:eastAsia="ru-RU"/>
        </w:rPr>
        <w:object w:dxaOrig="1100" w:dyaOrig="380" w14:anchorId="123E529B">
          <v:shape id="_x0000_i1042" type="#_x0000_t75" style="width:54.8pt;height:18.8pt" o:ole="">
            <v:imagedata r:id="rId53" o:title=""/>
          </v:shape>
          <o:OLEObject Type="Embed" ProgID="Equation.3" ShapeID="_x0000_i1042" DrawAspect="Content" ObjectID="_1830341626" r:id="rId54"/>
        </w:object>
      </w:r>
      <w:r w:rsidR="005E4F4F" w:rsidRPr="0065282D">
        <w:rPr>
          <w:rFonts w:ascii="Times New Roman" w:hAnsi="Times New Roman"/>
          <w:sz w:val="18"/>
          <w:szCs w:val="18"/>
          <w:lang w:val="en-GB" w:eastAsia="ru-RU"/>
        </w:rPr>
        <w:t>; 2-</w:t>
      </w:r>
      <w:r w:rsidR="005E4F4F" w:rsidRPr="0065282D">
        <w:rPr>
          <w:rFonts w:ascii="Times New Roman" w:hAnsi="Times New Roman"/>
          <w:position w:val="-14"/>
          <w:sz w:val="18"/>
          <w:szCs w:val="18"/>
          <w:lang w:val="en-GB" w:eastAsia="ru-RU"/>
        </w:rPr>
        <w:object w:dxaOrig="1020" w:dyaOrig="380" w14:anchorId="7BF3C053">
          <v:shape id="_x0000_i1043" type="#_x0000_t75" style="width:51.05pt;height:18.8pt" o:ole="">
            <v:imagedata r:id="rId55" o:title=""/>
          </v:shape>
          <o:OLEObject Type="Embed" ProgID="Equation.3" ShapeID="_x0000_i1043" DrawAspect="Content" ObjectID="_1830341627" r:id="rId56"/>
        </w:object>
      </w:r>
      <w:r w:rsidR="005E4F4F" w:rsidRPr="0065282D">
        <w:rPr>
          <w:rFonts w:ascii="Times New Roman" w:hAnsi="Times New Roman"/>
          <w:sz w:val="18"/>
          <w:szCs w:val="18"/>
          <w:lang w:val="en-GB" w:eastAsia="ru-RU"/>
        </w:rPr>
        <w:t>; 3-</w:t>
      </w:r>
      <w:r w:rsidR="005E4F4F" w:rsidRPr="0065282D">
        <w:rPr>
          <w:rFonts w:ascii="Times New Roman" w:hAnsi="Times New Roman"/>
          <w:position w:val="-14"/>
          <w:sz w:val="18"/>
          <w:szCs w:val="18"/>
          <w:lang w:val="en-GB" w:eastAsia="ru-RU"/>
        </w:rPr>
        <w:object w:dxaOrig="1020" w:dyaOrig="380" w14:anchorId="51261CF3">
          <v:shape id="_x0000_i1044" type="#_x0000_t75" style="width:51.05pt;height:18.8pt" o:ole="">
            <v:imagedata r:id="rId57" o:title=""/>
          </v:shape>
          <o:OLEObject Type="Embed" ProgID="Equation.3" ShapeID="_x0000_i1044" DrawAspect="Content" ObjectID="_1830341628" r:id="rId58"/>
        </w:object>
      </w:r>
    </w:p>
    <w:p w14:paraId="2E821ABD" w14:textId="77777777" w:rsidR="0065282D" w:rsidRDefault="0065282D" w:rsidP="00AD193F">
      <w:pPr>
        <w:spacing w:after="0" w:line="240" w:lineRule="auto"/>
        <w:ind w:firstLine="284"/>
        <w:jc w:val="both"/>
        <w:rPr>
          <w:rFonts w:ascii="Times New Roman" w:hAnsi="Times New Roman"/>
          <w:sz w:val="20"/>
          <w:lang w:val="en-GB" w:eastAsia="ru-RU"/>
        </w:rPr>
      </w:pPr>
    </w:p>
    <w:p w14:paraId="7F487491" w14:textId="02D9682E" w:rsidR="005E4F4F" w:rsidRPr="0065282D" w:rsidRDefault="005E4F4F" w:rsidP="00AD193F">
      <w:pPr>
        <w:spacing w:after="0" w:line="240" w:lineRule="auto"/>
        <w:ind w:firstLine="284"/>
        <w:jc w:val="both"/>
        <w:rPr>
          <w:rFonts w:ascii="Times New Roman" w:hAnsi="Times New Roman"/>
          <w:sz w:val="20"/>
          <w:lang w:val="en-GB" w:eastAsia="ru-RU"/>
        </w:rPr>
      </w:pPr>
      <w:r w:rsidRPr="0065282D">
        <w:rPr>
          <w:rFonts w:ascii="Times New Roman" w:hAnsi="Times New Roman"/>
          <w:sz w:val="20"/>
          <w:lang w:val="en-GB" w:eastAsia="ru-RU"/>
        </w:rPr>
        <w:t>When the belt interacts with the elastic bushing of the composite tension roller, the elastic bushing is deformed in the vertical direction</w:t>
      </w:r>
      <w:r w:rsidR="0065282D" w:rsidRPr="0065282D">
        <w:rPr>
          <w:rFonts w:ascii="Times New Roman" w:hAnsi="Times New Roman"/>
          <w:sz w:val="20"/>
          <w:lang w:val="en-GB" w:eastAsia="ru-RU"/>
        </w:rPr>
        <w:t xml:space="preserve"> </w:t>
      </w:r>
      <w:r w:rsidRPr="0065282D">
        <w:rPr>
          <w:rFonts w:ascii="Times New Roman" w:hAnsi="Times New Roman"/>
          <w:sz w:val="20"/>
          <w:lang w:val="en-GB" w:eastAsia="ru-RU"/>
        </w:rPr>
        <w:t>[6]</w:t>
      </w:r>
      <w:r w:rsidR="0065282D" w:rsidRPr="0065282D">
        <w:rPr>
          <w:rFonts w:ascii="Times New Roman" w:hAnsi="Times New Roman"/>
          <w:sz w:val="20"/>
          <w:lang w:val="en-GB" w:eastAsia="ru-RU"/>
        </w:rPr>
        <w:t>.</w:t>
      </w:r>
    </w:p>
    <w:p w14:paraId="19ACDC55" w14:textId="14CE326E" w:rsidR="005E4F4F" w:rsidRPr="0065282D" w:rsidRDefault="005E4F4F" w:rsidP="00AD193F">
      <w:pPr>
        <w:tabs>
          <w:tab w:val="left" w:pos="951"/>
        </w:tabs>
        <w:spacing w:after="0" w:line="240" w:lineRule="auto"/>
        <w:ind w:firstLine="284"/>
        <w:jc w:val="both"/>
        <w:rPr>
          <w:rFonts w:ascii="Times New Roman" w:hAnsi="Times New Roman"/>
          <w:sz w:val="20"/>
          <w:lang w:val="en-GB" w:eastAsia="ru-RU"/>
        </w:rPr>
      </w:pPr>
      <w:r w:rsidRPr="0065282D">
        <w:rPr>
          <w:rFonts w:ascii="Times New Roman" w:hAnsi="Times New Roman"/>
          <w:sz w:val="20"/>
          <w:lang w:val="en-GB" w:eastAsia="ru-RU"/>
        </w:rPr>
        <w:t xml:space="preserve">Fig. 2 shows the graphical dependencies of the change in the force of interaction of the belt when interacting with the tension composite roller, taking into account the </w:t>
      </w:r>
      <w:r w:rsidR="00CF0AC1" w:rsidRPr="0065282D">
        <w:rPr>
          <w:rFonts w:ascii="Times New Roman" w:hAnsi="Times New Roman"/>
          <w:sz w:val="20"/>
          <w:lang w:val="en-GB" w:eastAsia="ru-RU"/>
        </w:rPr>
        <w:t>angle</w:t>
      </w:r>
      <w:r w:rsidRPr="0065282D">
        <w:rPr>
          <w:rFonts w:ascii="Times New Roman" w:hAnsi="Times New Roman"/>
          <w:position w:val="-14"/>
          <w:sz w:val="20"/>
          <w:lang w:val="en-GB" w:eastAsia="ru-RU"/>
        </w:rPr>
        <w:object w:dxaOrig="340" w:dyaOrig="380" w14:anchorId="3E31663A">
          <v:shape id="_x0000_i1045" type="#_x0000_t75" style="width:17.2pt;height:18.8pt" o:ole="">
            <v:imagedata r:id="rId59" o:title=""/>
          </v:shape>
          <o:OLEObject Type="Embed" ProgID="Equation.3" ShapeID="_x0000_i1045" DrawAspect="Content" ObjectID="_1830341629" r:id="rId60"/>
        </w:object>
      </w:r>
      <w:r w:rsidRPr="0065282D">
        <w:rPr>
          <w:rFonts w:ascii="Times New Roman" w:hAnsi="Times New Roman"/>
          <w:sz w:val="20"/>
          <w:lang w:val="en-GB" w:eastAsia="ru-RU"/>
        </w:rPr>
        <w:t xml:space="preserve">. </w:t>
      </w:r>
    </w:p>
    <w:p w14:paraId="178D73E3" w14:textId="49349469" w:rsidR="005E4F4F" w:rsidRPr="0065282D" w:rsidRDefault="005E4F4F" w:rsidP="00AD193F">
      <w:pPr>
        <w:tabs>
          <w:tab w:val="left" w:pos="951"/>
        </w:tabs>
        <w:spacing w:after="0" w:line="240" w:lineRule="auto"/>
        <w:ind w:firstLine="284"/>
        <w:jc w:val="both"/>
        <w:rPr>
          <w:rFonts w:ascii="Times New Roman" w:hAnsi="Times New Roman"/>
          <w:sz w:val="20"/>
          <w:lang w:val="en-GB" w:eastAsia="ru-RU"/>
        </w:rPr>
      </w:pPr>
      <w:r w:rsidRPr="0065282D">
        <w:rPr>
          <w:rFonts w:ascii="Times New Roman" w:hAnsi="Times New Roman"/>
          <w:sz w:val="20"/>
          <w:lang w:val="en-GB" w:eastAsia="ru-RU"/>
        </w:rPr>
        <w:t xml:space="preserve">It is evident from the graphs that an increase in the radius of the tension roller due </w:t>
      </w:r>
      <w:r w:rsidR="00A35851" w:rsidRPr="0065282D">
        <w:rPr>
          <w:rFonts w:ascii="Times New Roman" w:hAnsi="Times New Roman"/>
          <w:sz w:val="20"/>
          <w:lang w:val="en-GB" w:eastAsia="ru-RU"/>
        </w:rPr>
        <w:t xml:space="preserve">to an increase in the area of </w:t>
      </w:r>
      <w:r w:rsidRPr="0065282D">
        <w:rPr>
          <w:rFonts w:ascii="Times New Roman" w:hAnsi="Times New Roman"/>
          <w:sz w:val="20"/>
          <w:lang w:val="en-GB" w:eastAsia="ru-RU"/>
        </w:rPr>
        <w:t xml:space="preserve">contact with the belt increases the interaction force according to a nonlinear pattern. </w:t>
      </w:r>
      <w:r w:rsidRPr="0065282D">
        <w:rPr>
          <w:rFonts w:ascii="Times New Roman" w:hAnsi="Times New Roman"/>
          <w:sz w:val="20"/>
          <w:lang w:val="en-US" w:eastAsia="ru-RU"/>
        </w:rPr>
        <w:t>So, with the radius of the tension roller 1,0∙10</w:t>
      </w:r>
      <w:r w:rsidRPr="0065282D">
        <w:rPr>
          <w:rFonts w:ascii="Times New Roman" w:hAnsi="Times New Roman"/>
          <w:sz w:val="20"/>
          <w:vertAlign w:val="superscript"/>
          <w:lang w:val="en-US" w:eastAsia="ru-RU"/>
        </w:rPr>
        <w:t>-2</w:t>
      </w:r>
      <w:r w:rsidRPr="0065282D">
        <w:rPr>
          <w:rFonts w:ascii="Times New Roman" w:hAnsi="Times New Roman"/>
          <w:sz w:val="20"/>
          <w:lang w:val="en-US" w:eastAsia="ru-RU"/>
        </w:rPr>
        <w:t>m the force of interaction with the belt reaches 13,8 N, and when the radius of the tension roller increases to 3,5∙10</w:t>
      </w:r>
      <w:r w:rsidRPr="0065282D">
        <w:rPr>
          <w:rFonts w:ascii="Times New Roman" w:hAnsi="Times New Roman"/>
          <w:sz w:val="20"/>
          <w:vertAlign w:val="superscript"/>
          <w:lang w:val="en-US" w:eastAsia="ru-RU"/>
        </w:rPr>
        <w:t>-2</w:t>
      </w:r>
      <w:r w:rsidRPr="0065282D">
        <w:rPr>
          <w:rFonts w:ascii="Times New Roman" w:hAnsi="Times New Roman"/>
          <w:sz w:val="20"/>
          <w:lang w:val="en-US" w:eastAsia="ru-RU"/>
        </w:rPr>
        <w:t xml:space="preserve"> m this force increases to 53,7 N. </w:t>
      </w:r>
      <w:r w:rsidRPr="0065282D">
        <w:rPr>
          <w:rFonts w:ascii="Times New Roman" w:hAnsi="Times New Roman"/>
          <w:sz w:val="20"/>
          <w:lang w:val="en-GB" w:eastAsia="ru-RU"/>
        </w:rPr>
        <w:t xml:space="preserve">Increase in force </w:t>
      </w:r>
      <w:proofErr w:type="spellStart"/>
      <w:r w:rsidRPr="0065282D">
        <w:rPr>
          <w:rFonts w:ascii="Times New Roman" w:hAnsi="Times New Roman"/>
          <w:sz w:val="20"/>
          <w:lang w:val="en-GB" w:eastAsia="ru-RU"/>
        </w:rPr>
        <w:t>Q</w:t>
      </w:r>
      <w:r w:rsidRPr="0065282D">
        <w:rPr>
          <w:rFonts w:ascii="Times New Roman" w:hAnsi="Times New Roman"/>
          <w:sz w:val="20"/>
          <w:vertAlign w:val="subscript"/>
          <w:lang w:val="en-GB" w:eastAsia="ru-RU"/>
        </w:rPr>
        <w:t>р</w:t>
      </w:r>
      <w:proofErr w:type="spellEnd"/>
      <w:r w:rsidRPr="0065282D">
        <w:rPr>
          <w:rFonts w:ascii="Times New Roman" w:hAnsi="Times New Roman"/>
          <w:sz w:val="20"/>
          <w:lang w:val="en-GB" w:eastAsia="ru-RU"/>
        </w:rPr>
        <w:t xml:space="preserve"> provides the necessary change in the angular velocity of the driven pulley. Therefore, by selecting the radius of the tension composite roller, it is possible to ensure the necessary changes in the angular velocity of the driven pulley and the associated working element of the technological machine [7].</w:t>
      </w:r>
    </w:p>
    <w:p w14:paraId="568F5DF5" w14:textId="10CA9231" w:rsidR="005E4F4F" w:rsidRPr="0065282D" w:rsidRDefault="005E4F4F" w:rsidP="00AD193F">
      <w:pPr>
        <w:spacing w:after="0" w:line="240" w:lineRule="auto"/>
        <w:ind w:firstLine="284"/>
        <w:jc w:val="both"/>
        <w:rPr>
          <w:rFonts w:ascii="Times New Roman" w:hAnsi="Times New Roman"/>
          <w:sz w:val="20"/>
          <w:szCs w:val="20"/>
          <w:lang w:val="en-GB" w:eastAsia="ru-RU"/>
        </w:rPr>
      </w:pPr>
      <w:r w:rsidRPr="0065282D">
        <w:rPr>
          <w:rFonts w:ascii="Times New Roman" w:hAnsi="Times New Roman"/>
          <w:sz w:val="20"/>
          <w:szCs w:val="20"/>
          <w:lang w:val="en-GB" w:eastAsia="ru-RU"/>
        </w:rPr>
        <w:t xml:space="preserve">Production test results for </w:t>
      </w:r>
      <w:r w:rsidR="004105AF" w:rsidRPr="0065282D">
        <w:rPr>
          <w:rFonts w:ascii="Times New Roman" w:hAnsi="Times New Roman"/>
          <w:sz w:val="20"/>
          <w:szCs w:val="20"/>
          <w:lang w:val="en-GB" w:eastAsia="ru-RU"/>
        </w:rPr>
        <w:t>transporter</w:t>
      </w:r>
      <w:r w:rsidRPr="0065282D">
        <w:rPr>
          <w:rFonts w:ascii="Times New Roman" w:hAnsi="Times New Roman"/>
          <w:sz w:val="20"/>
          <w:szCs w:val="20"/>
          <w:lang w:val="en-GB" w:eastAsia="ru-RU"/>
        </w:rPr>
        <w:t xml:space="preserve"> belt with recommended </w:t>
      </w:r>
      <w:proofErr w:type="spellStart"/>
      <w:r w:rsidRPr="0065282D">
        <w:rPr>
          <w:rFonts w:ascii="Times New Roman" w:hAnsi="Times New Roman"/>
          <w:sz w:val="20"/>
          <w:szCs w:val="20"/>
          <w:lang w:val="en-GB" w:eastAsia="ru-RU"/>
        </w:rPr>
        <w:t>centering</w:t>
      </w:r>
      <w:proofErr w:type="spellEnd"/>
      <w:r w:rsidRPr="0065282D">
        <w:rPr>
          <w:rFonts w:ascii="Times New Roman" w:hAnsi="Times New Roman"/>
          <w:sz w:val="20"/>
          <w:szCs w:val="20"/>
          <w:lang w:val="en-GB" w:eastAsia="ru-RU"/>
        </w:rPr>
        <w:t xml:space="preserve"> idler roller. The technical and economic efficiency of the proposed belt </w:t>
      </w:r>
      <w:r w:rsidR="004105AF" w:rsidRPr="0065282D">
        <w:rPr>
          <w:rFonts w:ascii="Times New Roman" w:hAnsi="Times New Roman"/>
          <w:sz w:val="20"/>
          <w:szCs w:val="20"/>
          <w:lang w:val="en-GB" w:eastAsia="ru-RU"/>
        </w:rPr>
        <w:t>transporter</w:t>
      </w:r>
      <w:r w:rsidRPr="0065282D">
        <w:rPr>
          <w:rFonts w:ascii="Times New Roman" w:hAnsi="Times New Roman"/>
          <w:sz w:val="20"/>
          <w:szCs w:val="20"/>
          <w:lang w:val="en-GB" w:eastAsia="ru-RU"/>
        </w:rPr>
        <w:t xml:space="preserve"> with a tensioning device is to increase the reliability and efficiency of the </w:t>
      </w:r>
      <w:r w:rsidR="004105AF" w:rsidRPr="0065282D">
        <w:rPr>
          <w:rFonts w:ascii="Times New Roman" w:hAnsi="Times New Roman"/>
          <w:sz w:val="20"/>
          <w:szCs w:val="20"/>
          <w:lang w:val="en-GB" w:eastAsia="ru-RU"/>
        </w:rPr>
        <w:t>transporter</w:t>
      </w:r>
      <w:r w:rsidRPr="0065282D">
        <w:rPr>
          <w:rFonts w:ascii="Times New Roman" w:hAnsi="Times New Roman"/>
          <w:sz w:val="20"/>
          <w:szCs w:val="20"/>
          <w:lang w:val="en-GB" w:eastAsia="ru-RU"/>
        </w:rPr>
        <w:t xml:space="preserve"> by eliminating the </w:t>
      </w:r>
      <w:r w:rsidR="00CF0AC1" w:rsidRPr="0065282D">
        <w:rPr>
          <w:rFonts w:ascii="Times New Roman" w:hAnsi="Times New Roman"/>
          <w:sz w:val="20"/>
          <w:szCs w:val="20"/>
          <w:lang w:val="en-GB" w:eastAsia="ru-RU"/>
        </w:rPr>
        <w:t>sideslip</w:t>
      </w:r>
      <w:r w:rsidRPr="0065282D">
        <w:rPr>
          <w:rFonts w:ascii="Times New Roman" w:hAnsi="Times New Roman"/>
          <w:sz w:val="20"/>
          <w:szCs w:val="20"/>
          <w:lang w:val="en-GB" w:eastAsia="ru-RU"/>
        </w:rPr>
        <w:t xml:space="preserve"> of the belt.</w:t>
      </w:r>
    </w:p>
    <w:p w14:paraId="5514563F" w14:textId="77777777" w:rsidR="005E4F4F" w:rsidRPr="00687B3F" w:rsidRDefault="005E4F4F" w:rsidP="0065282D">
      <w:pPr>
        <w:spacing w:after="0" w:line="240" w:lineRule="auto"/>
        <w:jc w:val="center"/>
        <w:rPr>
          <w:rFonts w:ascii="Times New Roman" w:hAnsi="Times New Roman"/>
          <w:highlight w:val="green"/>
          <w:lang w:val="en-GB" w:eastAsia="ru-RU"/>
        </w:rPr>
      </w:pPr>
      <w:r w:rsidRPr="00687B3F">
        <w:rPr>
          <w:rFonts w:ascii="Times New Roman" w:hAnsi="Times New Roman"/>
          <w:noProof/>
          <w:highlight w:val="green"/>
          <w:lang w:eastAsia="ru-RU"/>
        </w:rPr>
        <w:drawing>
          <wp:inline distT="0" distB="0" distL="0" distR="0" wp14:anchorId="3D2626DF" wp14:editId="6F116016">
            <wp:extent cx="4647063" cy="1846515"/>
            <wp:effectExtent l="0" t="0" r="127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7522" cy="1846697"/>
                    </a:xfrm>
                    <a:prstGeom prst="rect">
                      <a:avLst/>
                    </a:prstGeom>
                    <a:noFill/>
                    <a:ln>
                      <a:noFill/>
                    </a:ln>
                  </pic:spPr>
                </pic:pic>
              </a:graphicData>
            </a:graphic>
          </wp:inline>
        </w:drawing>
      </w:r>
    </w:p>
    <w:p w14:paraId="083D8B5A" w14:textId="3420F2F8" w:rsidR="005E4F4F" w:rsidRPr="0065282D" w:rsidRDefault="00A35851" w:rsidP="0065282D">
      <w:pPr>
        <w:spacing w:before="120" w:after="0" w:line="240" w:lineRule="auto"/>
        <w:jc w:val="center"/>
        <w:rPr>
          <w:rFonts w:ascii="Times New Roman" w:hAnsi="Times New Roman"/>
          <w:sz w:val="18"/>
          <w:szCs w:val="18"/>
          <w:lang w:val="en-GB" w:eastAsia="ru-RU"/>
        </w:rPr>
      </w:pPr>
      <w:r w:rsidRPr="0065282D">
        <w:rPr>
          <w:rFonts w:ascii="Times New Roman" w:hAnsi="Times New Roman"/>
          <w:b/>
          <w:sz w:val="18"/>
          <w:szCs w:val="18"/>
          <w:lang w:val="en-GB" w:eastAsia="ru-RU"/>
        </w:rPr>
        <w:t xml:space="preserve">FIGURE </w:t>
      </w:r>
      <w:r w:rsidR="005E4F4F" w:rsidRPr="0065282D">
        <w:rPr>
          <w:rFonts w:ascii="Times New Roman" w:hAnsi="Times New Roman"/>
          <w:b/>
          <w:sz w:val="18"/>
          <w:szCs w:val="18"/>
          <w:lang w:val="en-GB" w:eastAsia="ru-RU"/>
        </w:rPr>
        <w:t>3.</w:t>
      </w:r>
      <w:r w:rsidR="005E4F4F" w:rsidRPr="0065282D">
        <w:rPr>
          <w:rFonts w:ascii="Times New Roman" w:hAnsi="Times New Roman"/>
          <w:sz w:val="18"/>
          <w:szCs w:val="18"/>
          <w:lang w:val="en-GB" w:eastAsia="ru-RU"/>
        </w:rPr>
        <w:t xml:space="preserve"> General view of the tensioner prototype.</w:t>
      </w:r>
    </w:p>
    <w:p w14:paraId="08A01EF0" w14:textId="77777777" w:rsidR="0065282D" w:rsidRDefault="0065282D" w:rsidP="00AD193F">
      <w:pPr>
        <w:spacing w:after="0" w:line="240" w:lineRule="auto"/>
        <w:ind w:firstLine="284"/>
        <w:jc w:val="both"/>
        <w:rPr>
          <w:rFonts w:ascii="Times New Roman" w:hAnsi="Times New Roman"/>
          <w:sz w:val="20"/>
          <w:szCs w:val="20"/>
          <w:lang w:val="en-GB" w:eastAsia="ru-RU"/>
        </w:rPr>
      </w:pPr>
    </w:p>
    <w:p w14:paraId="3C17B4B7" w14:textId="76A82C57" w:rsidR="005E4F4F" w:rsidRPr="0065282D" w:rsidRDefault="005E4F4F" w:rsidP="00AD193F">
      <w:pPr>
        <w:spacing w:after="0" w:line="240" w:lineRule="auto"/>
        <w:ind w:firstLine="284"/>
        <w:jc w:val="both"/>
        <w:rPr>
          <w:rFonts w:ascii="Times New Roman" w:hAnsi="Times New Roman"/>
          <w:sz w:val="20"/>
          <w:szCs w:val="20"/>
          <w:lang w:val="en-GB" w:eastAsia="ru-RU"/>
        </w:rPr>
      </w:pPr>
      <w:r w:rsidRPr="0065282D">
        <w:rPr>
          <w:rFonts w:ascii="Times New Roman" w:hAnsi="Times New Roman"/>
          <w:sz w:val="20"/>
          <w:szCs w:val="20"/>
          <w:lang w:val="en-GB" w:eastAsia="ru-RU"/>
        </w:rPr>
        <w:t xml:space="preserve">To study the efficiency of the effective design of the centring tensioner, a prototype was made from the </w:t>
      </w:r>
      <w:proofErr w:type="spellStart"/>
      <w:r w:rsidRPr="0065282D">
        <w:rPr>
          <w:rFonts w:ascii="Times New Roman" w:hAnsi="Times New Roman"/>
          <w:sz w:val="20"/>
          <w:szCs w:val="20"/>
          <w:lang w:val="en-GB" w:eastAsia="ru-RU"/>
        </w:rPr>
        <w:t>Kaprolon</w:t>
      </w:r>
      <w:proofErr w:type="spellEnd"/>
      <w:r w:rsidRPr="0065282D">
        <w:rPr>
          <w:rFonts w:ascii="Times New Roman" w:hAnsi="Times New Roman"/>
          <w:sz w:val="20"/>
          <w:szCs w:val="20"/>
          <w:lang w:val="en-GB" w:eastAsia="ru-RU"/>
        </w:rPr>
        <w:t xml:space="preserve"> -V material and installed on a belt </w:t>
      </w:r>
      <w:r w:rsidR="004105AF" w:rsidRPr="0065282D">
        <w:rPr>
          <w:rFonts w:ascii="Times New Roman" w:hAnsi="Times New Roman"/>
          <w:sz w:val="20"/>
          <w:szCs w:val="20"/>
          <w:lang w:val="en-GB" w:eastAsia="ru-RU"/>
        </w:rPr>
        <w:t>transporter</w:t>
      </w:r>
      <w:r w:rsidRPr="0065282D">
        <w:rPr>
          <w:rFonts w:ascii="Times New Roman" w:hAnsi="Times New Roman"/>
          <w:sz w:val="20"/>
          <w:szCs w:val="20"/>
          <w:lang w:val="en-GB" w:eastAsia="ru-RU"/>
        </w:rPr>
        <w:t xml:space="preserve"> of the TLH-18 type.  </w:t>
      </w:r>
    </w:p>
    <w:p w14:paraId="747CB315" w14:textId="35370E10" w:rsidR="005E4F4F" w:rsidRPr="005E4F4F" w:rsidRDefault="005E4F4F" w:rsidP="00AD193F">
      <w:pPr>
        <w:spacing w:after="0" w:line="240" w:lineRule="auto"/>
        <w:ind w:firstLine="284"/>
        <w:jc w:val="both"/>
        <w:rPr>
          <w:rFonts w:ascii="Times New Roman" w:hAnsi="Times New Roman"/>
          <w:sz w:val="20"/>
          <w:szCs w:val="20"/>
          <w:lang w:val="en-GB" w:eastAsia="ru-RU"/>
        </w:rPr>
      </w:pPr>
      <w:r w:rsidRPr="0065282D">
        <w:rPr>
          <w:rFonts w:ascii="Times New Roman" w:hAnsi="Times New Roman"/>
          <w:sz w:val="20"/>
          <w:szCs w:val="20"/>
          <w:lang w:val="en-GB" w:eastAsia="ru-RU"/>
        </w:rPr>
        <w:t xml:space="preserve">Figure 3 shows a general view of the installation of a prototype of the recommended design on a </w:t>
      </w:r>
      <w:r w:rsidR="004105AF" w:rsidRPr="0065282D">
        <w:rPr>
          <w:rFonts w:ascii="Times New Roman" w:hAnsi="Times New Roman"/>
          <w:sz w:val="20"/>
          <w:szCs w:val="20"/>
          <w:lang w:val="en-GB" w:eastAsia="ru-RU"/>
        </w:rPr>
        <w:t>transporter</w:t>
      </w:r>
      <w:r w:rsidRPr="0065282D">
        <w:rPr>
          <w:rFonts w:ascii="Times New Roman" w:hAnsi="Times New Roman"/>
          <w:sz w:val="20"/>
          <w:szCs w:val="20"/>
          <w:lang w:val="en-GB" w:eastAsia="ru-RU"/>
        </w:rPr>
        <w:t xml:space="preserve"> belt of the TLH-18 type.</w:t>
      </w:r>
      <w:r w:rsidRPr="005E4F4F">
        <w:rPr>
          <w:rFonts w:ascii="Times New Roman" w:hAnsi="Times New Roman"/>
          <w:sz w:val="20"/>
          <w:szCs w:val="20"/>
          <w:lang w:val="en-GB" w:eastAsia="ru-RU"/>
        </w:rPr>
        <w:t xml:space="preserve"> </w:t>
      </w:r>
    </w:p>
    <w:p w14:paraId="6EEF2E54" w14:textId="16D0AA90" w:rsidR="005E4F4F" w:rsidRPr="005E4F4F" w:rsidRDefault="005E4F4F" w:rsidP="00AD193F">
      <w:pPr>
        <w:spacing w:after="0" w:line="240" w:lineRule="auto"/>
        <w:ind w:firstLine="284"/>
        <w:jc w:val="both"/>
        <w:rPr>
          <w:rFonts w:ascii="Times New Roman" w:hAnsi="Times New Roman"/>
          <w:sz w:val="20"/>
          <w:szCs w:val="20"/>
          <w:lang w:val="en-GB" w:eastAsia="ru-RU"/>
        </w:rPr>
      </w:pPr>
      <w:r w:rsidRPr="005E4F4F">
        <w:rPr>
          <w:rFonts w:ascii="Times New Roman" w:hAnsi="Times New Roman"/>
          <w:sz w:val="20"/>
          <w:szCs w:val="20"/>
          <w:lang w:val="en-GB" w:eastAsia="ru-RU"/>
        </w:rPr>
        <w:t xml:space="preserve">Comparative tests </w:t>
      </w:r>
      <w:r w:rsidR="00F32F58" w:rsidRPr="005E4F4F">
        <w:rPr>
          <w:rFonts w:ascii="Times New Roman" w:hAnsi="Times New Roman"/>
          <w:sz w:val="20"/>
          <w:szCs w:val="20"/>
          <w:lang w:val="en-GB" w:eastAsia="ru-RU"/>
        </w:rPr>
        <w:t>of the modernized belt transporter</w:t>
      </w:r>
      <w:r w:rsidRPr="005E4F4F">
        <w:rPr>
          <w:rFonts w:ascii="Times New Roman" w:hAnsi="Times New Roman"/>
          <w:sz w:val="20"/>
          <w:szCs w:val="20"/>
          <w:lang w:val="en-GB" w:eastAsia="ru-RU"/>
        </w:rPr>
        <w:t xml:space="preserve"> </w:t>
      </w:r>
      <w:r w:rsidR="00F32F58" w:rsidRPr="005E4F4F">
        <w:rPr>
          <w:rFonts w:ascii="Times New Roman" w:hAnsi="Times New Roman"/>
          <w:sz w:val="20"/>
          <w:szCs w:val="20"/>
          <w:lang w:val="en-GB" w:eastAsia="ru-RU"/>
        </w:rPr>
        <w:t>with the recommended centring</w:t>
      </w:r>
      <w:r w:rsidRPr="005E4F4F">
        <w:rPr>
          <w:rFonts w:ascii="Times New Roman" w:hAnsi="Times New Roman"/>
          <w:sz w:val="20"/>
          <w:szCs w:val="20"/>
          <w:lang w:val="en-GB" w:eastAsia="ru-RU"/>
        </w:rPr>
        <w:t xml:space="preserve"> tension roller show high performance and reliability in operation. At the same time, there is no actual slipping of the tape from the drums, even if the axis of the drums is not aligned (7-8 degrees), the slaughter of raw cotton during transportation is eliminated. Producti</w:t>
      </w:r>
      <w:r w:rsidR="0065282D">
        <w:rPr>
          <w:rFonts w:ascii="Times New Roman" w:hAnsi="Times New Roman"/>
          <w:sz w:val="20"/>
          <w:szCs w:val="20"/>
          <w:lang w:val="en-GB" w:eastAsia="ru-RU"/>
        </w:rPr>
        <w:t xml:space="preserve">vity has increased by 12% but </w:t>
      </w:r>
      <w:proofErr w:type="gramStart"/>
      <w:r w:rsidR="0065282D">
        <w:rPr>
          <w:rFonts w:ascii="Times New Roman" w:hAnsi="Times New Roman"/>
          <w:sz w:val="20"/>
          <w:szCs w:val="20"/>
          <w:lang w:val="en-GB" w:eastAsia="ru-RU"/>
        </w:rPr>
        <w:t>in  relation</w:t>
      </w:r>
      <w:proofErr w:type="gramEnd"/>
      <w:r w:rsidR="0065282D">
        <w:rPr>
          <w:rFonts w:ascii="Times New Roman" w:hAnsi="Times New Roman"/>
          <w:sz w:val="20"/>
          <w:szCs w:val="20"/>
          <w:lang w:val="en-GB" w:eastAsia="ru-RU"/>
        </w:rPr>
        <w:t xml:space="preserve"> to the existing structure. </w:t>
      </w:r>
      <w:r w:rsidRPr="005E4F4F">
        <w:rPr>
          <w:rFonts w:ascii="Times New Roman" w:hAnsi="Times New Roman"/>
          <w:sz w:val="20"/>
          <w:szCs w:val="20"/>
          <w:lang w:val="en-GB" w:eastAsia="ru-RU"/>
        </w:rPr>
        <w:t>The service life of the recommended structure has increased (10-15) percentage.</w:t>
      </w:r>
    </w:p>
    <w:p w14:paraId="68826F6B" w14:textId="7CC2D4E7" w:rsidR="00DA2AD1" w:rsidRDefault="005E4F4F" w:rsidP="00AD193F">
      <w:pPr>
        <w:spacing w:after="0" w:line="240" w:lineRule="auto"/>
        <w:ind w:firstLine="284"/>
        <w:jc w:val="both"/>
        <w:rPr>
          <w:rFonts w:ascii="Times New Roman" w:hAnsi="Times New Roman"/>
          <w:sz w:val="20"/>
          <w:szCs w:val="20"/>
          <w:lang w:val="en-GB" w:eastAsia="ru-RU"/>
        </w:rPr>
      </w:pPr>
      <w:r w:rsidRPr="005E4F4F">
        <w:rPr>
          <w:rFonts w:ascii="Times New Roman" w:hAnsi="Times New Roman"/>
          <w:sz w:val="20"/>
          <w:szCs w:val="20"/>
          <w:lang w:val="en-GB" w:eastAsia="ru-RU"/>
        </w:rPr>
        <w:t>In a</w:t>
      </w:r>
      <w:r w:rsidRPr="00A35851">
        <w:rPr>
          <w:rFonts w:ascii="Times New Roman" w:hAnsi="Times New Roman"/>
          <w:sz w:val="20"/>
          <w:szCs w:val="20"/>
          <w:lang w:val="en-GB" w:eastAsia="ru-RU"/>
        </w:rPr>
        <w:t xml:space="preserve">ddition, the choice of values </w:t>
      </w:r>
      <w:r w:rsidRPr="005E4F4F">
        <w:rPr>
          <w:rFonts w:ascii="Times New Roman" w:hAnsi="Times New Roman"/>
          <w:sz w:val="20"/>
          <w:szCs w:val="20"/>
          <w:lang w:val="en-GB" w:eastAsia="ru-RU"/>
        </w:rPr>
        <w:t>for the rigidity coefficient of the el</w:t>
      </w:r>
      <w:r w:rsidRPr="00A35851">
        <w:rPr>
          <w:rFonts w:ascii="Times New Roman" w:hAnsi="Times New Roman"/>
          <w:sz w:val="20"/>
          <w:szCs w:val="20"/>
          <w:lang w:val="en-GB" w:eastAsia="ru-RU"/>
        </w:rPr>
        <w:t xml:space="preserve">astic bushing at small values </w:t>
      </w:r>
      <w:r w:rsidRPr="005E4F4F">
        <w:rPr>
          <w:rFonts w:ascii="Times New Roman" w:hAnsi="Times New Roman"/>
          <w:sz w:val="20"/>
          <w:szCs w:val="20"/>
          <w:lang w:val="en-GB" w:eastAsia="ru-RU"/>
        </w:rPr>
        <w:t xml:space="preserve">of the radius of the tension composite </w:t>
      </w:r>
      <w:r w:rsidRPr="00A35851">
        <w:rPr>
          <w:rFonts w:ascii="Times New Roman" w:hAnsi="Times New Roman"/>
          <w:sz w:val="20"/>
          <w:szCs w:val="20"/>
          <w:lang w:val="en-GB" w:eastAsia="ru-RU"/>
        </w:rPr>
        <w:t xml:space="preserve">roller and the largest values </w:t>
      </w:r>
      <w:r w:rsidRPr="005E4F4F">
        <w:rPr>
          <w:rFonts w:ascii="Times New Roman" w:hAnsi="Times New Roman"/>
          <w:sz w:val="20"/>
          <w:szCs w:val="20"/>
          <w:lang w:val="en-GB" w:eastAsia="ru-RU"/>
        </w:rPr>
        <w:t>of the wrap angle are important. In this case, for the belt drive under consideration, the recommended parameters are: (</w:t>
      </w:r>
      <w:r w:rsidRPr="005E4F4F">
        <w:rPr>
          <w:rFonts w:ascii="Times New Roman" w:hAnsi="Times New Roman"/>
          <w:position w:val="-12"/>
          <w:sz w:val="20"/>
          <w:szCs w:val="20"/>
          <w:lang w:val="en-GB" w:eastAsia="ru-RU"/>
        </w:rPr>
        <w:object w:dxaOrig="780" w:dyaOrig="360" w14:anchorId="11AD30DC">
          <v:shape id="_x0000_i1046" type="#_x0000_t75" style="width:38.15pt;height:18.8pt" o:ole="">
            <v:imagedata r:id="rId62" o:title=""/>
          </v:shape>
          <o:OLEObject Type="Embed" ProgID="Equation.3" ShapeID="_x0000_i1046" DrawAspect="Content" ObjectID="_1830341630" r:id="rId63"/>
        </w:object>
      </w:r>
      <w:r w:rsidRPr="005E4F4F">
        <w:rPr>
          <w:rFonts w:ascii="Times New Roman" w:hAnsi="Times New Roman"/>
          <w:sz w:val="20"/>
          <w:szCs w:val="20"/>
          <w:lang w:val="en-GB" w:eastAsia="ru-RU"/>
        </w:rPr>
        <w:t>)=1,1</w:t>
      </w:r>
      <w:r w:rsidRPr="005E4F4F">
        <w:rPr>
          <w:rFonts w:ascii="Times New Roman" w:hAnsi="Times New Roman"/>
          <w:position w:val="-4"/>
          <w:sz w:val="20"/>
          <w:szCs w:val="20"/>
          <w:lang w:val="en-GB" w:eastAsia="ru-RU"/>
        </w:rPr>
        <w:object w:dxaOrig="200" w:dyaOrig="200" w14:anchorId="3C382AAF">
          <v:shape id="_x0000_i1047" type="#_x0000_t75" style="width:9.65pt;height:9.65pt" o:ole="">
            <v:imagedata r:id="rId64" o:title=""/>
          </v:shape>
          <o:OLEObject Type="Embed" ProgID="Equation.3" ShapeID="_x0000_i1047" DrawAspect="Content" ObjectID="_1830341631" r:id="rId65"/>
        </w:object>
      </w:r>
      <w:r w:rsidRPr="005E4F4F">
        <w:rPr>
          <w:rFonts w:ascii="Times New Roman" w:hAnsi="Times New Roman"/>
          <w:sz w:val="20"/>
          <w:szCs w:val="20"/>
          <w:lang w:val="en-GB" w:eastAsia="ru-RU"/>
        </w:rPr>
        <w:t>1,3 rad, R</w:t>
      </w:r>
      <w:r w:rsidRPr="005E4F4F">
        <w:rPr>
          <w:rFonts w:ascii="Times New Roman" w:hAnsi="Times New Roman"/>
          <w:sz w:val="20"/>
          <w:szCs w:val="20"/>
          <w:vertAlign w:val="subscript"/>
          <w:lang w:val="en-GB" w:eastAsia="ru-RU"/>
        </w:rPr>
        <w:t>3</w:t>
      </w:r>
      <w:proofErr w:type="gramStart"/>
      <w:r w:rsidRPr="005E4F4F">
        <w:rPr>
          <w:rFonts w:ascii="Times New Roman" w:hAnsi="Times New Roman"/>
          <w:sz w:val="20"/>
          <w:szCs w:val="20"/>
          <w:lang w:val="en-GB" w:eastAsia="ru-RU"/>
        </w:rPr>
        <w:t>=(</w:t>
      </w:r>
      <w:proofErr w:type="gramEnd"/>
      <w:r w:rsidRPr="005E4F4F">
        <w:rPr>
          <w:rFonts w:ascii="Times New Roman" w:hAnsi="Times New Roman"/>
          <w:sz w:val="20"/>
          <w:szCs w:val="20"/>
          <w:lang w:val="en-GB" w:eastAsia="ru-RU"/>
        </w:rPr>
        <w:t>2,5</w:t>
      </w:r>
      <w:r w:rsidRPr="005E4F4F">
        <w:rPr>
          <w:rFonts w:ascii="Times New Roman" w:hAnsi="Times New Roman"/>
          <w:position w:val="-4"/>
          <w:sz w:val="20"/>
          <w:szCs w:val="20"/>
          <w:lang w:val="en-GB" w:eastAsia="ru-RU"/>
        </w:rPr>
        <w:object w:dxaOrig="200" w:dyaOrig="200" w14:anchorId="51CA4F58">
          <v:shape id="_x0000_i1048" type="#_x0000_t75" style="width:9.65pt;height:9.65pt" o:ole="">
            <v:imagedata r:id="rId66" o:title=""/>
          </v:shape>
          <o:OLEObject Type="Embed" ProgID="Equation.3" ShapeID="_x0000_i1048" DrawAspect="Content" ObjectID="_1830341632" r:id="rId67"/>
        </w:object>
      </w:r>
      <w:r w:rsidRPr="005E4F4F">
        <w:rPr>
          <w:rFonts w:ascii="Times New Roman" w:hAnsi="Times New Roman"/>
          <w:sz w:val="20"/>
          <w:szCs w:val="20"/>
          <w:lang w:val="en-GB" w:eastAsia="ru-RU"/>
        </w:rPr>
        <w:t>3,5)•10</w:t>
      </w:r>
      <w:r w:rsidRPr="005E4F4F">
        <w:rPr>
          <w:rFonts w:ascii="Times New Roman" w:hAnsi="Times New Roman"/>
          <w:sz w:val="20"/>
          <w:szCs w:val="20"/>
          <w:vertAlign w:val="superscript"/>
          <w:lang w:val="en-GB" w:eastAsia="ru-RU"/>
        </w:rPr>
        <w:t>2</w:t>
      </w:r>
      <w:r w:rsidRPr="005E4F4F">
        <w:rPr>
          <w:rFonts w:ascii="Times New Roman" w:hAnsi="Times New Roman"/>
          <w:sz w:val="20"/>
          <w:szCs w:val="20"/>
          <w:lang w:val="en-GB" w:eastAsia="ru-RU"/>
        </w:rPr>
        <w:t xml:space="preserve"> m; С=(4,1</w:t>
      </w:r>
      <w:r w:rsidRPr="005E4F4F">
        <w:rPr>
          <w:rFonts w:ascii="Times New Roman" w:hAnsi="Times New Roman"/>
          <w:position w:val="-4"/>
          <w:sz w:val="20"/>
          <w:szCs w:val="20"/>
          <w:lang w:val="en-GB" w:eastAsia="ru-RU"/>
        </w:rPr>
        <w:object w:dxaOrig="200" w:dyaOrig="200" w14:anchorId="5952BFA7">
          <v:shape id="_x0000_i1049" type="#_x0000_t75" style="width:9.65pt;height:9.65pt" o:ole="">
            <v:imagedata r:id="rId66" o:title=""/>
          </v:shape>
          <o:OLEObject Type="Embed" ProgID="Equation.3" ShapeID="_x0000_i1049" DrawAspect="Content" ObjectID="_1830341633" r:id="rId68"/>
        </w:object>
      </w:r>
      <w:r w:rsidRPr="005E4F4F">
        <w:rPr>
          <w:rFonts w:ascii="Times New Roman" w:hAnsi="Times New Roman"/>
          <w:sz w:val="20"/>
          <w:szCs w:val="20"/>
          <w:lang w:val="en-GB" w:eastAsia="ru-RU"/>
        </w:rPr>
        <w:t>5,3)</w:t>
      </w:r>
      <w:r w:rsidRPr="0065282D">
        <w:rPr>
          <w:rFonts w:ascii="Times New Roman" w:hAnsi="Times New Roman"/>
          <w:sz w:val="20"/>
          <w:szCs w:val="20"/>
          <w:lang w:val="en-GB" w:eastAsia="ru-RU"/>
        </w:rPr>
        <w:t>•</w:t>
      </w:r>
      <w:r w:rsidRPr="005E4F4F">
        <w:rPr>
          <w:rFonts w:ascii="Times New Roman" w:hAnsi="Times New Roman"/>
          <w:sz w:val="20"/>
          <w:szCs w:val="20"/>
          <w:lang w:val="en-GB" w:eastAsia="ru-RU"/>
        </w:rPr>
        <w:t>10</w:t>
      </w:r>
      <w:r w:rsidRPr="005E4F4F">
        <w:rPr>
          <w:rFonts w:ascii="Times New Roman" w:hAnsi="Times New Roman"/>
          <w:sz w:val="20"/>
          <w:szCs w:val="20"/>
          <w:vertAlign w:val="superscript"/>
          <w:lang w:val="en-GB" w:eastAsia="ru-RU"/>
        </w:rPr>
        <w:t>2</w:t>
      </w:r>
      <w:r w:rsidRPr="005E4F4F">
        <w:rPr>
          <w:rFonts w:ascii="Times New Roman" w:hAnsi="Times New Roman"/>
          <w:sz w:val="20"/>
          <w:szCs w:val="20"/>
          <w:lang w:val="en-GB" w:eastAsia="ru-RU"/>
        </w:rPr>
        <w:t xml:space="preserve"> N/m.</w:t>
      </w:r>
    </w:p>
    <w:p w14:paraId="4110672C" w14:textId="5E0866AB" w:rsidR="00687B3F" w:rsidRDefault="00687B3F" w:rsidP="0065282D">
      <w:pPr>
        <w:spacing w:before="240" w:after="240" w:line="240" w:lineRule="auto"/>
        <w:jc w:val="center"/>
        <w:rPr>
          <w:rFonts w:ascii="Times New Roman" w:hAnsi="Times New Roman"/>
          <w:b/>
          <w:bCs/>
          <w:sz w:val="24"/>
          <w:szCs w:val="24"/>
          <w:lang w:val="en-US" w:eastAsia="ru-RU"/>
        </w:rPr>
      </w:pPr>
      <w:r w:rsidRPr="00AD193F">
        <w:rPr>
          <w:rFonts w:ascii="Times New Roman" w:hAnsi="Times New Roman"/>
          <w:b/>
          <w:bCs/>
          <w:sz w:val="24"/>
          <w:szCs w:val="24"/>
          <w:lang w:val="en-US" w:eastAsia="ru-RU"/>
        </w:rPr>
        <w:t>CONCLUSION</w:t>
      </w:r>
    </w:p>
    <w:p w14:paraId="0AE3CAFB" w14:textId="77777777" w:rsidR="00687B3F" w:rsidRPr="00687B3F" w:rsidRDefault="00687B3F" w:rsidP="0065282D">
      <w:pPr>
        <w:spacing w:after="0" w:line="240" w:lineRule="auto"/>
        <w:ind w:firstLine="284"/>
        <w:jc w:val="both"/>
        <w:rPr>
          <w:rFonts w:ascii="Times New Roman" w:hAnsi="Times New Roman"/>
          <w:sz w:val="20"/>
          <w:szCs w:val="20"/>
          <w:lang w:val="en-US" w:eastAsia="ru-RU"/>
        </w:rPr>
      </w:pPr>
      <w:r w:rsidRPr="00687B3F">
        <w:rPr>
          <w:rFonts w:ascii="Times New Roman" w:hAnsi="Times New Roman"/>
          <w:sz w:val="20"/>
          <w:szCs w:val="20"/>
          <w:lang w:val="en-US" w:eastAsia="ru-RU"/>
        </w:rPr>
        <w:t>This study has proposed and substantiated a new design of a centering tension roller with an elastic element intended for belt drives and belt transporters operating under variable load conditions. Unlike conventional belt drives with constant tension, technological and transporting machines are characterized by fluctuating loads, which inevitably lead to changes in belt tension, increased wear, lateral belt displacement, and a reduction in service life. The developed composite tension roller effectively addresses these problems by automatically adapting to asymmetric and variable forces acting on the belt.</w:t>
      </w:r>
    </w:p>
    <w:p w14:paraId="5FEEC1CB" w14:textId="77777777" w:rsidR="00687B3F" w:rsidRPr="00687B3F" w:rsidRDefault="00687B3F" w:rsidP="0065282D">
      <w:pPr>
        <w:spacing w:after="0" w:line="240" w:lineRule="auto"/>
        <w:ind w:firstLine="284"/>
        <w:jc w:val="both"/>
        <w:rPr>
          <w:rFonts w:ascii="Times New Roman" w:hAnsi="Times New Roman"/>
          <w:sz w:val="20"/>
          <w:szCs w:val="20"/>
          <w:lang w:val="en-US" w:eastAsia="ru-RU"/>
        </w:rPr>
      </w:pPr>
      <w:r w:rsidRPr="00687B3F">
        <w:rPr>
          <w:rFonts w:ascii="Times New Roman" w:hAnsi="Times New Roman"/>
          <w:sz w:val="20"/>
          <w:szCs w:val="20"/>
          <w:lang w:val="en-US" w:eastAsia="ru-RU"/>
        </w:rPr>
        <w:t>The theoretical analysis, supported by kinematic and force models, has shown that the interaction force between the belt and the composite tension roller depends nonlinearly on the roller radius and the belt wrap angle. An increase in the roller radius leads to a larger contact area and, consequently, to a controlled increase in the interaction force, which ensures the necessary regulation of the angular velocity of the driven pulley. The inclusion of an elastic bushing and compression springs allows the system to dampen load fluctuations, reduce dynamic stresses, and maintain belt alignment even when pulley axes are misaligned.</w:t>
      </w:r>
    </w:p>
    <w:p w14:paraId="658D74F1" w14:textId="77777777" w:rsidR="00687B3F" w:rsidRPr="00687B3F" w:rsidRDefault="00687B3F" w:rsidP="0065282D">
      <w:pPr>
        <w:spacing w:after="0" w:line="240" w:lineRule="auto"/>
        <w:ind w:firstLine="284"/>
        <w:jc w:val="both"/>
        <w:rPr>
          <w:rFonts w:ascii="Times New Roman" w:hAnsi="Times New Roman"/>
          <w:sz w:val="20"/>
          <w:szCs w:val="20"/>
          <w:lang w:val="en-US" w:eastAsia="ru-RU"/>
        </w:rPr>
      </w:pPr>
      <w:r w:rsidRPr="00687B3F">
        <w:rPr>
          <w:rFonts w:ascii="Times New Roman" w:hAnsi="Times New Roman"/>
          <w:sz w:val="20"/>
          <w:szCs w:val="20"/>
          <w:lang w:val="en-US" w:eastAsia="ru-RU"/>
        </w:rPr>
        <w:t>Experimental and production tests carried out on a TLH-18 belt transporter confirmed the theoretical results. The prototype centering tension roller demonstrated stable operation, complete elimination of belt side slip, and reliable performance even at pulley axis deviations of up to 7–8 degrees. As a result, the productivity of the transporter increased by approximately 12%, while the service life of the belt drive system improved by 10–15% compared to the conventional design.</w:t>
      </w:r>
    </w:p>
    <w:p w14:paraId="6EF958C6" w14:textId="6E8A0C8D" w:rsidR="00EA362A" w:rsidRPr="002916CE" w:rsidRDefault="00EA362A" w:rsidP="00AD193F">
      <w:pPr>
        <w:spacing w:before="240" w:after="240" w:line="240" w:lineRule="auto"/>
        <w:jc w:val="center"/>
        <w:rPr>
          <w:rFonts w:ascii="Times New Roman" w:hAnsi="Times New Roman"/>
          <w:b/>
          <w:sz w:val="24"/>
          <w:szCs w:val="20"/>
          <w:lang w:val="en-US"/>
        </w:rPr>
      </w:pPr>
      <w:r w:rsidRPr="002916CE">
        <w:rPr>
          <w:rFonts w:ascii="Times New Roman" w:hAnsi="Times New Roman"/>
          <w:b/>
          <w:sz w:val="24"/>
          <w:szCs w:val="20"/>
          <w:lang w:val="en-US"/>
        </w:rPr>
        <w:t>REFERENCES</w:t>
      </w:r>
    </w:p>
    <w:p w14:paraId="2265B4F3" w14:textId="6563A042" w:rsidR="00687B3F" w:rsidRPr="00257D25" w:rsidRDefault="00687B3F" w:rsidP="0065282D">
      <w:pPr>
        <w:pStyle w:val="a7"/>
        <w:numPr>
          <w:ilvl w:val="0"/>
          <w:numId w:val="9"/>
        </w:numPr>
        <w:spacing w:after="0" w:line="240" w:lineRule="auto"/>
        <w:ind w:left="426" w:hanging="426"/>
        <w:jc w:val="both"/>
        <w:rPr>
          <w:rFonts w:ascii="Times New Roman" w:hAnsi="Times New Roman"/>
          <w:color w:val="000000" w:themeColor="text1"/>
          <w:sz w:val="20"/>
          <w:szCs w:val="20"/>
          <w:lang w:val="en-US" w:eastAsia="ru-RU"/>
        </w:rPr>
      </w:pPr>
      <w:proofErr w:type="spellStart"/>
      <w:r w:rsidRPr="00257D25">
        <w:rPr>
          <w:rFonts w:ascii="Times New Roman" w:hAnsi="Times New Roman"/>
          <w:color w:val="000000" w:themeColor="text1"/>
          <w:sz w:val="20"/>
          <w:szCs w:val="20"/>
          <w:lang w:val="en-US" w:eastAsia="ru-RU"/>
        </w:rPr>
        <w:t>Vorobyev</w:t>
      </w:r>
      <w:proofErr w:type="spellEnd"/>
      <w:r w:rsidRPr="00257D25">
        <w:rPr>
          <w:rFonts w:ascii="Times New Roman" w:hAnsi="Times New Roman"/>
          <w:color w:val="000000" w:themeColor="text1"/>
          <w:sz w:val="20"/>
          <w:szCs w:val="20"/>
          <w:lang w:val="en-US" w:eastAsia="ru-RU"/>
        </w:rPr>
        <w:t xml:space="preserve">, I. I. (2021). </w:t>
      </w:r>
      <w:r w:rsidRPr="00257D25">
        <w:rPr>
          <w:rFonts w:ascii="Times New Roman" w:hAnsi="Times New Roman"/>
          <w:i/>
          <w:color w:val="000000" w:themeColor="text1"/>
          <w:sz w:val="20"/>
          <w:szCs w:val="20"/>
          <w:lang w:val="en-US" w:eastAsia="ru-RU"/>
        </w:rPr>
        <w:t>Belt drives</w:t>
      </w:r>
      <w:r w:rsidRPr="00257D25">
        <w:rPr>
          <w:rFonts w:ascii="Times New Roman" w:hAnsi="Times New Roman"/>
          <w:color w:val="000000" w:themeColor="text1"/>
          <w:sz w:val="20"/>
          <w:szCs w:val="20"/>
          <w:lang w:val="en-US" w:eastAsia="ru-RU"/>
        </w:rPr>
        <w:t xml:space="preserve">. Moscow, Russia: </w:t>
      </w:r>
      <w:proofErr w:type="spellStart"/>
      <w:r w:rsidRPr="00257D25">
        <w:rPr>
          <w:rFonts w:ascii="Times New Roman" w:hAnsi="Times New Roman"/>
          <w:color w:val="000000" w:themeColor="text1"/>
          <w:sz w:val="20"/>
          <w:szCs w:val="20"/>
          <w:lang w:val="en-US" w:eastAsia="ru-RU"/>
        </w:rPr>
        <w:t>Mashinostroenie</w:t>
      </w:r>
      <w:proofErr w:type="spellEnd"/>
      <w:r w:rsidRPr="00257D25">
        <w:rPr>
          <w:rFonts w:ascii="Times New Roman" w:hAnsi="Times New Roman"/>
          <w:color w:val="000000" w:themeColor="text1"/>
          <w:sz w:val="20"/>
          <w:szCs w:val="20"/>
          <w:lang w:val="en-US" w:eastAsia="ru-RU"/>
        </w:rPr>
        <w:t>.</w:t>
      </w:r>
    </w:p>
    <w:p w14:paraId="0DEDB8AF" w14:textId="77777777" w:rsidR="00974415" w:rsidRPr="00257D25" w:rsidRDefault="00687B3F" w:rsidP="0065282D">
      <w:pPr>
        <w:pStyle w:val="a7"/>
        <w:numPr>
          <w:ilvl w:val="0"/>
          <w:numId w:val="9"/>
        </w:numPr>
        <w:spacing w:after="0" w:line="240" w:lineRule="auto"/>
        <w:ind w:left="426" w:hanging="426"/>
        <w:jc w:val="both"/>
        <w:rPr>
          <w:rFonts w:ascii="Times New Roman" w:hAnsi="Times New Roman"/>
          <w:color w:val="000000" w:themeColor="text1"/>
          <w:sz w:val="20"/>
          <w:szCs w:val="20"/>
          <w:lang w:val="en-US" w:eastAsia="ru-RU"/>
        </w:rPr>
      </w:pPr>
      <w:proofErr w:type="spellStart"/>
      <w:r w:rsidRPr="00257D25">
        <w:rPr>
          <w:rFonts w:ascii="Times New Roman" w:hAnsi="Times New Roman"/>
          <w:color w:val="000000" w:themeColor="text1"/>
          <w:sz w:val="20"/>
          <w:szCs w:val="20"/>
          <w:lang w:val="en-US" w:eastAsia="ru-RU"/>
        </w:rPr>
        <w:t>Uicker</w:t>
      </w:r>
      <w:proofErr w:type="spellEnd"/>
      <w:r w:rsidRPr="00257D25">
        <w:rPr>
          <w:rFonts w:ascii="Times New Roman" w:hAnsi="Times New Roman"/>
          <w:color w:val="000000" w:themeColor="text1"/>
          <w:sz w:val="20"/>
          <w:szCs w:val="20"/>
          <w:lang w:val="en-US" w:eastAsia="ru-RU"/>
        </w:rPr>
        <w:t xml:space="preserve">, J. J., Jr. (2020). </w:t>
      </w:r>
      <w:r w:rsidRPr="00257D25">
        <w:rPr>
          <w:rFonts w:ascii="Times New Roman" w:hAnsi="Times New Roman"/>
          <w:i/>
          <w:color w:val="000000" w:themeColor="text1"/>
          <w:sz w:val="20"/>
          <w:szCs w:val="20"/>
          <w:lang w:val="en-US" w:eastAsia="ru-RU"/>
        </w:rPr>
        <w:t>Theory of machines and mechanisms.</w:t>
      </w:r>
      <w:r w:rsidRPr="00257D25">
        <w:rPr>
          <w:rFonts w:ascii="Times New Roman" w:hAnsi="Times New Roman"/>
          <w:color w:val="000000" w:themeColor="text1"/>
          <w:sz w:val="20"/>
          <w:szCs w:val="20"/>
          <w:lang w:val="en-US" w:eastAsia="ru-RU"/>
        </w:rPr>
        <w:t xml:space="preserve"> New York, NY: Oxford University Press.</w:t>
      </w:r>
    </w:p>
    <w:p w14:paraId="636F4BAE" w14:textId="5E92A188" w:rsidR="00687B3F" w:rsidRPr="00257D25" w:rsidRDefault="00687B3F" w:rsidP="0065282D">
      <w:pPr>
        <w:pStyle w:val="a7"/>
        <w:numPr>
          <w:ilvl w:val="0"/>
          <w:numId w:val="9"/>
        </w:numPr>
        <w:spacing w:after="0" w:line="240" w:lineRule="auto"/>
        <w:ind w:left="426" w:hanging="426"/>
        <w:jc w:val="both"/>
        <w:rPr>
          <w:rFonts w:ascii="Times New Roman" w:hAnsi="Times New Roman"/>
          <w:color w:val="000000" w:themeColor="text1"/>
          <w:sz w:val="20"/>
          <w:szCs w:val="20"/>
          <w:lang w:val="en-US" w:eastAsia="ru-RU"/>
        </w:rPr>
      </w:pPr>
      <w:proofErr w:type="spellStart"/>
      <w:r w:rsidRPr="00257D25">
        <w:rPr>
          <w:rFonts w:ascii="Times New Roman" w:hAnsi="Times New Roman"/>
          <w:color w:val="000000" w:themeColor="text1"/>
          <w:sz w:val="20"/>
          <w:szCs w:val="20"/>
          <w:lang w:val="en-US" w:eastAsia="ru-RU"/>
        </w:rPr>
        <w:t>Kamke</w:t>
      </w:r>
      <w:proofErr w:type="spellEnd"/>
      <w:r w:rsidRPr="00257D25">
        <w:rPr>
          <w:rFonts w:ascii="Times New Roman" w:hAnsi="Times New Roman"/>
          <w:color w:val="000000" w:themeColor="text1"/>
          <w:sz w:val="20"/>
          <w:szCs w:val="20"/>
          <w:lang w:val="en-US" w:eastAsia="ru-RU"/>
        </w:rPr>
        <w:t xml:space="preserve">, E. (2022). </w:t>
      </w:r>
      <w:r w:rsidRPr="00257D25">
        <w:rPr>
          <w:rFonts w:ascii="Times New Roman" w:hAnsi="Times New Roman"/>
          <w:i/>
          <w:color w:val="000000" w:themeColor="text1"/>
          <w:sz w:val="20"/>
          <w:szCs w:val="20"/>
          <w:lang w:val="en-US" w:eastAsia="ru-RU"/>
        </w:rPr>
        <w:t>Handbook of ordinary differential equations</w:t>
      </w:r>
      <w:r w:rsidRPr="00257D25">
        <w:rPr>
          <w:rFonts w:ascii="Times New Roman" w:hAnsi="Times New Roman"/>
          <w:color w:val="000000" w:themeColor="text1"/>
          <w:sz w:val="20"/>
          <w:szCs w:val="20"/>
          <w:lang w:val="en-US" w:eastAsia="ru-RU"/>
        </w:rPr>
        <w:t xml:space="preserve">. Moscow, Russia: </w:t>
      </w:r>
      <w:proofErr w:type="spellStart"/>
      <w:r w:rsidRPr="00257D25">
        <w:rPr>
          <w:rFonts w:ascii="Times New Roman" w:hAnsi="Times New Roman"/>
          <w:color w:val="000000" w:themeColor="text1"/>
          <w:sz w:val="20"/>
          <w:szCs w:val="20"/>
          <w:lang w:val="en-US" w:eastAsia="ru-RU"/>
        </w:rPr>
        <w:t>Nauka</w:t>
      </w:r>
      <w:proofErr w:type="spellEnd"/>
      <w:r w:rsidRPr="00257D25">
        <w:rPr>
          <w:rFonts w:ascii="Times New Roman" w:hAnsi="Times New Roman"/>
          <w:color w:val="000000" w:themeColor="text1"/>
          <w:sz w:val="20"/>
          <w:szCs w:val="20"/>
          <w:lang w:val="en-US" w:eastAsia="ru-RU"/>
        </w:rPr>
        <w:t>.</w:t>
      </w:r>
    </w:p>
    <w:p w14:paraId="3FB74E38" w14:textId="35AA7DA9" w:rsidR="00687B3F" w:rsidRPr="00257D25" w:rsidRDefault="00974415" w:rsidP="00974415">
      <w:pPr>
        <w:pStyle w:val="a7"/>
        <w:numPr>
          <w:ilvl w:val="0"/>
          <w:numId w:val="9"/>
        </w:numPr>
        <w:spacing w:after="0" w:line="240" w:lineRule="auto"/>
        <w:ind w:left="426" w:hanging="426"/>
        <w:jc w:val="both"/>
        <w:rPr>
          <w:rFonts w:ascii="Times New Roman" w:hAnsi="Times New Roman"/>
          <w:color w:val="000000" w:themeColor="text1"/>
          <w:sz w:val="20"/>
          <w:szCs w:val="20"/>
          <w:lang w:val="en-US" w:eastAsia="ru-RU"/>
        </w:rPr>
      </w:pPr>
      <w:proofErr w:type="spellStart"/>
      <w:r w:rsidRPr="00257D25">
        <w:rPr>
          <w:rFonts w:ascii="Times New Roman" w:hAnsi="Times New Roman"/>
          <w:color w:val="000000" w:themeColor="text1"/>
          <w:sz w:val="20"/>
          <w:szCs w:val="20"/>
          <w:lang w:val="en-US" w:eastAsia="ru-RU"/>
        </w:rPr>
        <w:t>Djuraev</w:t>
      </w:r>
      <w:proofErr w:type="spellEnd"/>
      <w:r w:rsidRPr="00257D25">
        <w:rPr>
          <w:rFonts w:ascii="Times New Roman" w:hAnsi="Times New Roman"/>
          <w:color w:val="000000" w:themeColor="text1"/>
          <w:sz w:val="20"/>
          <w:szCs w:val="20"/>
          <w:lang w:val="en-US" w:eastAsia="ru-RU"/>
        </w:rPr>
        <w:t xml:space="preserve">, B. N., </w:t>
      </w:r>
      <w:proofErr w:type="spellStart"/>
      <w:r w:rsidRPr="00257D25">
        <w:rPr>
          <w:rFonts w:ascii="Times New Roman" w:hAnsi="Times New Roman"/>
          <w:color w:val="000000" w:themeColor="text1"/>
          <w:sz w:val="20"/>
          <w:szCs w:val="20"/>
          <w:lang w:val="en-US" w:eastAsia="ru-RU"/>
        </w:rPr>
        <w:t>Davidbaev</w:t>
      </w:r>
      <w:proofErr w:type="spellEnd"/>
      <w:r w:rsidRPr="00257D25">
        <w:rPr>
          <w:rFonts w:ascii="Times New Roman" w:hAnsi="Times New Roman"/>
          <w:color w:val="000000" w:themeColor="text1"/>
          <w:sz w:val="20"/>
          <w:szCs w:val="20"/>
          <w:lang w:val="en-US" w:eastAsia="ru-RU"/>
        </w:rPr>
        <w:t xml:space="preserve">, B. N., </w:t>
      </w:r>
      <w:proofErr w:type="spellStart"/>
      <w:r w:rsidRPr="00257D25">
        <w:rPr>
          <w:rFonts w:ascii="Times New Roman" w:hAnsi="Times New Roman"/>
          <w:color w:val="000000" w:themeColor="text1"/>
          <w:sz w:val="20"/>
          <w:szCs w:val="20"/>
          <w:lang w:val="en-US" w:eastAsia="ru-RU"/>
        </w:rPr>
        <w:t>Zhalyaev</w:t>
      </w:r>
      <w:proofErr w:type="spellEnd"/>
      <w:r w:rsidRPr="00257D25">
        <w:rPr>
          <w:rFonts w:ascii="Times New Roman" w:hAnsi="Times New Roman"/>
          <w:color w:val="000000" w:themeColor="text1"/>
          <w:sz w:val="20"/>
          <w:szCs w:val="20"/>
          <w:lang w:val="en-US" w:eastAsia="ru-RU"/>
        </w:rPr>
        <w:t xml:space="preserve">, A. A., </w:t>
      </w:r>
      <w:proofErr w:type="spellStart"/>
      <w:r w:rsidRPr="00257D25">
        <w:rPr>
          <w:rFonts w:ascii="Times New Roman" w:hAnsi="Times New Roman"/>
          <w:color w:val="000000" w:themeColor="text1"/>
          <w:sz w:val="20"/>
          <w:szCs w:val="20"/>
          <w:lang w:val="en-US" w:eastAsia="ru-RU"/>
        </w:rPr>
        <w:t>Melemedov</w:t>
      </w:r>
      <w:proofErr w:type="spellEnd"/>
      <w:r w:rsidRPr="00257D25">
        <w:rPr>
          <w:rFonts w:ascii="Times New Roman" w:hAnsi="Times New Roman"/>
          <w:color w:val="000000" w:themeColor="text1"/>
          <w:sz w:val="20"/>
          <w:szCs w:val="20"/>
          <w:lang w:val="en-US" w:eastAsia="ru-RU"/>
        </w:rPr>
        <w:t xml:space="preserve">, R. Y., &amp; </w:t>
      </w:r>
      <w:proofErr w:type="spellStart"/>
      <w:r w:rsidRPr="00257D25">
        <w:rPr>
          <w:rFonts w:ascii="Times New Roman" w:hAnsi="Times New Roman"/>
          <w:color w:val="000000" w:themeColor="text1"/>
          <w:sz w:val="20"/>
          <w:szCs w:val="20"/>
          <w:lang w:val="en-US" w:eastAsia="ru-RU"/>
        </w:rPr>
        <w:t>Mirzakhanov</w:t>
      </w:r>
      <w:proofErr w:type="spellEnd"/>
      <w:r w:rsidRPr="00257D25">
        <w:rPr>
          <w:rFonts w:ascii="Times New Roman" w:hAnsi="Times New Roman"/>
          <w:color w:val="000000" w:themeColor="text1"/>
          <w:sz w:val="20"/>
          <w:szCs w:val="20"/>
          <w:lang w:val="en-US" w:eastAsia="ru-RU"/>
        </w:rPr>
        <w:t xml:space="preserve">, Y. U. (2021). </w:t>
      </w:r>
      <w:r w:rsidRPr="00257D25">
        <w:rPr>
          <w:rFonts w:ascii="Times New Roman" w:hAnsi="Times New Roman"/>
          <w:i/>
          <w:color w:val="000000" w:themeColor="text1"/>
          <w:sz w:val="20"/>
          <w:szCs w:val="20"/>
          <w:lang w:val="en-US" w:eastAsia="ru-RU"/>
        </w:rPr>
        <w:t>Tension roller for flat-belt transmission</w:t>
      </w:r>
      <w:r w:rsidRPr="00257D25">
        <w:rPr>
          <w:rFonts w:ascii="Times New Roman" w:hAnsi="Times New Roman"/>
          <w:color w:val="000000" w:themeColor="text1"/>
          <w:sz w:val="20"/>
          <w:szCs w:val="20"/>
          <w:lang w:val="en-US" w:eastAsia="ru-RU"/>
        </w:rPr>
        <w:t xml:space="preserve"> (Uzbek Patent No. 50 FVP </w:t>
      </w:r>
      <w:proofErr w:type="spellStart"/>
      <w:r w:rsidRPr="00257D25">
        <w:rPr>
          <w:rFonts w:ascii="Times New Roman" w:hAnsi="Times New Roman"/>
          <w:color w:val="000000" w:themeColor="text1"/>
          <w:sz w:val="20"/>
          <w:szCs w:val="20"/>
          <w:lang w:val="en-US" w:eastAsia="ru-RU"/>
        </w:rPr>
        <w:t>Uz</w:t>
      </w:r>
      <w:proofErr w:type="spellEnd"/>
      <w:r w:rsidRPr="00257D25">
        <w:rPr>
          <w:rFonts w:ascii="Times New Roman" w:hAnsi="Times New Roman"/>
          <w:color w:val="000000" w:themeColor="text1"/>
          <w:sz w:val="20"/>
          <w:szCs w:val="20"/>
          <w:lang w:val="en-US" w:eastAsia="ru-RU"/>
        </w:rPr>
        <w:t>, RA No. 6). Agency of Intellectual Property of the Republic of Uzbekistan</w:t>
      </w:r>
      <w:r w:rsidR="00687B3F" w:rsidRPr="00257D25">
        <w:rPr>
          <w:rFonts w:ascii="Times New Roman" w:hAnsi="Times New Roman"/>
          <w:color w:val="000000" w:themeColor="text1"/>
          <w:sz w:val="20"/>
          <w:szCs w:val="20"/>
          <w:lang w:val="en-US" w:eastAsia="ru-RU"/>
        </w:rPr>
        <w:t>.</w:t>
      </w:r>
    </w:p>
    <w:p w14:paraId="244B5A3A" w14:textId="04D7A335" w:rsidR="00687B3F" w:rsidRPr="00257D25" w:rsidRDefault="00687B3F" w:rsidP="0065282D">
      <w:pPr>
        <w:pStyle w:val="a7"/>
        <w:numPr>
          <w:ilvl w:val="0"/>
          <w:numId w:val="9"/>
        </w:numPr>
        <w:spacing w:after="0" w:line="240" w:lineRule="auto"/>
        <w:ind w:left="426" w:hanging="426"/>
        <w:jc w:val="both"/>
        <w:rPr>
          <w:rFonts w:ascii="Times New Roman" w:hAnsi="Times New Roman"/>
          <w:color w:val="000000" w:themeColor="text1"/>
          <w:sz w:val="20"/>
          <w:szCs w:val="20"/>
          <w:lang w:val="en-US" w:eastAsia="ru-RU"/>
        </w:rPr>
      </w:pPr>
      <w:proofErr w:type="spellStart"/>
      <w:r w:rsidRPr="00257D25">
        <w:rPr>
          <w:rFonts w:ascii="Times New Roman" w:hAnsi="Times New Roman"/>
          <w:color w:val="000000" w:themeColor="text1"/>
          <w:sz w:val="20"/>
          <w:szCs w:val="20"/>
          <w:lang w:val="en-US" w:eastAsia="ru-RU"/>
        </w:rPr>
        <w:t>Mirzakhanov</w:t>
      </w:r>
      <w:proofErr w:type="spellEnd"/>
      <w:r w:rsidRPr="00257D25">
        <w:rPr>
          <w:rFonts w:ascii="Times New Roman" w:hAnsi="Times New Roman"/>
          <w:color w:val="000000" w:themeColor="text1"/>
          <w:sz w:val="20"/>
          <w:szCs w:val="20"/>
          <w:lang w:val="en-US" w:eastAsia="ru-RU"/>
        </w:rPr>
        <w:t xml:space="preserve">, Y. U., et al. (2000). </w:t>
      </w:r>
      <w:r w:rsidRPr="00257D25">
        <w:rPr>
          <w:rFonts w:ascii="Times New Roman" w:hAnsi="Times New Roman"/>
          <w:i/>
          <w:color w:val="000000" w:themeColor="text1"/>
          <w:sz w:val="20"/>
          <w:szCs w:val="20"/>
          <w:lang w:val="en-US" w:eastAsia="ru-RU"/>
        </w:rPr>
        <w:t>Calculation of flat-belt transmissions with centering tension devices</w:t>
      </w:r>
      <w:r w:rsidRPr="00257D25">
        <w:rPr>
          <w:rFonts w:ascii="Times New Roman" w:hAnsi="Times New Roman"/>
          <w:color w:val="000000" w:themeColor="text1"/>
          <w:sz w:val="20"/>
          <w:szCs w:val="20"/>
          <w:lang w:val="en-US" w:eastAsia="ru-RU"/>
        </w:rPr>
        <w:t>. Bishkek, Kyrgyzstan: Technology Publishing House.</w:t>
      </w:r>
    </w:p>
    <w:p w14:paraId="79D11C63" w14:textId="51F1D4B2" w:rsidR="00687B3F" w:rsidRPr="00257D25" w:rsidRDefault="00687B3F" w:rsidP="0065282D">
      <w:pPr>
        <w:pStyle w:val="a7"/>
        <w:numPr>
          <w:ilvl w:val="0"/>
          <w:numId w:val="9"/>
        </w:numPr>
        <w:spacing w:after="0" w:line="240" w:lineRule="auto"/>
        <w:ind w:left="426" w:hanging="426"/>
        <w:jc w:val="both"/>
        <w:rPr>
          <w:rFonts w:ascii="Times New Roman" w:hAnsi="Times New Roman"/>
          <w:color w:val="000000" w:themeColor="text1"/>
          <w:sz w:val="20"/>
          <w:szCs w:val="20"/>
          <w:lang w:val="en-US" w:eastAsia="ru-RU"/>
        </w:rPr>
      </w:pPr>
      <w:proofErr w:type="spellStart"/>
      <w:r w:rsidRPr="00257D25">
        <w:rPr>
          <w:rFonts w:ascii="Times New Roman" w:hAnsi="Times New Roman"/>
          <w:color w:val="000000" w:themeColor="text1"/>
          <w:sz w:val="20"/>
          <w:szCs w:val="20"/>
          <w:lang w:val="en-US" w:eastAsia="ru-RU"/>
        </w:rPr>
        <w:t>Davidboev</w:t>
      </w:r>
      <w:proofErr w:type="spellEnd"/>
      <w:r w:rsidRPr="00257D25">
        <w:rPr>
          <w:rFonts w:ascii="Times New Roman" w:hAnsi="Times New Roman"/>
          <w:color w:val="000000" w:themeColor="text1"/>
          <w:sz w:val="20"/>
          <w:szCs w:val="20"/>
          <w:lang w:val="en-US" w:eastAsia="ru-RU"/>
        </w:rPr>
        <w:t xml:space="preserve">, B., </w:t>
      </w:r>
      <w:proofErr w:type="spellStart"/>
      <w:r w:rsidRPr="00257D25">
        <w:rPr>
          <w:rFonts w:ascii="Times New Roman" w:hAnsi="Times New Roman"/>
          <w:color w:val="000000" w:themeColor="text1"/>
          <w:sz w:val="20"/>
          <w:szCs w:val="20"/>
          <w:lang w:val="en-US" w:eastAsia="ru-RU"/>
        </w:rPr>
        <w:t>Mirzakhanov</w:t>
      </w:r>
      <w:proofErr w:type="spellEnd"/>
      <w:r w:rsidRPr="00257D25">
        <w:rPr>
          <w:rFonts w:ascii="Times New Roman" w:hAnsi="Times New Roman"/>
          <w:color w:val="000000" w:themeColor="text1"/>
          <w:sz w:val="20"/>
          <w:szCs w:val="20"/>
          <w:lang w:val="en-US" w:eastAsia="ru-RU"/>
        </w:rPr>
        <w:t xml:space="preserve">, Y., </w:t>
      </w:r>
      <w:proofErr w:type="spellStart"/>
      <w:r w:rsidRPr="00257D25">
        <w:rPr>
          <w:rFonts w:ascii="Times New Roman" w:hAnsi="Times New Roman"/>
          <w:color w:val="000000" w:themeColor="text1"/>
          <w:sz w:val="20"/>
          <w:szCs w:val="20"/>
          <w:lang w:val="en-US" w:eastAsia="ru-RU"/>
        </w:rPr>
        <w:t>Makhmudov</w:t>
      </w:r>
      <w:proofErr w:type="spellEnd"/>
      <w:r w:rsidRPr="00257D25">
        <w:rPr>
          <w:rFonts w:ascii="Times New Roman" w:hAnsi="Times New Roman"/>
          <w:color w:val="000000" w:themeColor="text1"/>
          <w:sz w:val="20"/>
          <w:szCs w:val="20"/>
          <w:lang w:val="en-US" w:eastAsia="ru-RU"/>
        </w:rPr>
        <w:t xml:space="preserve">, I., &amp; </w:t>
      </w:r>
      <w:proofErr w:type="spellStart"/>
      <w:r w:rsidRPr="00257D25">
        <w:rPr>
          <w:rFonts w:ascii="Times New Roman" w:hAnsi="Times New Roman"/>
          <w:color w:val="000000" w:themeColor="text1"/>
          <w:sz w:val="20"/>
          <w:szCs w:val="20"/>
          <w:lang w:val="en-US" w:eastAsia="ru-RU"/>
        </w:rPr>
        <w:t>Davidboeva</w:t>
      </w:r>
      <w:proofErr w:type="spellEnd"/>
      <w:r w:rsidRPr="00257D25">
        <w:rPr>
          <w:rFonts w:ascii="Times New Roman" w:hAnsi="Times New Roman"/>
          <w:color w:val="000000" w:themeColor="text1"/>
          <w:sz w:val="20"/>
          <w:szCs w:val="20"/>
          <w:lang w:val="en-US" w:eastAsia="ru-RU"/>
        </w:rPr>
        <w:t xml:space="preserve">, N. (2023). Investigation of lateral belt assembly in flat-belt transmissions and transport mechanisms. </w:t>
      </w:r>
      <w:r w:rsidRPr="00257D25">
        <w:rPr>
          <w:rFonts w:ascii="Times New Roman" w:hAnsi="Times New Roman"/>
          <w:i/>
          <w:color w:val="000000" w:themeColor="text1"/>
          <w:sz w:val="20"/>
          <w:szCs w:val="20"/>
          <w:lang w:val="en-US" w:eastAsia="ru-RU"/>
        </w:rPr>
        <w:t>International Journal of Scientific and Technological Research, 9</w:t>
      </w:r>
      <w:r w:rsidRPr="00257D25">
        <w:rPr>
          <w:rFonts w:ascii="Times New Roman" w:hAnsi="Times New Roman"/>
          <w:color w:val="000000" w:themeColor="text1"/>
          <w:sz w:val="20"/>
          <w:szCs w:val="20"/>
          <w:lang w:val="en-US" w:eastAsia="ru-RU"/>
        </w:rPr>
        <w:t xml:space="preserve">, </w:t>
      </w:r>
      <w:r w:rsidR="00974415" w:rsidRPr="00257D25">
        <w:rPr>
          <w:rFonts w:ascii="Times New Roman" w:hAnsi="Times New Roman"/>
          <w:color w:val="000000" w:themeColor="text1"/>
          <w:sz w:val="20"/>
          <w:szCs w:val="20"/>
          <w:lang w:val="en-US" w:eastAsia="ru-RU"/>
        </w:rPr>
        <w:t xml:space="preserve">p. </w:t>
      </w:r>
      <w:r w:rsidRPr="00257D25">
        <w:rPr>
          <w:rFonts w:ascii="Times New Roman" w:hAnsi="Times New Roman"/>
          <w:color w:val="000000" w:themeColor="text1"/>
          <w:sz w:val="20"/>
          <w:szCs w:val="20"/>
          <w:lang w:val="en-US" w:eastAsia="ru-RU"/>
        </w:rPr>
        <w:t>3666–3669.</w:t>
      </w:r>
    </w:p>
    <w:p w14:paraId="5CC852B1" w14:textId="2D2115EB" w:rsidR="00AA56C1" w:rsidRPr="00257D25" w:rsidRDefault="00974415" w:rsidP="00974415">
      <w:pPr>
        <w:pStyle w:val="a7"/>
        <w:numPr>
          <w:ilvl w:val="0"/>
          <w:numId w:val="9"/>
        </w:numPr>
        <w:spacing w:after="0" w:line="240" w:lineRule="auto"/>
        <w:ind w:left="426" w:hanging="426"/>
        <w:jc w:val="both"/>
        <w:rPr>
          <w:rFonts w:ascii="Times New Roman" w:hAnsi="Times New Roman"/>
          <w:color w:val="000000" w:themeColor="text1"/>
          <w:sz w:val="20"/>
          <w:szCs w:val="20"/>
          <w:lang w:val="en-US" w:eastAsia="ru-RU"/>
        </w:rPr>
      </w:pPr>
      <w:proofErr w:type="spellStart"/>
      <w:r w:rsidRPr="00257D25">
        <w:rPr>
          <w:rFonts w:ascii="Times New Roman" w:hAnsi="Times New Roman"/>
          <w:color w:val="000000" w:themeColor="text1"/>
          <w:sz w:val="20"/>
          <w:szCs w:val="20"/>
          <w:lang w:val="en-US" w:eastAsia="ru-RU"/>
        </w:rPr>
        <w:t>Khusanov</w:t>
      </w:r>
      <w:proofErr w:type="spellEnd"/>
      <w:r w:rsidRPr="00257D25">
        <w:rPr>
          <w:rFonts w:ascii="Times New Roman" w:hAnsi="Times New Roman"/>
          <w:color w:val="000000" w:themeColor="text1"/>
          <w:sz w:val="20"/>
          <w:szCs w:val="20"/>
          <w:lang w:val="en-US" w:eastAsia="ru-RU"/>
        </w:rPr>
        <w:t xml:space="preserve">, Y., </w:t>
      </w:r>
      <w:proofErr w:type="spellStart"/>
      <w:r w:rsidRPr="00257D25">
        <w:rPr>
          <w:rFonts w:ascii="Times New Roman" w:hAnsi="Times New Roman"/>
          <w:color w:val="000000" w:themeColor="text1"/>
          <w:sz w:val="20"/>
          <w:szCs w:val="20"/>
          <w:lang w:val="en-US" w:eastAsia="ru-RU"/>
        </w:rPr>
        <w:t>Alimjonova</w:t>
      </w:r>
      <w:proofErr w:type="spellEnd"/>
      <w:r w:rsidRPr="00257D25">
        <w:rPr>
          <w:rFonts w:ascii="Times New Roman" w:hAnsi="Times New Roman"/>
          <w:color w:val="000000" w:themeColor="text1"/>
          <w:sz w:val="20"/>
          <w:szCs w:val="20"/>
          <w:lang w:val="en-US" w:eastAsia="ru-RU"/>
        </w:rPr>
        <w:t xml:space="preserve">, G., Usmonov, M., </w:t>
      </w:r>
      <w:proofErr w:type="spellStart"/>
      <w:r w:rsidRPr="00257D25">
        <w:rPr>
          <w:rFonts w:ascii="Times New Roman" w:hAnsi="Times New Roman"/>
          <w:color w:val="000000" w:themeColor="text1"/>
          <w:sz w:val="20"/>
          <w:szCs w:val="20"/>
          <w:lang w:val="en-US" w:eastAsia="ru-RU"/>
        </w:rPr>
        <w:t>Nazarova</w:t>
      </w:r>
      <w:proofErr w:type="spellEnd"/>
      <w:r w:rsidRPr="00257D25">
        <w:rPr>
          <w:rFonts w:ascii="Times New Roman" w:hAnsi="Times New Roman"/>
          <w:color w:val="000000" w:themeColor="text1"/>
          <w:sz w:val="20"/>
          <w:szCs w:val="20"/>
          <w:lang w:val="en-US" w:eastAsia="ru-RU"/>
        </w:rPr>
        <w:t xml:space="preserve">, G., </w:t>
      </w:r>
      <w:proofErr w:type="spellStart"/>
      <w:r w:rsidRPr="00257D25">
        <w:rPr>
          <w:rFonts w:ascii="Times New Roman" w:hAnsi="Times New Roman"/>
          <w:color w:val="000000" w:themeColor="text1"/>
          <w:sz w:val="20"/>
          <w:szCs w:val="20"/>
          <w:lang w:val="en-US" w:eastAsia="ru-RU"/>
        </w:rPr>
        <w:t>Gapparov</w:t>
      </w:r>
      <w:proofErr w:type="spellEnd"/>
      <w:r w:rsidRPr="00257D25">
        <w:rPr>
          <w:rFonts w:ascii="Times New Roman" w:hAnsi="Times New Roman"/>
          <w:color w:val="000000" w:themeColor="text1"/>
          <w:sz w:val="20"/>
          <w:szCs w:val="20"/>
          <w:lang w:val="en-US" w:eastAsia="ru-RU"/>
        </w:rPr>
        <w:t xml:space="preserve">, Q., </w:t>
      </w:r>
      <w:proofErr w:type="spellStart"/>
      <w:r w:rsidRPr="00257D25">
        <w:rPr>
          <w:rFonts w:ascii="Times New Roman" w:hAnsi="Times New Roman"/>
          <w:color w:val="000000" w:themeColor="text1"/>
          <w:sz w:val="20"/>
          <w:szCs w:val="20"/>
          <w:lang w:val="en-US" w:eastAsia="ru-RU"/>
        </w:rPr>
        <w:t>Mirzamaxmudova</w:t>
      </w:r>
      <w:proofErr w:type="spellEnd"/>
      <w:r w:rsidRPr="00257D25">
        <w:rPr>
          <w:rFonts w:ascii="Times New Roman" w:hAnsi="Times New Roman"/>
          <w:color w:val="000000" w:themeColor="text1"/>
          <w:sz w:val="20"/>
          <w:szCs w:val="20"/>
          <w:lang w:val="en-US" w:eastAsia="ru-RU"/>
        </w:rPr>
        <w:t xml:space="preserve">, N., &amp; </w:t>
      </w:r>
      <w:proofErr w:type="spellStart"/>
      <w:r w:rsidRPr="00257D25">
        <w:rPr>
          <w:rFonts w:ascii="Times New Roman" w:hAnsi="Times New Roman"/>
          <w:color w:val="000000" w:themeColor="text1"/>
          <w:sz w:val="20"/>
          <w:szCs w:val="20"/>
          <w:lang w:val="en-US" w:eastAsia="ru-RU"/>
        </w:rPr>
        <w:t>Mamayusupov</w:t>
      </w:r>
      <w:proofErr w:type="spellEnd"/>
      <w:r w:rsidRPr="00257D25">
        <w:rPr>
          <w:rFonts w:ascii="Times New Roman" w:hAnsi="Times New Roman"/>
          <w:color w:val="000000" w:themeColor="text1"/>
          <w:sz w:val="20"/>
          <w:szCs w:val="20"/>
          <w:lang w:val="en-US" w:eastAsia="ru-RU"/>
        </w:rPr>
        <w:t xml:space="preserve">, J. (2024b). Prospective methods of improving productivity in mechanical processing of agricultural parts. </w:t>
      </w:r>
      <w:r w:rsidRPr="00257D25">
        <w:rPr>
          <w:rFonts w:ascii="Times New Roman" w:hAnsi="Times New Roman"/>
          <w:i/>
          <w:color w:val="000000" w:themeColor="text1"/>
          <w:sz w:val="20"/>
          <w:szCs w:val="20"/>
          <w:lang w:val="en-US" w:eastAsia="ru-RU"/>
        </w:rPr>
        <w:t>BIO Web of Conferences, 141</w:t>
      </w:r>
      <w:r w:rsidRPr="00257D25">
        <w:rPr>
          <w:rFonts w:ascii="Times New Roman" w:hAnsi="Times New Roman"/>
          <w:color w:val="000000" w:themeColor="text1"/>
          <w:sz w:val="20"/>
          <w:szCs w:val="20"/>
          <w:lang w:val="en-US" w:eastAsia="ru-RU"/>
        </w:rPr>
        <w:t xml:space="preserve">, 04002. </w:t>
      </w:r>
      <w:hyperlink r:id="rId69" w:history="1">
        <w:r w:rsidRPr="00257D25">
          <w:rPr>
            <w:rStyle w:val="a8"/>
            <w:rFonts w:ascii="Times New Roman" w:hAnsi="Times New Roman"/>
            <w:color w:val="000000" w:themeColor="text1"/>
            <w:sz w:val="20"/>
            <w:szCs w:val="20"/>
            <w:u w:val="none"/>
            <w:lang w:val="en-US" w:eastAsia="ru-RU"/>
          </w:rPr>
          <w:t>https://doi.org/10.1051/bioconf/202414104002</w:t>
        </w:r>
      </w:hyperlink>
    </w:p>
    <w:sectPr w:rsidR="00AA56C1" w:rsidRPr="00257D25" w:rsidSect="00257D25">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056EAB"/>
    <w:multiLevelType w:val="multilevel"/>
    <w:tmpl w:val="CE0C3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3E504049"/>
    <w:multiLevelType w:val="hybridMultilevel"/>
    <w:tmpl w:val="05364DA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5B4E7BDA"/>
    <w:multiLevelType w:val="hybridMultilevel"/>
    <w:tmpl w:val="565C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25563B"/>
    <w:multiLevelType w:val="hybridMultilevel"/>
    <w:tmpl w:val="1B1C6326"/>
    <w:lvl w:ilvl="0" w:tplc="0419000F">
      <w:start w:val="1"/>
      <w:numFmt w:val="decimal"/>
      <w:lvlText w:val="%1."/>
      <w:lvlJc w:val="left"/>
      <w:pPr>
        <w:ind w:left="1429" w:hanging="360"/>
      </w:pPr>
    </w:lvl>
    <w:lvl w:ilvl="1" w:tplc="23F6E6D4">
      <w:start w:val="1"/>
      <w:numFmt w:val="upperLett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2"/>
  </w:num>
  <w:num w:numId="5">
    <w:abstractNumId w:val="5"/>
  </w:num>
  <w:num w:numId="6">
    <w:abstractNumId w:val="7"/>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367"/>
    <w:rsid w:val="000047BF"/>
    <w:rsid w:val="0002646A"/>
    <w:rsid w:val="00044CF9"/>
    <w:rsid w:val="000455CD"/>
    <w:rsid w:val="00096B50"/>
    <w:rsid w:val="00097BF2"/>
    <w:rsid w:val="000B4547"/>
    <w:rsid w:val="000C00E4"/>
    <w:rsid w:val="00103403"/>
    <w:rsid w:val="001245E0"/>
    <w:rsid w:val="00150536"/>
    <w:rsid w:val="001708A8"/>
    <w:rsid w:val="00171968"/>
    <w:rsid w:val="001879EE"/>
    <w:rsid w:val="00197FB1"/>
    <w:rsid w:val="001A2C8D"/>
    <w:rsid w:val="001B4D08"/>
    <w:rsid w:val="00200BB5"/>
    <w:rsid w:val="00212946"/>
    <w:rsid w:val="002434C5"/>
    <w:rsid w:val="00252A1D"/>
    <w:rsid w:val="00257D25"/>
    <w:rsid w:val="002916CE"/>
    <w:rsid w:val="002933B7"/>
    <w:rsid w:val="002C1A30"/>
    <w:rsid w:val="002D1367"/>
    <w:rsid w:val="0030016C"/>
    <w:rsid w:val="00300F2E"/>
    <w:rsid w:val="00307BC8"/>
    <w:rsid w:val="0036755B"/>
    <w:rsid w:val="00370532"/>
    <w:rsid w:val="0038042A"/>
    <w:rsid w:val="003A4FEF"/>
    <w:rsid w:val="003E7E36"/>
    <w:rsid w:val="004105AF"/>
    <w:rsid w:val="0041363A"/>
    <w:rsid w:val="0043175A"/>
    <w:rsid w:val="00441710"/>
    <w:rsid w:val="00457513"/>
    <w:rsid w:val="004644BF"/>
    <w:rsid w:val="0047363B"/>
    <w:rsid w:val="004B626A"/>
    <w:rsid w:val="00516D1B"/>
    <w:rsid w:val="005223D8"/>
    <w:rsid w:val="0053597B"/>
    <w:rsid w:val="00544337"/>
    <w:rsid w:val="00554020"/>
    <w:rsid w:val="005D4918"/>
    <w:rsid w:val="005D4C29"/>
    <w:rsid w:val="005E4F4F"/>
    <w:rsid w:val="005F42D5"/>
    <w:rsid w:val="0065282D"/>
    <w:rsid w:val="00687B3F"/>
    <w:rsid w:val="006A7488"/>
    <w:rsid w:val="006C5269"/>
    <w:rsid w:val="006E5406"/>
    <w:rsid w:val="006F0ACA"/>
    <w:rsid w:val="006F1980"/>
    <w:rsid w:val="006F4546"/>
    <w:rsid w:val="00703D1B"/>
    <w:rsid w:val="00713371"/>
    <w:rsid w:val="007413D5"/>
    <w:rsid w:val="007734F3"/>
    <w:rsid w:val="00775533"/>
    <w:rsid w:val="007A05DA"/>
    <w:rsid w:val="007B49A9"/>
    <w:rsid w:val="007E705F"/>
    <w:rsid w:val="00831128"/>
    <w:rsid w:val="008427E7"/>
    <w:rsid w:val="008555F9"/>
    <w:rsid w:val="008C74A2"/>
    <w:rsid w:val="008E214E"/>
    <w:rsid w:val="008F6660"/>
    <w:rsid w:val="00901848"/>
    <w:rsid w:val="009046CA"/>
    <w:rsid w:val="0091420E"/>
    <w:rsid w:val="00916FF2"/>
    <w:rsid w:val="00940241"/>
    <w:rsid w:val="009605D7"/>
    <w:rsid w:val="00974415"/>
    <w:rsid w:val="009812E2"/>
    <w:rsid w:val="00986248"/>
    <w:rsid w:val="00990241"/>
    <w:rsid w:val="00993722"/>
    <w:rsid w:val="009A4B25"/>
    <w:rsid w:val="009B309C"/>
    <w:rsid w:val="009C7829"/>
    <w:rsid w:val="009D55E0"/>
    <w:rsid w:val="009D60BF"/>
    <w:rsid w:val="009F04D3"/>
    <w:rsid w:val="00A066F5"/>
    <w:rsid w:val="00A14EF7"/>
    <w:rsid w:val="00A35851"/>
    <w:rsid w:val="00A57D11"/>
    <w:rsid w:val="00A65FCB"/>
    <w:rsid w:val="00A71BC9"/>
    <w:rsid w:val="00A81869"/>
    <w:rsid w:val="00AA56C1"/>
    <w:rsid w:val="00AB2EB3"/>
    <w:rsid w:val="00AC792D"/>
    <w:rsid w:val="00AD193F"/>
    <w:rsid w:val="00AE65CC"/>
    <w:rsid w:val="00B039CF"/>
    <w:rsid w:val="00B10731"/>
    <w:rsid w:val="00B16128"/>
    <w:rsid w:val="00B45842"/>
    <w:rsid w:val="00B74206"/>
    <w:rsid w:val="00B755E8"/>
    <w:rsid w:val="00B97DFA"/>
    <w:rsid w:val="00BC0893"/>
    <w:rsid w:val="00BC3757"/>
    <w:rsid w:val="00BD15E1"/>
    <w:rsid w:val="00BF2765"/>
    <w:rsid w:val="00C46008"/>
    <w:rsid w:val="00C841FA"/>
    <w:rsid w:val="00CC6434"/>
    <w:rsid w:val="00CE79BB"/>
    <w:rsid w:val="00CF0AC1"/>
    <w:rsid w:val="00D1587F"/>
    <w:rsid w:val="00D3675A"/>
    <w:rsid w:val="00D44D1E"/>
    <w:rsid w:val="00D56882"/>
    <w:rsid w:val="00D67CBB"/>
    <w:rsid w:val="00D76AC1"/>
    <w:rsid w:val="00DA2AD1"/>
    <w:rsid w:val="00DA44F2"/>
    <w:rsid w:val="00DD5961"/>
    <w:rsid w:val="00DF338B"/>
    <w:rsid w:val="00E04294"/>
    <w:rsid w:val="00E3345A"/>
    <w:rsid w:val="00E8485C"/>
    <w:rsid w:val="00EA362A"/>
    <w:rsid w:val="00F32D85"/>
    <w:rsid w:val="00F32F58"/>
    <w:rsid w:val="00F37DCD"/>
    <w:rsid w:val="00F56716"/>
    <w:rsid w:val="00F72611"/>
    <w:rsid w:val="00FB15E2"/>
    <w:rsid w:val="00FD1C8F"/>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B65D"/>
  <w15:docId w15:val="{1EF9DDC9-6A3F-4459-B370-D566313E7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3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character" w:styleId="a8">
    <w:name w:val="Hyperlink"/>
    <w:basedOn w:val="a0"/>
    <w:uiPriority w:val="99"/>
    <w:unhideWhenUsed/>
    <w:rsid w:val="00307BC8"/>
    <w:rPr>
      <w:color w:val="0000FF" w:themeColor="hyperlink"/>
      <w:u w:val="single"/>
    </w:rPr>
  </w:style>
  <w:style w:type="character" w:styleId="a9">
    <w:name w:val="annotation reference"/>
    <w:basedOn w:val="a0"/>
    <w:uiPriority w:val="99"/>
    <w:semiHidden/>
    <w:unhideWhenUsed/>
    <w:rsid w:val="009605D7"/>
    <w:rPr>
      <w:sz w:val="16"/>
      <w:szCs w:val="16"/>
    </w:rPr>
  </w:style>
  <w:style w:type="paragraph" w:styleId="aa">
    <w:name w:val="annotation text"/>
    <w:basedOn w:val="a"/>
    <w:link w:val="ab"/>
    <w:uiPriority w:val="99"/>
    <w:semiHidden/>
    <w:unhideWhenUsed/>
    <w:rsid w:val="009605D7"/>
    <w:pPr>
      <w:spacing w:line="240" w:lineRule="auto"/>
    </w:pPr>
    <w:rPr>
      <w:sz w:val="20"/>
      <w:szCs w:val="20"/>
    </w:rPr>
  </w:style>
  <w:style w:type="character" w:customStyle="1" w:styleId="ab">
    <w:name w:val="Текст примечания Знак"/>
    <w:basedOn w:val="a0"/>
    <w:link w:val="aa"/>
    <w:uiPriority w:val="99"/>
    <w:semiHidden/>
    <w:rsid w:val="009605D7"/>
    <w:rPr>
      <w:rFonts w:eastAsia="Times New Roman"/>
      <w:lang w:eastAsia="en-US"/>
    </w:rPr>
  </w:style>
  <w:style w:type="paragraph" w:styleId="ac">
    <w:name w:val="annotation subject"/>
    <w:basedOn w:val="aa"/>
    <w:next w:val="aa"/>
    <w:link w:val="ad"/>
    <w:uiPriority w:val="99"/>
    <w:semiHidden/>
    <w:unhideWhenUsed/>
    <w:rsid w:val="009605D7"/>
    <w:rPr>
      <w:b/>
      <w:bCs/>
    </w:rPr>
  </w:style>
  <w:style w:type="character" w:customStyle="1" w:styleId="ad">
    <w:name w:val="Тема примечания Знак"/>
    <w:basedOn w:val="ab"/>
    <w:link w:val="ac"/>
    <w:uiPriority w:val="99"/>
    <w:semiHidden/>
    <w:rsid w:val="009605D7"/>
    <w:rPr>
      <w:rFonts w:eastAsia="Times New Roman"/>
      <w:b/>
      <w:bCs/>
      <w:lang w:eastAsia="en-US"/>
    </w:rPr>
  </w:style>
  <w:style w:type="character" w:customStyle="1" w:styleId="1">
    <w:name w:val="Неразрешенное упоминание1"/>
    <w:basedOn w:val="a0"/>
    <w:uiPriority w:val="99"/>
    <w:semiHidden/>
    <w:unhideWhenUsed/>
    <w:rsid w:val="00687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4.bin"/><Relationship Id="rId42" Type="http://schemas.openxmlformats.org/officeDocument/2006/relationships/image" Target="media/image15.png"/><Relationship Id="rId47" Type="http://schemas.openxmlformats.org/officeDocument/2006/relationships/oleObject" Target="embeddings/oleObject15.bin"/><Relationship Id="rId63" Type="http://schemas.openxmlformats.org/officeDocument/2006/relationships/oleObject" Target="embeddings/oleObject22.bin"/><Relationship Id="rId68" Type="http://schemas.openxmlformats.org/officeDocument/2006/relationships/oleObject" Target="embeddings/oleObject25.bin"/><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oleObject" Target="embeddings/oleObject8.bin"/><Relationship Id="rId11" Type="http://schemas.openxmlformats.org/officeDocument/2006/relationships/settings" Target="settings.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4.png"/><Relationship Id="rId45" Type="http://schemas.openxmlformats.org/officeDocument/2006/relationships/oleObject" Target="embeddings/oleObject14.bin"/><Relationship Id="rId53" Type="http://schemas.openxmlformats.org/officeDocument/2006/relationships/image" Target="media/image21.wmf"/><Relationship Id="rId58" Type="http://schemas.openxmlformats.org/officeDocument/2006/relationships/oleObject" Target="embeddings/oleObject20.bin"/><Relationship Id="rId66" Type="http://schemas.openxmlformats.org/officeDocument/2006/relationships/image" Target="media/image28.wmf"/><Relationship Id="rId5" Type="http://schemas.openxmlformats.org/officeDocument/2006/relationships/customXml" Target="../customXml/item5.xml"/><Relationship Id="rId61" Type="http://schemas.openxmlformats.org/officeDocument/2006/relationships/image" Target="media/image25.png"/><Relationship Id="rId19" Type="http://schemas.openxmlformats.org/officeDocument/2006/relationships/oleObject" Target="embeddings/oleObject3.bin"/><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oleObject" Target="embeddings/oleObject11.bin"/><Relationship Id="rId43" Type="http://schemas.microsoft.com/office/2007/relationships/hdphoto" Target="media/hdphoto2.wdp"/><Relationship Id="rId48" Type="http://schemas.openxmlformats.org/officeDocument/2006/relationships/image" Target="media/image18.wmf"/><Relationship Id="rId56" Type="http://schemas.openxmlformats.org/officeDocument/2006/relationships/oleObject" Target="embeddings/oleObject19.bin"/><Relationship Id="rId64" Type="http://schemas.openxmlformats.org/officeDocument/2006/relationships/image" Target="media/image27.wmf"/><Relationship Id="rId69" Type="http://schemas.openxmlformats.org/officeDocument/2006/relationships/hyperlink" Target="https://doi.org/10.1051/bioconf/202414104002" TargetMode="External"/><Relationship Id="rId8" Type="http://schemas.openxmlformats.org/officeDocument/2006/relationships/customXml" Target="../customXml/item8.xml"/><Relationship Id="rId51" Type="http://schemas.openxmlformats.org/officeDocument/2006/relationships/oleObject" Target="embeddings/oleObject17.bin"/><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4.wmf"/><Relationship Id="rId67" Type="http://schemas.openxmlformats.org/officeDocument/2006/relationships/oleObject" Target="embeddings/oleObject24.bin"/><Relationship Id="rId20" Type="http://schemas.openxmlformats.org/officeDocument/2006/relationships/image" Target="media/image4.wmf"/><Relationship Id="rId41" Type="http://schemas.microsoft.com/office/2007/relationships/hdphoto" Target="media/hdphoto1.wdp"/><Relationship Id="rId54" Type="http://schemas.openxmlformats.org/officeDocument/2006/relationships/oleObject" Target="embeddings/oleObject18.bin"/><Relationship Id="rId62" Type="http://schemas.openxmlformats.org/officeDocument/2006/relationships/image" Target="media/image26.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image" Target="media/image23.wmf"/><Relationship Id="rId10" Type="http://schemas.openxmlformats.org/officeDocument/2006/relationships/styles" Target="styles.xml"/><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jpeg"/><Relationship Id="rId60" Type="http://schemas.openxmlformats.org/officeDocument/2006/relationships/oleObject" Target="embeddings/oleObject21.bin"/><Relationship Id="rId65" Type="http://schemas.openxmlformats.org/officeDocument/2006/relationships/oleObject" Target="embeddings/oleObject23.bin"/><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hyperlink" Target="mailto:yunus1965@gmail.ru" TargetMode="External"/><Relationship Id="rId18" Type="http://schemas.openxmlformats.org/officeDocument/2006/relationships/image" Target="media/image3.wmf"/><Relationship Id="rId39" Type="http://schemas.openxmlformats.org/officeDocument/2006/relationships/oleObject" Target="embeddings/oleObject13.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image" Target="media/image2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Props1.xml><?xml version="1.0" encoding="utf-8"?>
<ds:datastoreItem xmlns:ds="http://schemas.openxmlformats.org/officeDocument/2006/customXml" ds:itemID="{B046B7A6-AF19-4C15-8A0D-D3B3B39B458F}">
  <ds:schemaRefs>
    <ds:schemaRef ds:uri="http://www.w3.org/2003/InkML"/>
  </ds:schemaRefs>
</ds:datastoreItem>
</file>

<file path=customXml/itemProps2.xml><?xml version="1.0" encoding="utf-8"?>
<ds:datastoreItem xmlns:ds="http://schemas.openxmlformats.org/officeDocument/2006/customXml" ds:itemID="{2682FDBA-611E-4E9C-8209-EC56DA4D374C}">
  <ds:schemaRefs>
    <ds:schemaRef ds:uri="http://schemas.openxmlformats.org/officeDocument/2006/bibliography"/>
  </ds:schemaRefs>
</ds:datastoreItem>
</file>

<file path=customXml/itemProps3.xml><?xml version="1.0" encoding="utf-8"?>
<ds:datastoreItem xmlns:ds="http://schemas.openxmlformats.org/officeDocument/2006/customXml" ds:itemID="{92CCF74D-8D1F-4FCD-A2FC-BB6BD3683756}">
  <ds:schemaRefs>
    <ds:schemaRef ds:uri="http://www.w3.org/2003/InkML"/>
  </ds:schemaRefs>
</ds:datastoreItem>
</file>

<file path=customXml/itemProps4.xml><?xml version="1.0" encoding="utf-8"?>
<ds:datastoreItem xmlns:ds="http://schemas.openxmlformats.org/officeDocument/2006/customXml" ds:itemID="{91D177E1-550D-4E26-8073-EFD45C8BFE68}">
  <ds:schemaRefs>
    <ds:schemaRef ds:uri="http://www.w3.org/2003/InkML"/>
  </ds:schemaRefs>
</ds:datastoreItem>
</file>

<file path=customXml/itemProps5.xml><?xml version="1.0" encoding="utf-8"?>
<ds:datastoreItem xmlns:ds="http://schemas.openxmlformats.org/officeDocument/2006/customXml" ds:itemID="{C5E979F7-5E2A-4889-9FF2-51D72B0FF2DF}">
  <ds:schemaRefs>
    <ds:schemaRef ds:uri="http://www.w3.org/2003/InkML"/>
  </ds:schemaRefs>
</ds:datastoreItem>
</file>

<file path=customXml/itemProps6.xml><?xml version="1.0" encoding="utf-8"?>
<ds:datastoreItem xmlns:ds="http://schemas.openxmlformats.org/officeDocument/2006/customXml" ds:itemID="{615CE788-3733-4DB4-A7BC-0C77C8163A1A}">
  <ds:schemaRefs>
    <ds:schemaRef ds:uri="http://www.w3.org/2003/InkML"/>
  </ds:schemaRefs>
</ds:datastoreItem>
</file>

<file path=customXml/itemProps7.xml><?xml version="1.0" encoding="utf-8"?>
<ds:datastoreItem xmlns:ds="http://schemas.openxmlformats.org/officeDocument/2006/customXml" ds:itemID="{D4479319-2041-4C88-8A79-51FE2E68A505}">
  <ds:schemaRefs>
    <ds:schemaRef ds:uri="http://www.w3.org/2003/InkML"/>
  </ds:schemaRefs>
</ds:datastoreItem>
</file>

<file path=customXml/itemProps8.xml><?xml version="1.0" encoding="utf-8"?>
<ds:datastoreItem xmlns:ds="http://schemas.openxmlformats.org/officeDocument/2006/customXml" ds:itemID="{6018409E-21CF-4529-99E3-840295CF523F}">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2721</Words>
  <Characters>15510</Characters>
  <Application>Microsoft Office Word</Application>
  <DocSecurity>0</DocSecurity>
  <PresentationFormat/>
  <Lines>129</Lines>
  <Paragraphs>36</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User</cp:lastModifiedBy>
  <cp:revision>2</cp:revision>
  <cp:lastPrinted>2024-11-25T10:13:00Z</cp:lastPrinted>
  <dcterms:created xsi:type="dcterms:W3CDTF">2026-01-19T10:27:00Z</dcterms:created>
  <dcterms:modified xsi:type="dcterms:W3CDTF">2026-01-19T10:27:00Z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