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5A4E" w14:textId="77777777" w:rsidR="003818BC" w:rsidRDefault="003818BC" w:rsidP="007F23F8">
      <w:pPr>
        <w:spacing w:after="240"/>
        <w:ind w:left="90" w:right="296"/>
        <w:jc w:val="center"/>
        <w:rPr>
          <w:rFonts w:asciiTheme="majorBidi" w:hAnsiTheme="majorBidi" w:cstheme="majorBidi"/>
          <w:b/>
          <w:color w:val="000000" w:themeColor="text1"/>
          <w:sz w:val="36"/>
          <w:szCs w:val="36"/>
        </w:rPr>
      </w:pPr>
    </w:p>
    <w:p w14:paraId="457191B4" w14:textId="4A848E1A" w:rsidR="00012F78" w:rsidRPr="00176ED2" w:rsidRDefault="00012F78" w:rsidP="007F23F8">
      <w:pPr>
        <w:spacing w:after="240"/>
        <w:ind w:left="90" w:right="296"/>
        <w:jc w:val="center"/>
        <w:rPr>
          <w:rFonts w:asciiTheme="majorBidi" w:hAnsiTheme="majorBidi" w:cstheme="majorBidi"/>
          <w:b/>
          <w:color w:val="000000" w:themeColor="text1"/>
          <w:sz w:val="36"/>
          <w:szCs w:val="36"/>
          <w:rtl/>
        </w:rPr>
      </w:pPr>
      <w:r w:rsidRPr="00176ED2">
        <w:rPr>
          <w:rFonts w:asciiTheme="majorBidi" w:hAnsiTheme="majorBidi" w:cstheme="majorBidi"/>
          <w:b/>
          <w:color w:val="000000" w:themeColor="text1"/>
          <w:sz w:val="36"/>
          <w:szCs w:val="36"/>
        </w:rPr>
        <w:t xml:space="preserve">Study The Effect of Neutron Numbers on The Reduced Transition Probability and Deformation Parameter for Even-Even </w:t>
      </w:r>
      <w:r w:rsidRPr="00176ED2">
        <w:rPr>
          <w:rFonts w:asciiTheme="majorBidi" w:hAnsiTheme="majorBidi" w:cstheme="majorBidi"/>
          <w:b/>
          <w:color w:val="000000" w:themeColor="text1"/>
          <w:sz w:val="36"/>
          <w:szCs w:val="36"/>
          <w:vertAlign w:val="subscript"/>
        </w:rPr>
        <w:t>56</w:t>
      </w:r>
      <w:r w:rsidRPr="00176ED2">
        <w:rPr>
          <w:rFonts w:asciiTheme="majorBidi" w:hAnsiTheme="majorBidi" w:cstheme="majorBidi"/>
          <w:b/>
          <w:color w:val="000000" w:themeColor="text1"/>
          <w:sz w:val="36"/>
          <w:szCs w:val="36"/>
        </w:rPr>
        <w:t>Ba Isotopes</w:t>
      </w:r>
    </w:p>
    <w:p w14:paraId="765763A0" w14:textId="65D489E6" w:rsidR="005D62CE" w:rsidRPr="005D62CE" w:rsidRDefault="00012F78" w:rsidP="005D62CE">
      <w:pPr>
        <w:pStyle w:val="IOP-CS-Affiliation"/>
        <w:ind w:left="90" w:right="296"/>
        <w:jc w:val="center"/>
        <w:rPr>
          <w:rFonts w:asciiTheme="majorBidi" w:hAnsiTheme="majorBidi" w:cstheme="majorBidi"/>
          <w:color w:val="000000" w:themeColor="text1"/>
          <w:sz w:val="28"/>
          <w:szCs w:val="28"/>
          <w:vertAlign w:val="superscript"/>
        </w:rPr>
      </w:pPr>
      <w:r w:rsidRPr="00C354B8">
        <w:rPr>
          <w:rFonts w:asciiTheme="majorBidi" w:hAnsiTheme="majorBidi" w:cstheme="majorBidi"/>
          <w:color w:val="000000" w:themeColor="text1"/>
          <w:sz w:val="28"/>
          <w:szCs w:val="28"/>
        </w:rPr>
        <w:t>Murtadha S. Nayyef</w:t>
      </w:r>
      <w:r w:rsidR="001D2077" w:rsidRPr="00C354B8">
        <w:rPr>
          <w:rFonts w:asciiTheme="majorBidi" w:hAnsiTheme="majorBidi" w:cstheme="majorBidi" w:hint="cs"/>
          <w:color w:val="000000" w:themeColor="text1"/>
          <w:sz w:val="28"/>
          <w:szCs w:val="28"/>
          <w:vertAlign w:val="superscript"/>
          <w:lang w:bidi="ar-EG"/>
        </w:rPr>
        <w:t>1</w:t>
      </w:r>
      <w:r w:rsidR="00924287" w:rsidRPr="00C354B8">
        <w:rPr>
          <w:rFonts w:asciiTheme="majorBidi" w:hAnsiTheme="majorBidi" w:cstheme="majorBidi"/>
          <w:color w:val="000000" w:themeColor="text1"/>
          <w:sz w:val="28"/>
          <w:szCs w:val="28"/>
          <w:vertAlign w:val="superscript"/>
          <w:lang w:val="en-US"/>
        </w:rPr>
        <w:t xml:space="preserve">, </w:t>
      </w:r>
      <w:proofErr w:type="gramStart"/>
      <w:r w:rsidR="00924287" w:rsidRPr="00C354B8">
        <w:rPr>
          <w:rFonts w:asciiTheme="majorBidi" w:hAnsiTheme="majorBidi" w:cstheme="majorBidi"/>
          <w:color w:val="000000" w:themeColor="text1"/>
          <w:sz w:val="28"/>
          <w:szCs w:val="28"/>
          <w:vertAlign w:val="superscript"/>
        </w:rPr>
        <w:t>a</w:t>
      </w:r>
      <w:r w:rsidR="00F859C5" w:rsidRPr="00C354B8">
        <w:rPr>
          <w:rFonts w:asciiTheme="majorBidi" w:hAnsiTheme="majorBidi" w:cstheme="majorBidi" w:hint="cs"/>
          <w:color w:val="000000" w:themeColor="text1"/>
          <w:sz w:val="28"/>
          <w:szCs w:val="28"/>
          <w:vertAlign w:val="superscript"/>
          <w:rtl/>
        </w:rPr>
        <w:t>(</w:t>
      </w:r>
      <w:proofErr w:type="gramEnd"/>
      <w:r w:rsidRPr="00C354B8">
        <w:rPr>
          <w:rFonts w:asciiTheme="majorBidi" w:hAnsiTheme="majorBidi" w:cstheme="majorBidi"/>
          <w:color w:val="000000" w:themeColor="text1"/>
          <w:sz w:val="28"/>
          <w:szCs w:val="28"/>
        </w:rPr>
        <w:t>, Naz T. Jarallaha</w:t>
      </w:r>
      <w:proofErr w:type="gramStart"/>
      <w:r w:rsidR="00913381" w:rsidRPr="00C354B8">
        <w:rPr>
          <w:rFonts w:asciiTheme="majorBidi" w:hAnsiTheme="majorBidi" w:cstheme="majorBidi"/>
          <w:color w:val="000000" w:themeColor="text1"/>
          <w:sz w:val="28"/>
          <w:szCs w:val="28"/>
          <w:vertAlign w:val="superscript"/>
        </w:rPr>
        <w:t>2</w:t>
      </w:r>
      <w:r w:rsidR="00F859C5" w:rsidRPr="00C354B8">
        <w:rPr>
          <w:rFonts w:asciiTheme="majorBidi" w:hAnsiTheme="majorBidi" w:cstheme="majorBidi"/>
          <w:color w:val="000000" w:themeColor="text1"/>
          <w:sz w:val="28"/>
          <w:szCs w:val="28"/>
          <w:vertAlign w:val="superscript"/>
          <w:lang w:val="en-US"/>
        </w:rPr>
        <w:t>,b</w:t>
      </w:r>
      <w:proofErr w:type="gramEnd"/>
      <w:r w:rsidR="00F859C5" w:rsidRPr="00C354B8">
        <w:rPr>
          <w:rFonts w:asciiTheme="majorBidi" w:hAnsiTheme="majorBidi" w:cstheme="majorBidi"/>
          <w:color w:val="000000" w:themeColor="text1"/>
          <w:sz w:val="28"/>
          <w:szCs w:val="28"/>
          <w:vertAlign w:val="superscript"/>
          <w:lang w:val="en-US"/>
        </w:rPr>
        <w:t>)</w:t>
      </w:r>
      <w:r w:rsidRPr="00C354B8">
        <w:rPr>
          <w:rFonts w:asciiTheme="majorBidi" w:hAnsiTheme="majorBidi" w:cstheme="majorBidi"/>
          <w:color w:val="000000" w:themeColor="text1"/>
          <w:sz w:val="28"/>
          <w:szCs w:val="28"/>
        </w:rPr>
        <w:t>, Amal J. Hatem</w:t>
      </w:r>
      <w:proofErr w:type="gramStart"/>
      <w:r w:rsidR="00402FC6" w:rsidRPr="00C354B8">
        <w:rPr>
          <w:rFonts w:asciiTheme="majorBidi" w:hAnsiTheme="majorBidi" w:cstheme="majorBidi"/>
          <w:color w:val="000000" w:themeColor="text1"/>
          <w:sz w:val="28"/>
          <w:szCs w:val="28"/>
          <w:vertAlign w:val="superscript"/>
        </w:rPr>
        <w:t>2</w:t>
      </w:r>
      <w:r w:rsidR="00F859C5" w:rsidRPr="00C354B8">
        <w:rPr>
          <w:rFonts w:asciiTheme="majorBidi" w:hAnsiTheme="majorBidi" w:cstheme="majorBidi"/>
          <w:color w:val="000000" w:themeColor="text1"/>
          <w:sz w:val="28"/>
          <w:szCs w:val="28"/>
          <w:vertAlign w:val="superscript"/>
        </w:rPr>
        <w:t>,c</w:t>
      </w:r>
      <w:proofErr w:type="gramEnd"/>
      <w:r w:rsidR="00F859C5" w:rsidRPr="00C354B8">
        <w:rPr>
          <w:rFonts w:asciiTheme="majorBidi" w:hAnsiTheme="majorBidi" w:cstheme="majorBidi"/>
          <w:color w:val="000000" w:themeColor="text1"/>
          <w:sz w:val="28"/>
          <w:szCs w:val="28"/>
          <w:vertAlign w:val="superscript"/>
        </w:rPr>
        <w:t>)</w:t>
      </w:r>
    </w:p>
    <w:p w14:paraId="5F74BFD8" w14:textId="58A7D329" w:rsidR="005D62CE" w:rsidRPr="005D62CE" w:rsidRDefault="005D62CE" w:rsidP="005D62CE">
      <w:pPr>
        <w:pStyle w:val="IOP-CS-Affiliation"/>
        <w:ind w:left="90" w:right="296"/>
        <w:jc w:val="center"/>
        <w:rPr>
          <w:rFonts w:asciiTheme="majorBidi" w:hAnsiTheme="majorBidi" w:cstheme="majorBidi"/>
          <w:i/>
          <w:iCs/>
          <w:color w:val="000000" w:themeColor="text1"/>
          <w:vertAlign w:val="superscript"/>
        </w:rPr>
      </w:pPr>
    </w:p>
    <w:p w14:paraId="7BB4F7E4" w14:textId="119A1718" w:rsidR="00EB7038" w:rsidRPr="005D62CE" w:rsidRDefault="0082033D" w:rsidP="007F23F8">
      <w:pPr>
        <w:pStyle w:val="IOP-CS-Affiliation"/>
        <w:ind w:left="90" w:right="296"/>
        <w:jc w:val="center"/>
        <w:rPr>
          <w:rFonts w:asciiTheme="majorBidi" w:hAnsiTheme="majorBidi" w:cstheme="majorBidi"/>
          <w:i/>
          <w:iCs/>
          <w:color w:val="000000" w:themeColor="text1"/>
        </w:rPr>
      </w:pPr>
      <w:r w:rsidRPr="005D62CE">
        <w:rPr>
          <w:rFonts w:asciiTheme="majorBidi" w:hAnsiTheme="majorBidi" w:cstheme="majorBidi" w:hint="cs"/>
          <w:color w:val="000000" w:themeColor="text1"/>
          <w:vertAlign w:val="superscript"/>
          <w:lang w:bidi="ar-EG"/>
        </w:rPr>
        <w:t>1</w:t>
      </w:r>
      <w:r w:rsidR="00EB7038" w:rsidRPr="005D62CE">
        <w:rPr>
          <w:rFonts w:asciiTheme="majorBidi" w:hAnsiTheme="majorBidi" w:cstheme="majorBidi"/>
          <w:i/>
          <w:iCs/>
          <w:color w:val="000000" w:themeColor="text1"/>
        </w:rPr>
        <w:t>Department</w:t>
      </w:r>
      <w:r w:rsidR="00E81DCA" w:rsidRPr="005D62CE">
        <w:rPr>
          <w:rFonts w:asciiTheme="majorBidi" w:hAnsiTheme="majorBidi" w:cstheme="majorBidi"/>
          <w:i/>
          <w:iCs/>
          <w:color w:val="000000" w:themeColor="text1"/>
        </w:rPr>
        <w:t xml:space="preserve"> of Science</w:t>
      </w:r>
      <w:r w:rsidR="00EB7038" w:rsidRPr="005D62CE">
        <w:rPr>
          <w:rFonts w:asciiTheme="majorBidi" w:hAnsiTheme="majorBidi" w:cstheme="majorBidi"/>
          <w:i/>
          <w:iCs/>
          <w:color w:val="000000" w:themeColor="text1"/>
        </w:rPr>
        <w:t xml:space="preserve">, College of Basic Education, </w:t>
      </w:r>
      <w:proofErr w:type="spellStart"/>
      <w:r w:rsidR="00EB7038" w:rsidRPr="005D62CE">
        <w:rPr>
          <w:rFonts w:asciiTheme="majorBidi" w:hAnsiTheme="majorBidi" w:cstheme="majorBidi"/>
          <w:i/>
          <w:iCs/>
          <w:color w:val="000000" w:themeColor="text1"/>
        </w:rPr>
        <w:t>Mustansiriyah</w:t>
      </w:r>
      <w:proofErr w:type="spellEnd"/>
      <w:r w:rsidR="00EB7038" w:rsidRPr="005D62CE">
        <w:rPr>
          <w:rFonts w:asciiTheme="majorBidi" w:hAnsiTheme="majorBidi" w:cstheme="majorBidi"/>
          <w:i/>
          <w:iCs/>
          <w:color w:val="000000" w:themeColor="text1"/>
        </w:rPr>
        <w:t xml:space="preserve"> University, </w:t>
      </w:r>
      <w:r w:rsidR="00D73944" w:rsidRPr="005D62CE">
        <w:rPr>
          <w:rFonts w:asciiTheme="majorBidi" w:hAnsiTheme="majorBidi" w:cstheme="majorBidi"/>
          <w:i/>
          <w:iCs/>
          <w:color w:val="000000" w:themeColor="text1"/>
        </w:rPr>
        <w:t>Baghdad, Iraq</w:t>
      </w:r>
      <w:r w:rsidR="00E54656" w:rsidRPr="005D62CE">
        <w:rPr>
          <w:rFonts w:asciiTheme="majorBidi" w:hAnsiTheme="majorBidi" w:cstheme="majorBidi"/>
          <w:i/>
          <w:iCs/>
          <w:color w:val="000000" w:themeColor="text1"/>
        </w:rPr>
        <w:t>.</w:t>
      </w:r>
    </w:p>
    <w:p w14:paraId="2B281CF0" w14:textId="4FBF4CA7" w:rsidR="00A05FF8" w:rsidRPr="005D62CE" w:rsidRDefault="0082033D" w:rsidP="007F23F8">
      <w:pPr>
        <w:pStyle w:val="IOP-CS-Affiliation"/>
        <w:ind w:left="90" w:right="296"/>
        <w:jc w:val="center"/>
        <w:rPr>
          <w:rFonts w:asciiTheme="majorBidi" w:hAnsiTheme="majorBidi" w:cstheme="majorBidi"/>
          <w:i/>
          <w:iCs/>
          <w:color w:val="000000" w:themeColor="text1"/>
        </w:rPr>
      </w:pPr>
      <w:r w:rsidRPr="005D62CE">
        <w:rPr>
          <w:rFonts w:asciiTheme="majorBidi" w:hAnsiTheme="majorBidi" w:cstheme="majorBidi"/>
          <w:b/>
          <w:bCs/>
          <w:color w:val="000000" w:themeColor="text1"/>
          <w:vertAlign w:val="superscript"/>
        </w:rPr>
        <w:t>2</w:t>
      </w:r>
      <w:r w:rsidR="00012F78" w:rsidRPr="005D62CE">
        <w:rPr>
          <w:rFonts w:asciiTheme="majorBidi" w:hAnsiTheme="majorBidi" w:cstheme="majorBidi"/>
          <w:i/>
          <w:iCs/>
          <w:color w:val="000000" w:themeColor="text1"/>
        </w:rPr>
        <w:t>Department of Physics, College of Education for Pure Sciences/ Ibn AL-Haitham, University of Baghdad, Baghdad-Iraq</w:t>
      </w:r>
      <w:r w:rsidR="00E54656" w:rsidRPr="005D62CE">
        <w:rPr>
          <w:rFonts w:asciiTheme="majorBidi" w:hAnsiTheme="majorBidi" w:cstheme="majorBidi"/>
          <w:i/>
          <w:iCs/>
          <w:color w:val="000000" w:themeColor="text1"/>
        </w:rPr>
        <w:t>.</w:t>
      </w:r>
    </w:p>
    <w:p w14:paraId="23D034A2" w14:textId="77777777" w:rsidR="00E54656" w:rsidRPr="005D62CE" w:rsidRDefault="00E54656" w:rsidP="007F23F8">
      <w:pPr>
        <w:pStyle w:val="IOP-CS-Affiliation"/>
        <w:ind w:left="90" w:right="296"/>
        <w:jc w:val="center"/>
        <w:rPr>
          <w:rFonts w:asciiTheme="majorBidi" w:hAnsiTheme="majorBidi" w:cstheme="majorBidi"/>
          <w:i/>
          <w:iCs/>
          <w:color w:val="000000" w:themeColor="text1"/>
        </w:rPr>
      </w:pPr>
    </w:p>
    <w:p w14:paraId="163DEE2C" w14:textId="3D41FA1E" w:rsidR="00F859C5" w:rsidRPr="005D62CE" w:rsidRDefault="00C354B8" w:rsidP="005066FA">
      <w:pPr>
        <w:pStyle w:val="IOP-CS-Affiliation"/>
        <w:ind w:left="90" w:right="296"/>
        <w:jc w:val="center"/>
        <w:rPr>
          <w:rFonts w:asciiTheme="majorBidi" w:hAnsiTheme="majorBidi" w:cstheme="majorBidi"/>
          <w:i/>
          <w:iCs/>
          <w:color w:val="000000" w:themeColor="text1"/>
        </w:rPr>
      </w:pPr>
      <w:r w:rsidRPr="005D62CE">
        <w:rPr>
          <w:rFonts w:asciiTheme="majorBidi" w:hAnsiTheme="majorBidi" w:cstheme="majorBidi"/>
          <w:i/>
          <w:iCs/>
          <w:color w:val="000000" w:themeColor="text1"/>
          <w:vertAlign w:val="superscript"/>
        </w:rPr>
        <w:t>a)</w:t>
      </w:r>
      <w:r w:rsidR="002A25F7" w:rsidRPr="005D62CE">
        <w:rPr>
          <w:rFonts w:asciiTheme="majorBidi" w:hAnsiTheme="majorBidi" w:cstheme="majorBidi"/>
          <w:i/>
          <w:iCs/>
          <w:color w:val="000000" w:themeColor="text1"/>
          <w:vertAlign w:val="superscript"/>
        </w:rPr>
        <w:t xml:space="preserve"> </w:t>
      </w:r>
      <w:r w:rsidR="00924287" w:rsidRPr="005D62CE">
        <w:rPr>
          <w:rFonts w:asciiTheme="majorBidi" w:hAnsiTheme="majorBidi" w:cstheme="majorBidi"/>
          <w:i/>
          <w:iCs/>
          <w:color w:val="000000" w:themeColor="text1"/>
        </w:rPr>
        <w:t>Corresponding author:</w:t>
      </w:r>
      <w:r w:rsidR="00924287" w:rsidRPr="005D62CE">
        <w:rPr>
          <w:rFonts w:asciiTheme="majorBidi" w:hAnsiTheme="majorBidi" w:cstheme="majorBidi"/>
          <w:i/>
          <w:iCs/>
          <w:color w:val="000000" w:themeColor="text1"/>
          <w:vertAlign w:val="superscript"/>
        </w:rPr>
        <w:t xml:space="preserve"> </w:t>
      </w:r>
      <w:r w:rsidR="000F3952" w:rsidRPr="005D62CE">
        <w:rPr>
          <w:rFonts w:asciiTheme="majorBidi" w:hAnsiTheme="majorBidi" w:cstheme="majorBidi"/>
          <w:i/>
          <w:iCs/>
          <w:color w:val="000000" w:themeColor="text1"/>
        </w:rPr>
        <w:t xml:space="preserve"> </w:t>
      </w:r>
      <w:r w:rsidR="005066FA" w:rsidRPr="005D62CE">
        <w:rPr>
          <w:rFonts w:asciiTheme="majorBidi" w:hAnsiTheme="majorBidi" w:cstheme="majorBidi"/>
          <w:i/>
          <w:iCs/>
          <w:color w:val="000000" w:themeColor="text1"/>
        </w:rPr>
        <w:t>murtadha199@uomustansiriyah.edu.iq</w:t>
      </w:r>
    </w:p>
    <w:p w14:paraId="083E787C" w14:textId="355FFBA7" w:rsidR="00F859C5" w:rsidRPr="005D62CE" w:rsidRDefault="00C354B8" w:rsidP="005066FA">
      <w:pPr>
        <w:pStyle w:val="IOP-CS-Affiliation"/>
        <w:ind w:left="90" w:right="296"/>
        <w:jc w:val="center"/>
        <w:rPr>
          <w:rFonts w:asciiTheme="majorBidi" w:hAnsiTheme="majorBidi" w:cstheme="majorBidi"/>
          <w:i/>
          <w:iCs/>
          <w:color w:val="000000" w:themeColor="text1"/>
        </w:rPr>
      </w:pPr>
      <w:r w:rsidRPr="005D62CE">
        <w:rPr>
          <w:rFonts w:asciiTheme="majorBidi" w:hAnsiTheme="majorBidi" w:cstheme="majorBidi"/>
          <w:i/>
          <w:iCs/>
          <w:color w:val="000000" w:themeColor="text1"/>
          <w:vertAlign w:val="superscript"/>
        </w:rPr>
        <w:t>b)</w:t>
      </w:r>
      <w:r w:rsidR="005066FA" w:rsidRPr="005D62CE">
        <w:rPr>
          <w:rFonts w:asciiTheme="majorBidi" w:hAnsiTheme="majorBidi" w:cstheme="majorBidi"/>
          <w:i/>
          <w:iCs/>
          <w:color w:val="000000" w:themeColor="text1"/>
        </w:rPr>
        <w:t xml:space="preserve"> naz.t.ja@ihcoedu.uobaghdad.edu.iq </w:t>
      </w:r>
    </w:p>
    <w:p w14:paraId="49C06FE6" w14:textId="77777777" w:rsidR="00E54656" w:rsidRPr="005D62CE" w:rsidRDefault="00C354B8" w:rsidP="005066FA">
      <w:pPr>
        <w:pStyle w:val="IOP-CS-Affiliation"/>
        <w:ind w:left="90" w:right="296"/>
        <w:jc w:val="center"/>
        <w:rPr>
          <w:rFonts w:asciiTheme="majorBidi" w:hAnsiTheme="majorBidi" w:cstheme="majorBidi"/>
          <w:i/>
          <w:iCs/>
          <w:color w:val="000000" w:themeColor="text1"/>
        </w:rPr>
      </w:pPr>
      <w:r w:rsidRPr="005D62CE">
        <w:rPr>
          <w:rFonts w:asciiTheme="majorBidi" w:hAnsiTheme="majorBidi" w:cstheme="majorBidi"/>
          <w:i/>
          <w:iCs/>
          <w:color w:val="000000" w:themeColor="text1"/>
          <w:vertAlign w:val="superscript"/>
        </w:rPr>
        <w:t>c)</w:t>
      </w:r>
      <w:r w:rsidR="005066FA" w:rsidRPr="005D62CE">
        <w:rPr>
          <w:rFonts w:asciiTheme="majorBidi" w:hAnsiTheme="majorBidi" w:cstheme="majorBidi"/>
          <w:i/>
          <w:iCs/>
          <w:color w:val="000000" w:themeColor="text1"/>
        </w:rPr>
        <w:t xml:space="preserve"> amal.j.h@ihcoedu.uobaghdad.edu.iq</w:t>
      </w:r>
    </w:p>
    <w:p w14:paraId="4A2DDE22" w14:textId="181070B4" w:rsidR="005D53A8" w:rsidRPr="005066FA" w:rsidRDefault="005066FA" w:rsidP="005066FA">
      <w:pPr>
        <w:pStyle w:val="IOP-CS-Affiliation"/>
        <w:ind w:left="90" w:right="296"/>
        <w:jc w:val="center"/>
        <w:rPr>
          <w:rFonts w:asciiTheme="majorBidi" w:hAnsiTheme="majorBidi" w:cstheme="majorBidi"/>
          <w:i/>
          <w:iCs/>
          <w:color w:val="000000" w:themeColor="text1"/>
        </w:rPr>
      </w:pPr>
      <w:r w:rsidRPr="005066FA">
        <w:rPr>
          <w:rFonts w:asciiTheme="majorBidi" w:hAnsiTheme="majorBidi" w:cstheme="majorBidi"/>
          <w:i/>
          <w:iCs/>
          <w:color w:val="000000" w:themeColor="text1"/>
        </w:rPr>
        <w:t xml:space="preserve"> </w:t>
      </w:r>
    </w:p>
    <w:p w14:paraId="659CCEAF" w14:textId="67C9D203" w:rsidR="003818BC" w:rsidRPr="003818BC" w:rsidRDefault="005D53A8" w:rsidP="003818BC">
      <w:pPr>
        <w:pStyle w:val="IOP-CS-Affiliation"/>
        <w:ind w:left="284" w:right="237"/>
        <w:jc w:val="both"/>
        <w:rPr>
          <w:rFonts w:asciiTheme="majorBidi" w:hAnsiTheme="majorBidi" w:cstheme="majorBidi"/>
          <w:color w:val="000000" w:themeColor="text1"/>
          <w:sz w:val="18"/>
          <w:szCs w:val="18"/>
          <w:lang w:val="en-US"/>
        </w:rPr>
      </w:pPr>
      <w:r w:rsidRPr="00176ED2">
        <w:rPr>
          <w:rFonts w:asciiTheme="majorBidi" w:hAnsiTheme="majorBidi" w:cstheme="majorBidi"/>
          <w:b/>
          <w:bCs/>
          <w:color w:val="000000" w:themeColor="text1"/>
          <w:sz w:val="18"/>
          <w:szCs w:val="18"/>
        </w:rPr>
        <w:t>Abstract.</w:t>
      </w:r>
      <w:r w:rsidR="00C121B6">
        <w:rPr>
          <w:rFonts w:asciiTheme="majorBidi" w:hAnsiTheme="majorBidi" w:cstheme="majorBidi"/>
          <w:b/>
          <w:bCs/>
          <w:color w:val="000000" w:themeColor="text1"/>
          <w:sz w:val="18"/>
          <w:szCs w:val="18"/>
        </w:rPr>
        <w:t xml:space="preserve"> </w:t>
      </w:r>
      <w:r w:rsidR="003818BC" w:rsidRPr="003818BC">
        <w:rPr>
          <w:rFonts w:asciiTheme="majorBidi" w:hAnsiTheme="majorBidi" w:cstheme="majorBidi"/>
          <w:color w:val="000000" w:themeColor="text1"/>
          <w:sz w:val="18"/>
          <w:szCs w:val="18"/>
          <w:lang w:val="en-US"/>
        </w:rPr>
        <w:t xml:space="preserve">Neutron numbers play a crucial role in determining both the reduced electric quadrupole transition probability, B(E2), and the overall geometric shape of the nucleus. In the present study, the evolution of nuclear shape with varying neutron numbers has been investigated for the even–even ⁵⁶Ba isotopes, spanning the neutron range N = 62–92. To examine this dependence, the calculated values of B(E2) and the corresponding quadrupole deformation parameter, </w:t>
      </w:r>
      <m:oMath>
        <m:sSub>
          <m:sSubPr>
            <m:ctrlPr>
              <w:rPr>
                <w:rFonts w:ascii="Cambria Math" w:hAnsi="Cambria Math" w:cstheme="majorBidi"/>
                <w:color w:val="000000" w:themeColor="text1"/>
                <w:sz w:val="18"/>
                <w:szCs w:val="18"/>
                <w:lang w:val="en-US"/>
              </w:rPr>
            </m:ctrlPr>
          </m:sSubPr>
          <m:e>
            <m:r>
              <w:rPr>
                <w:rFonts w:ascii="Cambria Math" w:hAnsi="Cambria Math" w:cstheme="majorBidi"/>
                <w:color w:val="000000" w:themeColor="text1"/>
                <w:sz w:val="18"/>
                <w:szCs w:val="18"/>
                <w:lang w:val="en-US"/>
              </w:rPr>
              <m:t>β</m:t>
            </m:r>
          </m:e>
          <m:sub>
            <m:r>
              <w:rPr>
                <w:rFonts w:ascii="Cambria Math" w:hAnsi="Cambria Math" w:cstheme="majorBidi"/>
                <w:color w:val="000000" w:themeColor="text1"/>
                <w:sz w:val="18"/>
                <w:szCs w:val="18"/>
                <w:lang w:val="en-US"/>
              </w:rPr>
              <m:t>2</m:t>
            </m:r>
          </m:sub>
        </m:sSub>
      </m:oMath>
      <w:r w:rsidR="003818BC" w:rsidRPr="003818BC">
        <w:rPr>
          <w:rFonts w:asciiTheme="majorBidi" w:hAnsiTheme="majorBidi" w:cstheme="majorBidi"/>
          <w:color w:val="000000" w:themeColor="text1"/>
          <w:sz w:val="18"/>
          <w:szCs w:val="18"/>
          <w:lang w:val="en-US"/>
        </w:rPr>
        <w:t xml:space="preserve">, have been systematically analyzed. Both quantities—B(E2) and </w:t>
      </w:r>
      <m:oMath>
        <m:sSub>
          <m:sSubPr>
            <m:ctrlPr>
              <w:rPr>
                <w:rFonts w:ascii="Cambria Math" w:hAnsi="Cambria Math" w:cstheme="majorBidi"/>
                <w:color w:val="000000" w:themeColor="text1"/>
                <w:sz w:val="18"/>
                <w:szCs w:val="18"/>
                <w:lang w:val="en-US"/>
              </w:rPr>
            </m:ctrlPr>
          </m:sSubPr>
          <m:e>
            <m:r>
              <w:rPr>
                <w:rFonts w:ascii="Cambria Math" w:hAnsi="Cambria Math" w:cstheme="majorBidi"/>
                <w:color w:val="000000" w:themeColor="text1"/>
                <w:sz w:val="18"/>
                <w:szCs w:val="18"/>
                <w:lang w:val="en-US"/>
              </w:rPr>
              <m:t>β</m:t>
            </m:r>
          </m:e>
          <m:sub>
            <m:r>
              <w:rPr>
                <w:rFonts w:ascii="Cambria Math" w:hAnsi="Cambria Math" w:cstheme="majorBidi"/>
                <w:color w:val="000000" w:themeColor="text1"/>
                <w:sz w:val="18"/>
                <w:szCs w:val="18"/>
                <w:lang w:val="en-US"/>
              </w:rPr>
              <m:t>2</m:t>
            </m:r>
          </m:sub>
        </m:sSub>
      </m:oMath>
      <w:r w:rsidR="003818BC" w:rsidRPr="003818BC">
        <w:rPr>
          <w:rFonts w:asciiTheme="majorBidi" w:hAnsiTheme="majorBidi" w:cstheme="majorBidi"/>
          <w:color w:val="000000" w:themeColor="text1"/>
          <w:sz w:val="18"/>
          <w:szCs w:val="18"/>
          <w:lang w:val="en-US"/>
        </w:rPr>
        <w:t xml:space="preserve">—were plotted as functions of the neutron number </w:t>
      </w:r>
      <w:proofErr w:type="gramStart"/>
      <w:r w:rsidR="003818BC" w:rsidRPr="003818BC">
        <w:rPr>
          <w:rFonts w:asciiTheme="majorBidi" w:hAnsiTheme="majorBidi" w:cstheme="majorBidi"/>
          <w:color w:val="000000" w:themeColor="text1"/>
          <w:sz w:val="18"/>
          <w:szCs w:val="18"/>
          <w:lang w:val="en-US"/>
        </w:rPr>
        <w:t>in order to</w:t>
      </w:r>
      <w:proofErr w:type="gramEnd"/>
      <w:r w:rsidR="003818BC" w:rsidRPr="003818BC">
        <w:rPr>
          <w:rFonts w:asciiTheme="majorBidi" w:hAnsiTheme="majorBidi" w:cstheme="majorBidi"/>
          <w:color w:val="000000" w:themeColor="text1"/>
          <w:sz w:val="18"/>
          <w:szCs w:val="18"/>
          <w:lang w:val="en-US"/>
        </w:rPr>
        <w:t xml:space="preserve"> visualize and assess how increasing or decreasing neutron content influences the degree of collectivity and deformation. The observed trends reveal that the nucleus tends to become more spherical as the neutron number approaches the magic neutron number, reflecting the stabilizing effect of shell closures and the corresponding reduction in deformation and collective motion.</w:t>
      </w:r>
    </w:p>
    <w:p w14:paraId="18E5FF6C" w14:textId="77777777" w:rsidR="003818BC" w:rsidRDefault="003818BC" w:rsidP="003818BC">
      <w:pPr>
        <w:pStyle w:val="IOP-CS-Affiliation"/>
        <w:ind w:left="284" w:right="237"/>
        <w:jc w:val="both"/>
        <w:rPr>
          <w:rStyle w:val="IOP-CS-AbstractChar"/>
          <w:rFonts w:asciiTheme="majorBidi" w:hAnsiTheme="majorBidi" w:cstheme="majorBidi"/>
          <w:b/>
          <w:bCs/>
          <w:color w:val="000000" w:themeColor="text1"/>
          <w:sz w:val="18"/>
          <w:szCs w:val="18"/>
        </w:rPr>
      </w:pPr>
    </w:p>
    <w:p w14:paraId="3EC3E06C" w14:textId="448AB8F2" w:rsidR="00845B2A" w:rsidRPr="00176ED2" w:rsidRDefault="00845B2A" w:rsidP="003818BC">
      <w:pPr>
        <w:pStyle w:val="IOP-CS-Affiliation"/>
        <w:ind w:left="284" w:right="237"/>
        <w:jc w:val="both"/>
        <w:rPr>
          <w:rStyle w:val="IOP-CS-AbstractChar"/>
          <w:rFonts w:asciiTheme="majorBidi" w:hAnsiTheme="majorBidi" w:cstheme="majorBidi"/>
          <w:color w:val="000000" w:themeColor="text1"/>
          <w:sz w:val="18"/>
          <w:szCs w:val="18"/>
        </w:rPr>
      </w:pPr>
      <w:r w:rsidRPr="00176ED2">
        <w:rPr>
          <w:rStyle w:val="IOP-CS-AbstractChar"/>
          <w:rFonts w:asciiTheme="majorBidi" w:hAnsiTheme="majorBidi" w:cstheme="majorBidi"/>
          <w:b/>
          <w:bCs/>
          <w:color w:val="000000" w:themeColor="text1"/>
          <w:sz w:val="18"/>
          <w:szCs w:val="18"/>
        </w:rPr>
        <w:t>Keywords:</w:t>
      </w:r>
      <w:r w:rsidRPr="00176ED2">
        <w:rPr>
          <w:rStyle w:val="IOP-CS-AbstractChar"/>
          <w:rFonts w:asciiTheme="majorBidi" w:hAnsiTheme="majorBidi" w:cstheme="majorBidi"/>
          <w:color w:val="000000" w:themeColor="text1"/>
          <w:sz w:val="18"/>
          <w:szCs w:val="18"/>
        </w:rPr>
        <w:t xml:space="preserve"> </w:t>
      </w:r>
      <w:r w:rsidR="00D07135" w:rsidRPr="00176ED2">
        <w:rPr>
          <w:rStyle w:val="IOP-CS-AbstractChar"/>
          <w:rFonts w:asciiTheme="majorBidi" w:hAnsiTheme="majorBidi" w:cstheme="majorBidi"/>
          <w:color w:val="000000" w:themeColor="text1"/>
          <w:sz w:val="18"/>
          <w:szCs w:val="18"/>
        </w:rPr>
        <w:t xml:space="preserve">Magic </w:t>
      </w:r>
      <w:r w:rsidR="00012F78" w:rsidRPr="00176ED2">
        <w:rPr>
          <w:rStyle w:val="IOP-CS-AbstractChar"/>
          <w:rFonts w:asciiTheme="majorBidi" w:hAnsiTheme="majorBidi" w:cstheme="majorBidi"/>
          <w:color w:val="000000" w:themeColor="text1"/>
          <w:sz w:val="18"/>
          <w:szCs w:val="18"/>
        </w:rPr>
        <w:t xml:space="preserve">number, </w:t>
      </w:r>
      <w:r w:rsidR="00D07135" w:rsidRPr="00176ED2">
        <w:rPr>
          <w:rStyle w:val="IOP-CS-AbstractChar"/>
          <w:rFonts w:asciiTheme="majorBidi" w:hAnsiTheme="majorBidi" w:cstheme="majorBidi"/>
          <w:color w:val="000000" w:themeColor="text1"/>
          <w:sz w:val="18"/>
          <w:szCs w:val="18"/>
        </w:rPr>
        <w:t>Reduced</w:t>
      </w:r>
      <w:r w:rsidR="00012F78" w:rsidRPr="00176ED2">
        <w:rPr>
          <w:rStyle w:val="IOP-CS-AbstractChar"/>
          <w:rFonts w:asciiTheme="majorBidi" w:hAnsiTheme="majorBidi" w:cstheme="majorBidi"/>
          <w:color w:val="000000" w:themeColor="text1"/>
          <w:sz w:val="18"/>
          <w:szCs w:val="18"/>
        </w:rPr>
        <w:t xml:space="preserve"> transition probability, </w:t>
      </w:r>
      <w:proofErr w:type="gramStart"/>
      <w:r w:rsidR="00D07135" w:rsidRPr="00176ED2">
        <w:rPr>
          <w:rStyle w:val="IOP-CS-AbstractChar"/>
          <w:rFonts w:asciiTheme="majorBidi" w:hAnsiTheme="majorBidi" w:cstheme="majorBidi"/>
          <w:color w:val="000000" w:themeColor="text1"/>
          <w:sz w:val="18"/>
          <w:szCs w:val="18"/>
        </w:rPr>
        <w:t>Nuclear</w:t>
      </w:r>
      <w:proofErr w:type="gramEnd"/>
      <w:r w:rsidR="00012F78" w:rsidRPr="00176ED2">
        <w:rPr>
          <w:rStyle w:val="IOP-CS-AbstractChar"/>
          <w:rFonts w:asciiTheme="majorBidi" w:hAnsiTheme="majorBidi" w:cstheme="majorBidi"/>
          <w:color w:val="000000" w:themeColor="text1"/>
          <w:sz w:val="18"/>
          <w:szCs w:val="18"/>
        </w:rPr>
        <w:t xml:space="preserve"> </w:t>
      </w:r>
      <w:r w:rsidR="006B4CDF" w:rsidRPr="00176ED2">
        <w:rPr>
          <w:rStyle w:val="IOP-CS-AbstractChar"/>
          <w:rFonts w:asciiTheme="majorBidi" w:hAnsiTheme="majorBidi" w:cstheme="majorBidi"/>
          <w:color w:val="000000" w:themeColor="text1"/>
          <w:sz w:val="18"/>
          <w:szCs w:val="18"/>
        </w:rPr>
        <w:t>deformation</w:t>
      </w:r>
      <w:r w:rsidR="006B4CDF" w:rsidRPr="00176ED2">
        <w:rPr>
          <w:rStyle w:val="IOP-CS-AbstractChar"/>
          <w:rFonts w:asciiTheme="majorBidi" w:hAnsiTheme="majorBidi" w:cstheme="majorBidi" w:hint="cs"/>
          <w:color w:val="000000" w:themeColor="text1"/>
          <w:sz w:val="18"/>
          <w:szCs w:val="18"/>
          <w:rtl/>
        </w:rPr>
        <w:t>.</w:t>
      </w:r>
    </w:p>
    <w:p w14:paraId="6141501A" w14:textId="3AD47041" w:rsidR="001A2DA8" w:rsidRPr="0009138B" w:rsidRDefault="007A007D" w:rsidP="00CB0AAA">
      <w:pPr>
        <w:pStyle w:val="IOP-CS-SectionHead"/>
        <w:ind w:left="90" w:right="-46"/>
        <w:jc w:val="center"/>
        <w:rPr>
          <w:rFonts w:asciiTheme="majorBidi" w:hAnsiTheme="majorBidi" w:cstheme="majorBidi"/>
          <w:color w:val="000000" w:themeColor="text1"/>
          <w:sz w:val="24"/>
          <w:szCs w:val="24"/>
        </w:rPr>
      </w:pPr>
      <w:r w:rsidRPr="0009138B">
        <w:rPr>
          <w:rFonts w:asciiTheme="majorBidi" w:hAnsiTheme="majorBidi" w:cstheme="majorBidi"/>
          <w:color w:val="000000" w:themeColor="text1"/>
          <w:sz w:val="24"/>
          <w:szCs w:val="24"/>
        </w:rPr>
        <w:t>INTRODUCTION</w:t>
      </w:r>
    </w:p>
    <w:p w14:paraId="1F71C1EC" w14:textId="04AF7A73" w:rsidR="0074681D" w:rsidRPr="00176ED2" w:rsidRDefault="0074681D" w:rsidP="003818BC">
      <w:pPr>
        <w:ind w:left="90" w:right="-46" w:firstLine="194"/>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At first, it was supposed that the shapes of nuclei were spherical. Later, Wolfgang Pauli proposed that there were other shapes for nuclei when the nucleus was excited. Then, Bohr and Fritz Kalkar found that the shapes of nuclei could be experimentally probed through the measurement of gamma-ray photons emitted during nuclear de-excitation [1].</w:t>
      </w:r>
      <w:r w:rsidR="003818BC">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Nuclei deviate from the spherical shape, undergoing deformation, when the number of constituent nucleons (protons Z and neutrons N) not equal to any of the magic numbers (2, 8, 20, 28, 50, 82, and 126).</w:t>
      </w:r>
      <w:r w:rsidR="00CB1A13" w:rsidRPr="00176ED2">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That is, the nuclei will be more abundant and stable if the number of nucleons (neutrons N and protons Z) in them equals one of the magic numbers [2].</w:t>
      </w:r>
      <w:r w:rsidR="003818BC">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The underlying cause of nuclear deformation stems from the collective ordering of valence nucleons in incompletely filled major shells. Consequently, deformation is primarily observed in nuclei where both the neutron and proton levels are partially filled [3].</w:t>
      </w:r>
      <w:r w:rsidR="003818BC">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The easiest and most common type of non-spherical distortion is the quadrupole deformation; in this case of deformation, the shape of the nuclei is usually either elongation or flattening [4].</w:t>
      </w:r>
      <w:r w:rsidR="003818BC">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The quadrupole deformation parameter is a fundamental quantity for characterizing and quantifying these nuclear shape transitions [5].</w:t>
      </w:r>
      <w:r w:rsidR="003818BC">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For even-even nuclei, moving from the first excited level, typically the 2</w:t>
      </w:r>
      <w:r w:rsidRPr="00176ED2">
        <w:rPr>
          <w:rFonts w:asciiTheme="majorBidi" w:hAnsiTheme="majorBidi" w:cstheme="majorBidi"/>
          <w:color w:val="000000" w:themeColor="text1"/>
          <w:sz w:val="20"/>
          <w:szCs w:val="20"/>
          <w:vertAlign w:val="superscript"/>
        </w:rPr>
        <w:t>+</w:t>
      </w:r>
      <w:r w:rsidRPr="00176ED2">
        <w:rPr>
          <w:rFonts w:asciiTheme="majorBidi" w:hAnsiTheme="majorBidi" w:cstheme="majorBidi"/>
          <w:color w:val="000000" w:themeColor="text1"/>
          <w:sz w:val="20"/>
          <w:szCs w:val="20"/>
        </w:rPr>
        <w:t xml:space="preserve"> state, to the 0</w:t>
      </w:r>
      <w:r w:rsidRPr="00176ED2">
        <w:rPr>
          <w:rFonts w:asciiTheme="majorBidi" w:hAnsiTheme="majorBidi" w:cstheme="majorBidi"/>
          <w:color w:val="000000" w:themeColor="text1"/>
          <w:sz w:val="20"/>
          <w:szCs w:val="20"/>
          <w:vertAlign w:val="superscript"/>
        </w:rPr>
        <w:t>+</w:t>
      </w:r>
      <w:r w:rsidRPr="00176ED2">
        <w:rPr>
          <w:rFonts w:asciiTheme="majorBidi" w:hAnsiTheme="majorBidi" w:cstheme="majorBidi"/>
          <w:color w:val="000000" w:themeColor="text1"/>
          <w:sz w:val="20"/>
          <w:szCs w:val="20"/>
        </w:rPr>
        <w:t xml:space="preserve"> ground state is of particular importance [6]. Electromagnetic transitions, specifically the electric quadrupole (E2) transitions, serve as a vital source of information for studying nuclear structure [7]. (</w:t>
      </w:r>
      <w:proofErr w:type="gramStart"/>
      <w:r w:rsidRPr="00176ED2">
        <w:rPr>
          <w:rFonts w:asciiTheme="majorBidi" w:hAnsiTheme="majorBidi" w:cstheme="majorBidi"/>
          <w:color w:val="000000" w:themeColor="text1"/>
          <w:sz w:val="20"/>
          <w:szCs w:val="20"/>
        </w:rPr>
        <w:t>B(</w:t>
      </w:r>
      <w:proofErr w:type="gramEnd"/>
      <w:r w:rsidRPr="00176ED2">
        <w:rPr>
          <w:rFonts w:asciiTheme="majorBidi" w:hAnsiTheme="majorBidi" w:cstheme="majorBidi"/>
          <w:color w:val="000000" w:themeColor="text1"/>
          <w:sz w:val="20"/>
          <w:szCs w:val="20"/>
        </w:rPr>
        <w:t>E2; 0</w:t>
      </w:r>
      <w:r w:rsidRPr="00176ED2">
        <w:rPr>
          <w:rFonts w:asciiTheme="majorBidi" w:hAnsiTheme="majorBidi" w:cstheme="majorBidi"/>
          <w:color w:val="000000" w:themeColor="text1"/>
          <w:sz w:val="20"/>
          <w:szCs w:val="20"/>
          <w:vertAlign w:val="superscript"/>
        </w:rPr>
        <w:t>+</w:t>
      </w:r>
      <w:r w:rsidRPr="00176ED2">
        <w:rPr>
          <w:rFonts w:asciiTheme="majorBidi" w:hAnsiTheme="majorBidi" w:cstheme="majorBidi"/>
          <w:color w:val="000000" w:themeColor="text1"/>
          <w:sz w:val="20"/>
          <w:szCs w:val="20"/>
        </w:rPr>
        <w:t>→2</w:t>
      </w:r>
      <w:r w:rsidRPr="00176ED2">
        <w:rPr>
          <w:rFonts w:asciiTheme="majorBidi" w:hAnsiTheme="majorBidi" w:cstheme="majorBidi"/>
          <w:color w:val="000000" w:themeColor="text1"/>
          <w:sz w:val="20"/>
          <w:szCs w:val="20"/>
          <w:vertAlign w:val="superscript"/>
        </w:rPr>
        <w:t>+</w:t>
      </w:r>
      <w:r w:rsidRPr="00176ED2">
        <w:rPr>
          <w:rFonts w:asciiTheme="majorBidi" w:hAnsiTheme="majorBidi" w:cstheme="majorBidi"/>
          <w:color w:val="000000" w:themeColor="text1"/>
          <w:sz w:val="20"/>
          <w:szCs w:val="20"/>
        </w:rPr>
        <w:t xml:space="preserve">)) incorporates crucial nuclear structure information, including the energy of low-lying collective levels. The values of </w:t>
      </w:r>
      <w:proofErr w:type="gramStart"/>
      <w:r w:rsidRPr="00176ED2">
        <w:rPr>
          <w:rFonts w:asciiTheme="majorBidi" w:hAnsiTheme="majorBidi" w:cstheme="majorBidi"/>
          <w:color w:val="000000" w:themeColor="text1"/>
          <w:sz w:val="20"/>
          <w:szCs w:val="20"/>
        </w:rPr>
        <w:t>B(</w:t>
      </w:r>
      <w:proofErr w:type="gramEnd"/>
      <w:r w:rsidRPr="00176ED2">
        <w:rPr>
          <w:rFonts w:asciiTheme="majorBidi" w:hAnsiTheme="majorBidi" w:cstheme="majorBidi"/>
          <w:color w:val="000000" w:themeColor="text1"/>
          <w:sz w:val="20"/>
          <w:szCs w:val="20"/>
        </w:rPr>
        <w:t>E2; 0</w:t>
      </w:r>
      <w:r w:rsidRPr="00176ED2">
        <w:rPr>
          <w:rFonts w:asciiTheme="majorBidi" w:hAnsiTheme="majorBidi" w:cstheme="majorBidi"/>
          <w:color w:val="000000" w:themeColor="text1"/>
          <w:sz w:val="20"/>
          <w:szCs w:val="20"/>
          <w:vertAlign w:val="superscript"/>
        </w:rPr>
        <w:t>+</w:t>
      </w:r>
      <w:r w:rsidRPr="00176ED2">
        <w:rPr>
          <w:rFonts w:asciiTheme="majorBidi" w:hAnsiTheme="majorBidi" w:cstheme="majorBidi"/>
          <w:color w:val="000000" w:themeColor="text1"/>
          <w:sz w:val="20"/>
          <w:szCs w:val="20"/>
        </w:rPr>
        <w:t>→2</w:t>
      </w:r>
      <w:r w:rsidRPr="00176ED2">
        <w:rPr>
          <w:rFonts w:asciiTheme="majorBidi" w:hAnsiTheme="majorBidi" w:cstheme="majorBidi"/>
          <w:color w:val="000000" w:themeColor="text1"/>
          <w:sz w:val="20"/>
          <w:szCs w:val="20"/>
          <w:vertAlign w:val="superscript"/>
        </w:rPr>
        <w:t>+</w:t>
      </w:r>
      <w:r w:rsidRPr="00176ED2">
        <w:rPr>
          <w:rFonts w:asciiTheme="majorBidi" w:hAnsiTheme="majorBidi" w:cstheme="majorBidi"/>
          <w:color w:val="000000" w:themeColor="text1"/>
          <w:sz w:val="20"/>
          <w:szCs w:val="20"/>
        </w:rPr>
        <w:t>) are a direct indicator of quadruple distortion in nuclides [8].</w:t>
      </w:r>
      <w:r w:rsidR="003818BC">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Many studies have focused on the form of the nuclide &amp; examined the degree of nuclear distortion [9-13].</w:t>
      </w:r>
      <w:r w:rsidR="003818BC">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 xml:space="preserve">In this work, the effect of the number of neutrons on the shape of the nucleus and the degree of distortion in its shape was studied. The deformation parameter </w:t>
      </w:r>
      <w:r w:rsidR="00B66DA8" w:rsidRPr="00176ED2">
        <w:rPr>
          <w:rStyle w:val="IOP-CS-AbstractChar"/>
          <w:rFonts w:asciiTheme="majorBidi" w:hAnsiTheme="majorBidi" w:cstheme="majorBidi"/>
          <w:color w:val="000000" w:themeColor="text1"/>
          <w:sz w:val="18"/>
          <w:szCs w:val="18"/>
        </w:rPr>
        <w:t>(β</w:t>
      </w:r>
      <w:r w:rsidR="00B66DA8" w:rsidRPr="00176ED2">
        <w:rPr>
          <w:rStyle w:val="IOP-CS-AbstractChar"/>
          <w:rFonts w:asciiTheme="majorBidi" w:hAnsiTheme="majorBidi" w:cstheme="majorBidi"/>
          <w:color w:val="000000" w:themeColor="text1"/>
          <w:sz w:val="18"/>
          <w:szCs w:val="18"/>
          <w:vertAlign w:val="subscript"/>
        </w:rPr>
        <w:t>2</w:t>
      </w:r>
      <w:r w:rsidR="00B66DA8" w:rsidRPr="00176ED2">
        <w:rPr>
          <w:rStyle w:val="IOP-CS-AbstractChar"/>
          <w:rFonts w:asciiTheme="majorBidi" w:hAnsiTheme="majorBidi" w:cstheme="majorBidi"/>
          <w:color w:val="000000" w:themeColor="text1"/>
          <w:sz w:val="18"/>
          <w:szCs w:val="18"/>
        </w:rPr>
        <w:t xml:space="preserve">) </w:t>
      </w:r>
      <w:r w:rsidRPr="00176ED2">
        <w:rPr>
          <w:rFonts w:asciiTheme="majorBidi" w:hAnsiTheme="majorBidi" w:cstheme="majorBidi"/>
          <w:color w:val="000000" w:themeColor="text1"/>
          <w:sz w:val="20"/>
          <w:szCs w:val="20"/>
        </w:rPr>
        <w:t xml:space="preserve">for the </w:t>
      </w:r>
      <w:r w:rsidRPr="00176ED2">
        <w:rPr>
          <w:rFonts w:asciiTheme="majorBidi" w:hAnsiTheme="majorBidi" w:cstheme="majorBidi"/>
          <w:color w:val="000000" w:themeColor="text1"/>
          <w:sz w:val="20"/>
          <w:szCs w:val="20"/>
          <w:vertAlign w:val="subscript"/>
        </w:rPr>
        <w:t>56</w:t>
      </w:r>
      <w:r w:rsidRPr="00176ED2">
        <w:rPr>
          <w:rFonts w:asciiTheme="majorBidi" w:hAnsiTheme="majorBidi" w:cstheme="majorBidi"/>
          <w:color w:val="000000" w:themeColor="text1"/>
          <w:sz w:val="20"/>
          <w:szCs w:val="20"/>
        </w:rPr>
        <w:t xml:space="preserve">Ba isotopes, which have neutron numbers (62-92), was calculated. To obtain this coefficient, we need to calculate the probability </w:t>
      </w:r>
      <w:r w:rsidRPr="00176ED2">
        <w:rPr>
          <w:rFonts w:asciiTheme="majorBidi" w:hAnsiTheme="majorBidi" w:cstheme="majorBidi"/>
          <w:color w:val="000000" w:themeColor="text1"/>
          <w:sz w:val="20"/>
          <w:szCs w:val="20"/>
        </w:rPr>
        <w:lastRenderedPageBreak/>
        <w:t>of an electrical transition B (E2; 0</w:t>
      </w:r>
      <w:r w:rsidRPr="00176ED2">
        <w:rPr>
          <w:rFonts w:asciiTheme="majorBidi" w:hAnsiTheme="majorBidi" w:cstheme="majorBidi"/>
          <w:color w:val="000000" w:themeColor="text1"/>
          <w:sz w:val="20"/>
          <w:szCs w:val="20"/>
          <w:vertAlign w:val="superscript"/>
        </w:rPr>
        <w:t>+</w:t>
      </w:r>
      <w:r w:rsidRPr="00176ED2">
        <w:rPr>
          <w:rFonts w:asciiTheme="majorBidi" w:hAnsiTheme="majorBidi" w:cstheme="majorBidi"/>
          <w:color w:val="000000" w:themeColor="text1"/>
          <w:sz w:val="20"/>
          <w:szCs w:val="20"/>
        </w:rPr>
        <w:t>→2</w:t>
      </w:r>
      <w:r w:rsidRPr="00176ED2">
        <w:rPr>
          <w:rFonts w:asciiTheme="majorBidi" w:hAnsiTheme="majorBidi" w:cstheme="majorBidi"/>
          <w:color w:val="000000" w:themeColor="text1"/>
          <w:sz w:val="20"/>
          <w:szCs w:val="20"/>
          <w:vertAlign w:val="superscript"/>
        </w:rPr>
        <w:t>+</w:t>
      </w:r>
      <w:r w:rsidRPr="00176ED2">
        <w:rPr>
          <w:rFonts w:asciiTheme="majorBidi" w:hAnsiTheme="majorBidi" w:cstheme="majorBidi"/>
          <w:color w:val="000000" w:themeColor="text1"/>
          <w:sz w:val="20"/>
          <w:szCs w:val="20"/>
        </w:rPr>
        <w:t>) from the Global Best fit equation. Finally, our results are compared with theoretical data.</w:t>
      </w:r>
    </w:p>
    <w:p w14:paraId="4D0A1791" w14:textId="3898ED5B" w:rsidR="00783DE2" w:rsidRPr="0009138B" w:rsidRDefault="007A007D" w:rsidP="003818BC">
      <w:pPr>
        <w:spacing w:before="240" w:after="240"/>
        <w:ind w:left="90" w:right="-46"/>
        <w:jc w:val="center"/>
        <w:rPr>
          <w:rFonts w:asciiTheme="majorBidi" w:hAnsiTheme="majorBidi" w:cstheme="majorBidi"/>
          <w:b/>
          <w:bCs/>
          <w:color w:val="000000" w:themeColor="text1"/>
          <w:sz w:val="28"/>
          <w:szCs w:val="28"/>
        </w:rPr>
      </w:pPr>
      <w:r w:rsidRPr="0009138B">
        <w:rPr>
          <w:rFonts w:asciiTheme="majorBidi" w:hAnsiTheme="majorBidi" w:cstheme="majorBidi"/>
          <w:b/>
          <w:bCs/>
          <w:color w:val="000000" w:themeColor="text1"/>
          <w:sz w:val="24"/>
          <w:szCs w:val="24"/>
        </w:rPr>
        <w:t>MATERIALS AND METHODS</w:t>
      </w:r>
    </w:p>
    <w:p w14:paraId="2A87F94F" w14:textId="6E6B72C8" w:rsidR="0074681D" w:rsidRPr="00525E40" w:rsidRDefault="00D7144A" w:rsidP="003818BC">
      <w:pPr>
        <w:pStyle w:val="IOP-CS-BodyNoIndent"/>
        <w:spacing w:after="240"/>
        <w:ind w:left="90" w:right="-46"/>
        <w:jc w:val="center"/>
        <w:rPr>
          <w:rFonts w:asciiTheme="majorBidi" w:hAnsiTheme="majorBidi" w:cstheme="majorBidi"/>
          <w:b/>
          <w:bCs/>
          <w:color w:val="000000" w:themeColor="text1"/>
          <w:sz w:val="24"/>
          <w:szCs w:val="24"/>
        </w:rPr>
      </w:pPr>
      <w:r w:rsidRPr="00525E40">
        <w:rPr>
          <w:rFonts w:asciiTheme="majorBidi" w:hAnsiTheme="majorBidi" w:cstheme="majorBidi"/>
          <w:b/>
          <w:bCs/>
          <w:color w:val="000000" w:themeColor="text1"/>
          <w:sz w:val="24"/>
          <w:szCs w:val="24"/>
        </w:rPr>
        <w:t xml:space="preserve"> Reduced Transition Probability B(E</w:t>
      </w:r>
      <w:proofErr w:type="gramStart"/>
      <w:r w:rsidRPr="00525E40">
        <w:rPr>
          <w:rFonts w:asciiTheme="majorBidi" w:hAnsiTheme="majorBidi" w:cstheme="majorBidi"/>
          <w:b/>
          <w:bCs/>
          <w:color w:val="000000" w:themeColor="text1"/>
          <w:sz w:val="24"/>
          <w:szCs w:val="24"/>
        </w:rPr>
        <w:t>2)↑</w:t>
      </w:r>
      <w:proofErr w:type="gramEnd"/>
    </w:p>
    <w:p w14:paraId="79EA6A02" w14:textId="7656F86F" w:rsidR="0074681D" w:rsidRPr="00176ED2" w:rsidRDefault="0074681D" w:rsidP="00476863">
      <w:pPr>
        <w:spacing w:line="240" w:lineRule="auto"/>
        <w:ind w:left="90" w:right="-46" w:firstLine="194"/>
        <w:jc w:val="both"/>
        <w:rPr>
          <w:rFonts w:asciiTheme="majorBidi" w:hAnsiTheme="majorBidi" w:cstheme="majorBidi"/>
          <w:noProof/>
          <w:color w:val="000000" w:themeColor="text1"/>
          <w:sz w:val="20"/>
          <w:szCs w:val="20"/>
        </w:rPr>
      </w:pPr>
      <w:r w:rsidRPr="00176ED2">
        <w:rPr>
          <w:rFonts w:asciiTheme="majorBidi" w:hAnsiTheme="majorBidi" w:cstheme="majorBidi"/>
          <w:noProof/>
          <w:color w:val="000000" w:themeColor="text1"/>
          <w:sz w:val="20"/>
          <w:szCs w:val="20"/>
        </w:rPr>
        <w:t>B(E2) is a fundamental quantity that can be calculated theoretically or derived from experimental data, serving as a basis for comparison with experiment [14]. The nuclear model does not affect on these fundamental experimental quantities. To calculate the B(E2) value, based on Global Best Fit (GLOBAL) we need only to know the energy of the gamma rays for the 2</w:t>
      </w:r>
      <w:r w:rsidRPr="00176ED2">
        <w:rPr>
          <w:rFonts w:asciiTheme="majorBidi" w:hAnsiTheme="majorBidi" w:cstheme="majorBidi"/>
          <w:noProof/>
          <w:color w:val="000000" w:themeColor="text1"/>
          <w:sz w:val="20"/>
          <w:szCs w:val="20"/>
          <w:vertAlign w:val="superscript"/>
        </w:rPr>
        <w:t>+</w:t>
      </w:r>
      <w:r w:rsidRPr="00176ED2">
        <w:rPr>
          <w:rFonts w:asciiTheme="majorBidi" w:hAnsiTheme="majorBidi" w:cstheme="majorBidi"/>
          <w:noProof/>
          <w:color w:val="000000" w:themeColor="text1"/>
          <w:sz w:val="20"/>
          <w:szCs w:val="20"/>
        </w:rPr>
        <w:t xml:space="preserve"> level</w:t>
      </w:r>
      <w:r w:rsidR="006C6C2F" w:rsidRPr="00176ED2">
        <w:rPr>
          <w:rFonts w:asciiTheme="majorBidi" w:hAnsiTheme="majorBidi" w:cstheme="majorBidi"/>
          <w:noProof/>
          <w:color w:val="000000" w:themeColor="text1"/>
          <w:sz w:val="20"/>
          <w:szCs w:val="20"/>
        </w:rPr>
        <w:t xml:space="preserve"> </w:t>
      </w:r>
      <w:r w:rsidRPr="00176ED2">
        <w:rPr>
          <w:rFonts w:asciiTheme="majorBidi" w:hAnsiTheme="majorBidi" w:cstheme="majorBidi"/>
          <w:noProof/>
          <w:color w:val="000000" w:themeColor="text1"/>
          <w:sz w:val="20"/>
          <w:szCs w:val="20"/>
        </w:rPr>
        <w:t>[15]</w:t>
      </w:r>
      <w:r w:rsidR="006C6C2F" w:rsidRPr="00176ED2">
        <w:rPr>
          <w:rFonts w:asciiTheme="majorBidi" w:hAnsiTheme="majorBidi" w:cstheme="majorBidi"/>
          <w:noProof/>
          <w:color w:val="000000" w:themeColor="text1"/>
          <w:sz w:val="20"/>
          <w:szCs w:val="20"/>
        </w:rPr>
        <w:t>.</w:t>
      </w:r>
    </w:p>
    <w:p w14:paraId="019D520B" w14:textId="5C238E42" w:rsidR="00D77136" w:rsidRPr="000F1139" w:rsidRDefault="000F1139" w:rsidP="00CB0AAA">
      <w:pPr>
        <w:spacing w:line="240" w:lineRule="auto"/>
        <w:ind w:left="90" w:right="-46"/>
        <w:jc w:val="right"/>
        <w:rPr>
          <w:rFonts w:asciiTheme="majorBidi" w:hAnsiTheme="majorBidi" w:cstheme="majorBidi"/>
          <w:iCs/>
          <w:color w:val="000000" w:themeColor="text1"/>
          <w:sz w:val="20"/>
          <w:szCs w:val="20"/>
        </w:rPr>
      </w:pPr>
      <m:oMath>
        <m:r>
          <w:rPr>
            <w:rFonts w:ascii="Cambria Math" w:hAnsi="Cambria Math" w:cstheme="majorBidi"/>
            <w:color w:val="000000" w:themeColor="text1"/>
            <w:sz w:val="20"/>
            <w:szCs w:val="20"/>
          </w:rPr>
          <m:t>B</m:t>
        </m:r>
        <m:d>
          <m:dPr>
            <m:ctrlPr>
              <w:rPr>
                <w:rFonts w:ascii="Cambria Math" w:hAnsi="Cambria Math" w:cstheme="majorBidi"/>
                <w:iCs/>
                <w:color w:val="000000" w:themeColor="text1"/>
                <w:sz w:val="20"/>
                <w:szCs w:val="20"/>
              </w:rPr>
            </m:ctrlPr>
          </m:dPr>
          <m:e>
            <m:r>
              <w:rPr>
                <w:rFonts w:ascii="Cambria Math" w:hAnsi="Cambria Math" w:cstheme="majorBidi"/>
                <w:color w:val="000000" w:themeColor="text1"/>
                <w:sz w:val="20"/>
                <w:szCs w:val="20"/>
              </w:rPr>
              <m:t>E2</m:t>
            </m:r>
          </m:e>
        </m:d>
        <m:r>
          <w:rPr>
            <w:rFonts w:ascii="Cambria Math" w:hAnsi="Cambria Math" w:cstheme="majorBidi"/>
            <w:color w:val="000000" w:themeColor="text1"/>
            <w:sz w:val="20"/>
            <w:szCs w:val="20"/>
          </w:rPr>
          <m:t>↑=</m:t>
        </m:r>
        <m:f>
          <m:fPr>
            <m:ctrlPr>
              <w:rPr>
                <w:rFonts w:ascii="Cambria Math" w:hAnsi="Cambria Math" w:cstheme="majorBidi"/>
                <w:iCs/>
                <w:color w:val="000000" w:themeColor="text1"/>
                <w:sz w:val="20"/>
                <w:szCs w:val="20"/>
              </w:rPr>
            </m:ctrlPr>
          </m:fPr>
          <m:num>
            <m:r>
              <w:rPr>
                <w:rFonts w:ascii="Cambria Math" w:hAnsi="Cambria Math" w:cstheme="majorBidi"/>
                <w:color w:val="000000" w:themeColor="text1"/>
                <w:sz w:val="20"/>
                <w:szCs w:val="20"/>
              </w:rPr>
              <m:t xml:space="preserve">2.6 </m:t>
            </m:r>
            <m:sSup>
              <m:sSupPr>
                <m:ctrlPr>
                  <w:rPr>
                    <w:rFonts w:ascii="Cambria Math" w:hAnsi="Cambria Math" w:cstheme="majorBidi"/>
                    <w:iCs/>
                    <w:color w:val="000000" w:themeColor="text1"/>
                    <w:sz w:val="20"/>
                    <w:szCs w:val="20"/>
                  </w:rPr>
                </m:ctrlPr>
              </m:sSupPr>
              <m:e>
                <m:r>
                  <w:rPr>
                    <w:rFonts w:ascii="Cambria Math" w:hAnsi="Cambria Math" w:cstheme="majorBidi"/>
                    <w:color w:val="000000" w:themeColor="text1"/>
                    <w:sz w:val="20"/>
                    <w:szCs w:val="20"/>
                  </w:rPr>
                  <m:t>Z</m:t>
                </m:r>
              </m:e>
              <m:sup>
                <m:r>
                  <w:rPr>
                    <w:rFonts w:ascii="Cambria Math" w:hAnsi="Cambria Math" w:cstheme="majorBidi"/>
                    <w:color w:val="000000" w:themeColor="text1"/>
                    <w:sz w:val="20"/>
                    <w:szCs w:val="20"/>
                  </w:rPr>
                  <m:t>2</m:t>
                </m:r>
              </m:sup>
            </m:sSup>
          </m:num>
          <m:den>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E</m:t>
                </m:r>
              </m:e>
              <m:sub>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γ</m:t>
                    </m:r>
                  </m:e>
                  <m:sub>
                    <m:r>
                      <w:rPr>
                        <w:rFonts w:ascii="Cambria Math" w:hAnsi="Cambria Math" w:cstheme="majorBidi"/>
                        <w:color w:val="000000" w:themeColor="text1"/>
                        <w:sz w:val="20"/>
                        <w:szCs w:val="20"/>
                      </w:rPr>
                      <m:t>0</m:t>
                    </m:r>
                  </m:sub>
                </m:sSub>
              </m:sub>
            </m:sSub>
            <m:r>
              <w:rPr>
                <w:rFonts w:ascii="Cambria Math" w:hAnsi="Cambria Math" w:cstheme="majorBidi"/>
                <w:color w:val="000000" w:themeColor="text1"/>
                <w:sz w:val="20"/>
                <w:szCs w:val="20"/>
              </w:rPr>
              <m:t xml:space="preserve"> </m:t>
            </m:r>
            <m:sSup>
              <m:sSupPr>
                <m:ctrlPr>
                  <w:rPr>
                    <w:rFonts w:ascii="Cambria Math" w:hAnsi="Cambria Math" w:cstheme="majorBidi"/>
                    <w:i/>
                    <w:color w:val="000000" w:themeColor="text1"/>
                    <w:sz w:val="20"/>
                    <w:szCs w:val="20"/>
                  </w:rPr>
                </m:ctrlPr>
              </m:sSupPr>
              <m:e>
                <m:r>
                  <w:rPr>
                    <w:rFonts w:ascii="Cambria Math" w:hAnsi="Cambria Math" w:cstheme="majorBidi"/>
                    <w:color w:val="000000" w:themeColor="text1"/>
                    <w:sz w:val="20"/>
                    <w:szCs w:val="20"/>
                  </w:rPr>
                  <m:t>A</m:t>
                </m:r>
              </m:e>
              <m:sup>
                <m:f>
                  <m:fPr>
                    <m:ctrlPr>
                      <w:rPr>
                        <w:rFonts w:ascii="Cambria Math" w:hAnsi="Cambria Math" w:cstheme="majorBidi"/>
                        <w:i/>
                        <w:color w:val="000000" w:themeColor="text1"/>
                        <w:sz w:val="20"/>
                        <w:szCs w:val="20"/>
                      </w:rPr>
                    </m:ctrlPr>
                  </m:fPr>
                  <m:num>
                    <m:r>
                      <w:rPr>
                        <w:rFonts w:ascii="Cambria Math" w:hAnsi="Cambria Math" w:cstheme="majorBidi"/>
                        <w:color w:val="000000" w:themeColor="text1"/>
                        <w:sz w:val="20"/>
                        <w:szCs w:val="20"/>
                      </w:rPr>
                      <m:t>2</m:t>
                    </m:r>
                  </m:num>
                  <m:den>
                    <m:r>
                      <w:rPr>
                        <w:rFonts w:ascii="Cambria Math" w:hAnsi="Cambria Math" w:cstheme="majorBidi"/>
                        <w:color w:val="000000" w:themeColor="text1"/>
                        <w:sz w:val="20"/>
                        <w:szCs w:val="20"/>
                      </w:rPr>
                      <m:t>3</m:t>
                    </m:r>
                  </m:den>
                </m:f>
              </m:sup>
            </m:sSup>
            <m:r>
              <w:rPr>
                <w:rFonts w:ascii="Cambria Math" w:hAnsi="Cambria Math" w:cstheme="majorBidi"/>
                <w:color w:val="000000" w:themeColor="text1"/>
                <w:sz w:val="20"/>
                <w:szCs w:val="20"/>
              </w:rPr>
              <m:t xml:space="preserve"> </m:t>
            </m:r>
          </m:den>
        </m:f>
      </m:oMath>
      <w:r w:rsidR="00D77136" w:rsidRPr="000F1139">
        <w:rPr>
          <w:rFonts w:asciiTheme="majorBidi" w:eastAsiaTheme="minorEastAsia" w:hAnsiTheme="majorBidi" w:cstheme="majorBidi"/>
          <w:iCs/>
          <w:color w:val="000000" w:themeColor="text1"/>
          <w:sz w:val="20"/>
          <w:szCs w:val="20"/>
        </w:rPr>
        <w:t xml:space="preserve">   </w:t>
      </w:r>
      <w:r w:rsidR="001B150F">
        <w:rPr>
          <w:rFonts w:asciiTheme="majorBidi" w:eastAsiaTheme="minorEastAsia" w:hAnsiTheme="majorBidi" w:cstheme="majorBidi"/>
          <w:iCs/>
          <w:color w:val="000000" w:themeColor="text1"/>
          <w:sz w:val="20"/>
          <w:szCs w:val="20"/>
        </w:rPr>
        <w:t xml:space="preserve">                                                                      </w:t>
      </w:r>
      <w:r w:rsidR="00D77136" w:rsidRPr="000F1139">
        <w:rPr>
          <w:rFonts w:asciiTheme="majorBidi" w:eastAsiaTheme="minorEastAsia" w:hAnsiTheme="majorBidi" w:cstheme="majorBidi"/>
          <w:iCs/>
          <w:color w:val="000000" w:themeColor="text1"/>
          <w:sz w:val="20"/>
          <w:szCs w:val="20"/>
        </w:rPr>
        <w:t>(1)</w:t>
      </w:r>
    </w:p>
    <w:p w14:paraId="1F9207FB" w14:textId="455F560B" w:rsidR="0074681D" w:rsidRPr="00176ED2" w:rsidRDefault="00C45893" w:rsidP="00CB0AAA">
      <w:pPr>
        <w:spacing w:line="240" w:lineRule="auto"/>
        <w:ind w:left="90" w:right="-46"/>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r w:rsidR="0074681D" w:rsidRPr="00176ED2">
        <w:rPr>
          <w:rFonts w:asciiTheme="majorBidi" w:hAnsiTheme="majorBidi" w:cstheme="majorBidi"/>
          <w:color w:val="000000" w:themeColor="text1"/>
          <w:sz w:val="20"/>
          <w:szCs w:val="20"/>
        </w:rPr>
        <w:t xml:space="preserve">Where: </w:t>
      </w:r>
      <m:oMath>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E</m:t>
            </m:r>
          </m:e>
          <m:sub>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γ</m:t>
                </m:r>
              </m:e>
              <m:sub>
                <m:r>
                  <w:rPr>
                    <w:rFonts w:ascii="Cambria Math" w:hAnsi="Cambria Math" w:cstheme="majorBidi"/>
                    <w:color w:val="000000" w:themeColor="text1"/>
                    <w:sz w:val="20"/>
                    <w:szCs w:val="20"/>
                  </w:rPr>
                  <m:t>0</m:t>
                </m:r>
              </m:sub>
            </m:sSub>
          </m:sub>
        </m:sSub>
      </m:oMath>
      <w:r w:rsidR="0006709F" w:rsidRPr="0006709F">
        <w:rPr>
          <w:rFonts w:asciiTheme="majorBidi" w:hAnsiTheme="majorBidi" w:cstheme="majorBidi"/>
          <w:color w:val="000000" w:themeColor="text1"/>
          <w:sz w:val="20"/>
          <w:szCs w:val="20"/>
        </w:rPr>
        <w:t xml:space="preserve"> </w:t>
      </w:r>
      <w:r w:rsidR="0006709F">
        <w:rPr>
          <w:rFonts w:asciiTheme="majorBidi" w:hAnsiTheme="majorBidi" w:cstheme="majorBidi"/>
          <w:color w:val="000000" w:themeColor="text1"/>
          <w:sz w:val="20"/>
          <w:szCs w:val="20"/>
        </w:rPr>
        <w:t>:</w:t>
      </w:r>
      <w:r w:rsidR="0074681D" w:rsidRPr="00176ED2">
        <w:rPr>
          <w:rFonts w:asciiTheme="majorBidi" w:hAnsiTheme="majorBidi" w:cstheme="majorBidi"/>
          <w:color w:val="000000" w:themeColor="text1"/>
          <w:sz w:val="20"/>
          <w:szCs w:val="20"/>
        </w:rPr>
        <w:t>is the ɣ energy of transition in (keV) units.</w:t>
      </w:r>
    </w:p>
    <w:p w14:paraId="4048F1B0" w14:textId="77777777" w:rsidR="0074681D" w:rsidRPr="00176ED2" w:rsidRDefault="0074681D" w:rsidP="00CB0AAA">
      <w:pPr>
        <w:spacing w:line="240" w:lineRule="auto"/>
        <w:ind w:left="90" w:right="-46"/>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z:  proton numbers</w:t>
      </w:r>
    </w:p>
    <w:p w14:paraId="2232AB9E" w14:textId="123CD8D4" w:rsidR="0074681D" w:rsidRPr="00176ED2" w:rsidRDefault="0074681D" w:rsidP="00CB0AAA">
      <w:pPr>
        <w:spacing w:line="240" w:lineRule="auto"/>
        <w:ind w:left="90" w:right="-46"/>
        <w:jc w:val="both"/>
        <w:rPr>
          <w:rFonts w:asciiTheme="majorBidi" w:hAnsiTheme="majorBidi" w:cstheme="majorBidi"/>
          <w:color w:val="000000" w:themeColor="text1"/>
          <w:sz w:val="20"/>
          <w:szCs w:val="20"/>
          <w:rtl/>
        </w:rPr>
      </w:pPr>
      <w:r w:rsidRPr="00176ED2">
        <w:rPr>
          <w:rFonts w:asciiTheme="majorBidi" w:hAnsiTheme="majorBidi" w:cstheme="majorBidi"/>
          <w:color w:val="000000" w:themeColor="text1"/>
          <w:sz w:val="20"/>
          <w:szCs w:val="20"/>
        </w:rPr>
        <w:t>A:  proton and neutron numbers of a nucleus</w:t>
      </w:r>
    </w:p>
    <w:p w14:paraId="5CA3E50A" w14:textId="7CA905B4" w:rsidR="00D77136" w:rsidRPr="00525E40" w:rsidRDefault="00D77136" w:rsidP="00CB0AAA">
      <w:pPr>
        <w:spacing w:line="240" w:lineRule="auto"/>
        <w:ind w:left="90" w:right="-46"/>
        <w:jc w:val="center"/>
        <w:rPr>
          <w:rFonts w:asciiTheme="majorBidi" w:hAnsiTheme="majorBidi" w:cstheme="majorBidi"/>
          <w:b/>
          <w:bCs/>
          <w:color w:val="000000" w:themeColor="text1"/>
          <w:sz w:val="24"/>
          <w:szCs w:val="24"/>
        </w:rPr>
      </w:pPr>
      <w:r w:rsidRPr="00525E40">
        <w:rPr>
          <w:rFonts w:asciiTheme="majorBidi" w:hAnsiTheme="majorBidi" w:cstheme="majorBidi"/>
          <w:b/>
          <w:bCs/>
          <w:color w:val="000000" w:themeColor="text1"/>
          <w:sz w:val="24"/>
          <w:szCs w:val="24"/>
        </w:rPr>
        <w:t>Quadruple Deformation Parameter (</w:t>
      </w:r>
      <w:r w:rsidRPr="00525E40">
        <w:rPr>
          <w:rFonts w:ascii="Cambria Math" w:hAnsi="Cambria Math" w:cs="Cambria Math"/>
          <w:b/>
          <w:bCs/>
          <w:color w:val="000000" w:themeColor="text1"/>
          <w:sz w:val="24"/>
          <w:szCs w:val="24"/>
        </w:rPr>
        <w:t>𝛽</w:t>
      </w:r>
      <w:r w:rsidRPr="00525E40">
        <w:rPr>
          <w:rFonts w:asciiTheme="majorBidi" w:hAnsiTheme="majorBidi" w:cstheme="majorBidi"/>
          <w:b/>
          <w:bCs/>
          <w:color w:val="000000" w:themeColor="text1"/>
          <w:sz w:val="24"/>
          <w:szCs w:val="24"/>
          <w:vertAlign w:val="subscript"/>
        </w:rPr>
        <w:t>2</w:t>
      </w:r>
      <w:r w:rsidRPr="00525E40">
        <w:rPr>
          <w:rFonts w:asciiTheme="majorBidi" w:hAnsiTheme="majorBidi" w:cstheme="majorBidi"/>
          <w:b/>
          <w:bCs/>
          <w:color w:val="000000" w:themeColor="text1"/>
          <w:sz w:val="24"/>
          <w:szCs w:val="24"/>
        </w:rPr>
        <w:t>)</w:t>
      </w:r>
    </w:p>
    <w:p w14:paraId="21EB9ECD" w14:textId="1D5E5651" w:rsidR="0074681D" w:rsidRPr="00176ED2" w:rsidRDefault="0074681D" w:rsidP="00001244">
      <w:pPr>
        <w:spacing w:line="240" w:lineRule="auto"/>
        <w:ind w:left="90" w:right="-46" w:firstLine="194"/>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The (β</w:t>
      </w:r>
      <w:r w:rsidRPr="00176ED2">
        <w:rPr>
          <w:rFonts w:asciiTheme="majorBidi" w:hAnsiTheme="majorBidi" w:cstheme="majorBidi"/>
          <w:color w:val="000000" w:themeColor="text1"/>
          <w:sz w:val="20"/>
          <w:szCs w:val="20"/>
          <w:vertAlign w:val="subscript"/>
        </w:rPr>
        <w:t>2</w:t>
      </w:r>
      <w:r w:rsidRPr="00176ED2">
        <w:rPr>
          <w:rFonts w:asciiTheme="majorBidi" w:hAnsiTheme="majorBidi" w:cstheme="majorBidi"/>
          <w:color w:val="000000" w:themeColor="text1"/>
          <w:sz w:val="20"/>
          <w:szCs w:val="20"/>
        </w:rPr>
        <w:t>) quantifies the extent of the deflection of the nuclear shape from circular symmetry, representing the degree of nuclear quadrupole deformation (Elongation or flattening), which is calculated from the equation below</w:t>
      </w:r>
      <w:r w:rsidR="006C6C2F" w:rsidRPr="00176ED2">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[16,17]</w:t>
      </w:r>
      <w:r w:rsidR="006C6C2F" w:rsidRPr="00176ED2">
        <w:rPr>
          <w:rFonts w:asciiTheme="majorBidi" w:hAnsiTheme="majorBidi" w:cstheme="majorBidi"/>
          <w:color w:val="000000" w:themeColor="text1"/>
          <w:sz w:val="20"/>
          <w:szCs w:val="20"/>
        </w:rPr>
        <w:t>.</w:t>
      </w:r>
    </w:p>
    <w:p w14:paraId="27DAFAAD" w14:textId="011D309B" w:rsidR="00D77136" w:rsidRPr="000F1139" w:rsidRDefault="00D77136" w:rsidP="00CB0AAA">
      <w:pPr>
        <w:spacing w:line="240" w:lineRule="auto"/>
        <w:ind w:left="90" w:right="-46"/>
        <w:jc w:val="right"/>
        <w:rPr>
          <w:rFonts w:asciiTheme="majorBidi" w:hAnsiTheme="majorBidi" w:cstheme="majorBidi"/>
          <w:color w:val="000000" w:themeColor="text1"/>
          <w:sz w:val="20"/>
          <w:szCs w:val="20"/>
        </w:rPr>
      </w:pPr>
      <w:r w:rsidRPr="000F1139">
        <w:rPr>
          <w:rFonts w:ascii="Cambria Math" w:hAnsi="Cambria Math" w:cs="Cambria Math"/>
          <w:color w:val="000000" w:themeColor="text1"/>
          <w:sz w:val="20"/>
          <w:szCs w:val="20"/>
        </w:rPr>
        <w:t>𝛽</w:t>
      </w:r>
      <w:r w:rsidRPr="000F1139">
        <w:rPr>
          <w:rFonts w:asciiTheme="majorBidi" w:hAnsiTheme="majorBidi" w:cstheme="majorBidi"/>
          <w:color w:val="000000" w:themeColor="text1"/>
          <w:sz w:val="20"/>
          <w:szCs w:val="20"/>
          <w:vertAlign w:val="subscript"/>
        </w:rPr>
        <w:t>2</w:t>
      </w:r>
      <w:r w:rsidRPr="000F1139">
        <w:rPr>
          <w:rFonts w:asciiTheme="majorBidi" w:hAnsiTheme="majorBidi" w:cstheme="majorBidi"/>
          <w:color w:val="000000" w:themeColor="text1"/>
          <w:sz w:val="20"/>
          <w:szCs w:val="20"/>
        </w:rPr>
        <w:t xml:space="preserve"> = </w:t>
      </w:r>
      <m:oMath>
        <m:f>
          <m:fPr>
            <m:ctrlPr>
              <w:rPr>
                <w:rFonts w:ascii="Cambria Math" w:hAnsi="Cambria Math" w:cstheme="majorBidi"/>
                <w:i/>
                <w:color w:val="000000" w:themeColor="text1"/>
                <w:sz w:val="20"/>
                <w:szCs w:val="20"/>
              </w:rPr>
            </m:ctrlPr>
          </m:fPr>
          <m:num>
            <m:r>
              <m:rPr>
                <m:sty m:val="p"/>
              </m:rPr>
              <w:rPr>
                <w:rFonts w:ascii="Cambria Math" w:hAnsi="Cambria Math" w:cstheme="majorBidi"/>
                <w:color w:val="000000" w:themeColor="text1"/>
                <w:sz w:val="20"/>
                <w:szCs w:val="20"/>
              </w:rPr>
              <m:t>4π</m:t>
            </m:r>
          </m:num>
          <m:den>
            <m:r>
              <m:rPr>
                <m:sty m:val="p"/>
              </m:rPr>
              <w:rPr>
                <w:rFonts w:ascii="Cambria Math" w:hAnsi="Cambria Math" w:cstheme="majorBidi"/>
                <w:color w:val="000000" w:themeColor="text1"/>
                <w:sz w:val="20"/>
                <w:szCs w:val="20"/>
              </w:rPr>
              <m:t>3Z</m:t>
            </m:r>
            <m:sSubSup>
              <m:sSubSupPr>
                <m:ctrlPr>
                  <w:rPr>
                    <w:rFonts w:ascii="Cambria Math" w:hAnsi="Cambria Math" w:cstheme="majorBidi"/>
                    <w:color w:val="000000" w:themeColor="text1"/>
                    <w:sz w:val="20"/>
                    <w:szCs w:val="20"/>
                  </w:rPr>
                </m:ctrlPr>
              </m:sSubSupPr>
              <m:e>
                <m:r>
                  <w:rPr>
                    <w:rFonts w:ascii="Cambria Math" w:hAnsi="Cambria Math" w:cstheme="majorBidi"/>
                    <w:color w:val="000000" w:themeColor="text1"/>
                    <w:sz w:val="20"/>
                    <w:szCs w:val="20"/>
                  </w:rPr>
                  <m:t>R</m:t>
                </m:r>
              </m:e>
              <m:sub>
                <m:r>
                  <w:rPr>
                    <w:rFonts w:ascii="Cambria Math" w:hAnsi="Cambria Math" w:cstheme="majorBidi"/>
                    <w:color w:val="000000" w:themeColor="text1"/>
                    <w:sz w:val="20"/>
                    <w:szCs w:val="20"/>
                  </w:rPr>
                  <m:t>o</m:t>
                </m:r>
              </m:sub>
              <m:sup>
                <m:r>
                  <w:rPr>
                    <w:rFonts w:ascii="Cambria Math" w:hAnsi="Cambria Math" w:cstheme="majorBidi"/>
                    <w:color w:val="000000" w:themeColor="text1"/>
                    <w:sz w:val="20"/>
                    <w:szCs w:val="20"/>
                  </w:rPr>
                  <m:t>2</m:t>
                </m:r>
              </m:sup>
            </m:sSubSup>
          </m:den>
        </m:f>
        <m:r>
          <w:rPr>
            <w:rFonts w:ascii="Cambria Math" w:hAnsi="Cambria Math" w:cstheme="majorBidi"/>
            <w:color w:val="000000" w:themeColor="text1"/>
            <w:sz w:val="20"/>
            <w:szCs w:val="20"/>
          </w:rPr>
          <m:t xml:space="preserve"> </m:t>
        </m:r>
        <m:r>
          <m:rPr>
            <m:sty m:val="p"/>
          </m:rPr>
          <w:rPr>
            <w:rFonts w:ascii="Cambria Math" w:hAnsi="Cambria Math" w:cstheme="majorBidi"/>
            <w:color w:val="000000" w:themeColor="text1"/>
            <w:sz w:val="20"/>
            <w:szCs w:val="20"/>
          </w:rPr>
          <m:t>[</m:t>
        </m:r>
      </m:oMath>
      <w:r w:rsidRPr="000F1139">
        <w:rPr>
          <w:rFonts w:asciiTheme="majorBidi" w:hAnsiTheme="majorBidi" w:cstheme="majorBidi"/>
          <w:color w:val="000000" w:themeColor="text1"/>
          <w:sz w:val="20"/>
          <w:szCs w:val="20"/>
        </w:rPr>
        <w:t xml:space="preserve"> </w:t>
      </w:r>
      <m:oMath>
        <m:sSup>
          <m:sSupPr>
            <m:ctrlPr>
              <w:rPr>
                <w:rFonts w:ascii="Cambria Math" w:hAnsi="Cambria Math" w:cstheme="majorBidi"/>
                <w:i/>
                <w:color w:val="000000" w:themeColor="text1"/>
                <w:sz w:val="20"/>
                <w:szCs w:val="20"/>
              </w:rPr>
            </m:ctrlPr>
          </m:sSupPr>
          <m:e>
            <m:f>
              <m:fPr>
                <m:ctrlPr>
                  <w:rPr>
                    <w:rFonts w:ascii="Cambria Math" w:hAnsi="Cambria Math" w:cstheme="majorBidi"/>
                    <w:i/>
                    <w:color w:val="000000" w:themeColor="text1"/>
                    <w:sz w:val="20"/>
                    <w:szCs w:val="20"/>
                  </w:rPr>
                </m:ctrlPr>
              </m:fPr>
              <m:num>
                <m:r>
                  <m:rPr>
                    <m:sty m:val="p"/>
                  </m:rPr>
                  <w:rPr>
                    <w:rFonts w:ascii="Cambria Math" w:hAnsi="Cambria Math" w:cstheme="majorBidi"/>
                    <w:color w:val="000000" w:themeColor="text1"/>
                    <w:sz w:val="20"/>
                    <w:szCs w:val="20"/>
                  </w:rPr>
                  <m:t>B(E2) ↑</m:t>
                </m:r>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e</m:t>
                    </m:r>
                  </m:e>
                  <m:sup>
                    <m:r>
                      <w:rPr>
                        <w:rFonts w:ascii="Cambria Math" w:hAnsi="Cambria Math" w:cstheme="majorBidi"/>
                        <w:color w:val="000000" w:themeColor="text1"/>
                        <w:sz w:val="20"/>
                        <w:szCs w:val="20"/>
                      </w:rPr>
                      <m:t>2</m:t>
                    </m:r>
                  </m:sup>
                </m:sSup>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b</m:t>
                    </m:r>
                  </m:e>
                  <m:sup>
                    <m:r>
                      <w:rPr>
                        <w:rFonts w:ascii="Cambria Math" w:hAnsi="Cambria Math" w:cstheme="majorBidi"/>
                        <w:color w:val="000000" w:themeColor="text1"/>
                        <w:sz w:val="20"/>
                        <w:szCs w:val="20"/>
                      </w:rPr>
                      <m:t>2</m:t>
                    </m:r>
                  </m:sup>
                </m:sSup>
                <m:r>
                  <m:rPr>
                    <m:sty m:val="p"/>
                  </m:rPr>
                  <w:rPr>
                    <w:rFonts w:ascii="Cambria Math" w:hAnsi="Cambria Math" w:cstheme="majorBidi"/>
                    <w:color w:val="000000" w:themeColor="text1"/>
                    <w:sz w:val="20"/>
                    <w:szCs w:val="20"/>
                  </w:rPr>
                  <m:t xml:space="preserve"> </m:t>
                </m:r>
              </m:num>
              <m:den>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e</m:t>
                    </m:r>
                  </m:e>
                  <m:sup>
                    <m:r>
                      <w:rPr>
                        <w:rFonts w:ascii="Cambria Math" w:hAnsi="Cambria Math" w:cstheme="majorBidi"/>
                        <w:color w:val="000000" w:themeColor="text1"/>
                        <w:sz w:val="20"/>
                        <w:szCs w:val="20"/>
                      </w:rPr>
                      <m:t>2</m:t>
                    </m:r>
                  </m:sup>
                </m:sSup>
              </m:den>
            </m:f>
            <m:r>
              <m:rPr>
                <m:sty m:val="p"/>
              </m:rPr>
              <w:rPr>
                <w:rFonts w:ascii="Cambria Math" w:hAnsi="Cambria Math" w:cstheme="majorBidi"/>
                <w:color w:val="000000" w:themeColor="text1"/>
                <w:sz w:val="20"/>
                <w:szCs w:val="20"/>
              </w:rPr>
              <m:t>]</m:t>
            </m:r>
          </m:e>
          <m:sup>
            <m:r>
              <w:rPr>
                <w:rFonts w:ascii="Cambria Math" w:hAnsi="Cambria Math" w:cstheme="majorBidi"/>
                <w:color w:val="000000" w:themeColor="text1"/>
                <w:sz w:val="20"/>
                <w:szCs w:val="20"/>
              </w:rPr>
              <m:t>1/2</m:t>
            </m:r>
          </m:sup>
        </m:sSup>
      </m:oMath>
      <w:r w:rsidRPr="000F1139">
        <w:rPr>
          <w:rFonts w:asciiTheme="majorBidi" w:eastAsiaTheme="minorEastAsia" w:hAnsiTheme="majorBidi" w:cstheme="majorBidi"/>
          <w:iCs/>
          <w:color w:val="000000" w:themeColor="text1"/>
          <w:sz w:val="20"/>
          <w:szCs w:val="20"/>
        </w:rPr>
        <w:t xml:space="preserve">  </w:t>
      </w:r>
      <w:r w:rsidR="001B150F">
        <w:rPr>
          <w:rFonts w:asciiTheme="majorBidi" w:eastAsiaTheme="minorEastAsia" w:hAnsiTheme="majorBidi" w:cstheme="majorBidi"/>
          <w:iCs/>
          <w:color w:val="000000" w:themeColor="text1"/>
          <w:sz w:val="20"/>
          <w:szCs w:val="20"/>
        </w:rPr>
        <w:t xml:space="preserve">                                               </w:t>
      </w:r>
      <w:r w:rsidRPr="000F1139">
        <w:rPr>
          <w:rFonts w:asciiTheme="majorBidi" w:eastAsiaTheme="minorEastAsia" w:hAnsiTheme="majorBidi" w:cstheme="majorBidi"/>
          <w:iCs/>
          <w:color w:val="000000" w:themeColor="text1"/>
          <w:sz w:val="20"/>
          <w:szCs w:val="20"/>
        </w:rPr>
        <w:t xml:space="preserve">       </w:t>
      </w:r>
      <w:r w:rsidR="001B150F">
        <w:rPr>
          <w:rFonts w:asciiTheme="majorBidi" w:eastAsiaTheme="minorEastAsia" w:hAnsiTheme="majorBidi" w:cstheme="majorBidi"/>
          <w:iCs/>
          <w:color w:val="000000" w:themeColor="text1"/>
          <w:sz w:val="20"/>
          <w:szCs w:val="20"/>
        </w:rPr>
        <w:t xml:space="preserve"> </w:t>
      </w:r>
      <w:proofErr w:type="gramStart"/>
      <w:r w:rsidR="001B150F">
        <w:rPr>
          <w:rFonts w:asciiTheme="majorBidi" w:eastAsiaTheme="minorEastAsia" w:hAnsiTheme="majorBidi" w:cstheme="majorBidi"/>
          <w:iCs/>
          <w:color w:val="000000" w:themeColor="text1"/>
          <w:sz w:val="20"/>
          <w:szCs w:val="20"/>
        </w:rPr>
        <w:t xml:space="preserve"> </w:t>
      </w:r>
      <w:r w:rsidR="001B150F" w:rsidRPr="000F1139">
        <w:rPr>
          <w:rFonts w:asciiTheme="majorBidi" w:eastAsiaTheme="minorEastAsia" w:hAnsiTheme="majorBidi" w:cstheme="majorBidi"/>
          <w:iCs/>
          <w:color w:val="000000" w:themeColor="text1"/>
          <w:sz w:val="20"/>
          <w:szCs w:val="20"/>
        </w:rPr>
        <w:t xml:space="preserve">  (</w:t>
      </w:r>
      <w:proofErr w:type="gramEnd"/>
      <w:r w:rsidRPr="000F1139">
        <w:rPr>
          <w:rFonts w:asciiTheme="majorBidi" w:eastAsiaTheme="minorEastAsia" w:hAnsiTheme="majorBidi" w:cstheme="majorBidi"/>
          <w:iCs/>
          <w:color w:val="000000" w:themeColor="text1"/>
          <w:sz w:val="20"/>
          <w:szCs w:val="20"/>
        </w:rPr>
        <w:t>2)</w:t>
      </w:r>
    </w:p>
    <w:p w14:paraId="11CA8C84" w14:textId="77777777" w:rsidR="0074681D" w:rsidRPr="00176ED2" w:rsidRDefault="0074681D" w:rsidP="00CB0AAA">
      <w:pPr>
        <w:spacing w:line="240" w:lineRule="auto"/>
        <w:ind w:left="90" w:right="-46"/>
        <w:jc w:val="both"/>
        <w:rPr>
          <w:rFonts w:asciiTheme="majorBidi" w:hAnsiTheme="majorBidi" w:cstheme="majorBidi"/>
          <w:iCs/>
          <w:color w:val="000000" w:themeColor="text1"/>
          <w:sz w:val="20"/>
          <w:szCs w:val="20"/>
        </w:rPr>
      </w:pPr>
      <w:r w:rsidRPr="00176ED2">
        <w:rPr>
          <w:rFonts w:asciiTheme="majorBidi" w:hAnsiTheme="majorBidi" w:cstheme="majorBidi"/>
          <w:iCs/>
          <w:color w:val="000000" w:themeColor="text1"/>
          <w:sz w:val="20"/>
          <w:szCs w:val="20"/>
        </w:rPr>
        <w:t>R</w:t>
      </w:r>
      <w:r w:rsidRPr="00176ED2">
        <w:rPr>
          <w:rFonts w:asciiTheme="majorBidi" w:hAnsiTheme="majorBidi" w:cstheme="majorBidi"/>
          <w:iCs/>
          <w:color w:val="000000" w:themeColor="text1"/>
          <w:sz w:val="20"/>
          <w:szCs w:val="20"/>
          <w:vertAlign w:val="subscript"/>
        </w:rPr>
        <w:t>0</w:t>
      </w:r>
      <w:r w:rsidRPr="00176ED2">
        <w:rPr>
          <w:rFonts w:asciiTheme="majorBidi" w:hAnsiTheme="majorBidi" w:cstheme="majorBidi"/>
          <w:iCs/>
          <w:color w:val="000000" w:themeColor="text1"/>
          <w:sz w:val="20"/>
          <w:szCs w:val="20"/>
        </w:rPr>
        <w:t xml:space="preserve"> is the average nuclear radius calculated by using the following equation  </w:t>
      </w:r>
    </w:p>
    <w:p w14:paraId="3067400F" w14:textId="068617CF" w:rsidR="00D77136" w:rsidRPr="000F1139" w:rsidRDefault="00000000" w:rsidP="00CB0AAA">
      <w:pPr>
        <w:spacing w:line="240" w:lineRule="auto"/>
        <w:ind w:left="90" w:right="-46"/>
        <w:jc w:val="right"/>
        <w:rPr>
          <w:rFonts w:asciiTheme="majorBidi" w:eastAsiaTheme="minorEastAsia" w:hAnsiTheme="majorBidi" w:cstheme="majorBidi"/>
          <w:iCs/>
          <w:color w:val="000000" w:themeColor="text1"/>
          <w:sz w:val="20"/>
          <w:szCs w:val="20"/>
        </w:rPr>
      </w:pPr>
      <m:oMath>
        <m:sSubSup>
          <m:sSubSupPr>
            <m:ctrlPr>
              <w:rPr>
                <w:rFonts w:ascii="Cambria Math" w:hAnsi="Cambria Math" w:cstheme="majorBidi"/>
                <w:color w:val="000000" w:themeColor="text1"/>
                <w:sz w:val="20"/>
                <w:szCs w:val="20"/>
              </w:rPr>
            </m:ctrlPr>
          </m:sSubSupPr>
          <m:e>
            <m:r>
              <w:rPr>
                <w:rFonts w:ascii="Cambria Math" w:hAnsi="Cambria Math" w:cstheme="majorBidi"/>
                <w:color w:val="000000" w:themeColor="text1"/>
                <w:sz w:val="20"/>
                <w:szCs w:val="20"/>
              </w:rPr>
              <m:t>R</m:t>
            </m:r>
          </m:e>
          <m:sub>
            <m:r>
              <w:rPr>
                <w:rFonts w:ascii="Cambria Math" w:hAnsi="Cambria Math" w:cstheme="majorBidi"/>
                <w:color w:val="000000" w:themeColor="text1"/>
                <w:sz w:val="20"/>
                <w:szCs w:val="20"/>
              </w:rPr>
              <m:t>o</m:t>
            </m:r>
          </m:sub>
          <m:sup>
            <m:r>
              <w:rPr>
                <w:rFonts w:ascii="Cambria Math" w:hAnsi="Cambria Math" w:cstheme="majorBidi"/>
                <w:color w:val="000000" w:themeColor="text1"/>
                <w:sz w:val="20"/>
                <w:szCs w:val="20"/>
              </w:rPr>
              <m:t>2</m:t>
            </m:r>
          </m:sup>
        </m:sSubSup>
      </m:oMath>
      <w:r w:rsidR="00D77136" w:rsidRPr="000F1139">
        <w:rPr>
          <w:rFonts w:asciiTheme="majorBidi" w:hAnsiTheme="majorBidi" w:cstheme="majorBidi"/>
          <w:color w:val="000000" w:themeColor="text1"/>
          <w:sz w:val="20"/>
          <w:szCs w:val="20"/>
        </w:rPr>
        <w:t xml:space="preserve"> </w:t>
      </w:r>
      <w:r w:rsidR="00D77136" w:rsidRPr="000F1139">
        <w:rPr>
          <w:rFonts w:asciiTheme="majorBidi" w:hAnsiTheme="majorBidi" w:cstheme="majorBidi"/>
          <w:i/>
          <w:iCs/>
          <w:color w:val="000000" w:themeColor="text1"/>
          <w:sz w:val="20"/>
          <w:szCs w:val="20"/>
        </w:rPr>
        <w:t xml:space="preserve">= </w:t>
      </w:r>
      <w:r w:rsidR="00D77136" w:rsidRPr="000F1139">
        <w:rPr>
          <w:rFonts w:asciiTheme="majorBidi" w:hAnsiTheme="majorBidi" w:cstheme="majorBidi"/>
          <w:color w:val="000000" w:themeColor="text1"/>
          <w:sz w:val="20"/>
          <w:szCs w:val="20"/>
        </w:rPr>
        <w:t>0.0144 A</w:t>
      </w:r>
      <w:r w:rsidR="00D77136" w:rsidRPr="000F1139">
        <w:rPr>
          <w:rFonts w:asciiTheme="majorBidi" w:hAnsiTheme="majorBidi" w:cstheme="majorBidi"/>
          <w:color w:val="000000" w:themeColor="text1"/>
          <w:sz w:val="20"/>
          <w:szCs w:val="20"/>
          <w:vertAlign w:val="superscript"/>
        </w:rPr>
        <w:t>2/3</w:t>
      </w:r>
      <w:r w:rsidR="00D77136" w:rsidRPr="000F1139">
        <w:rPr>
          <w:rFonts w:asciiTheme="majorBidi" w:hAnsiTheme="majorBidi" w:cstheme="majorBidi"/>
          <w:color w:val="000000" w:themeColor="text1"/>
          <w:sz w:val="20"/>
          <w:szCs w:val="20"/>
        </w:rPr>
        <w:t xml:space="preserve"> barn        </w:t>
      </w:r>
      <w:r w:rsidR="001B150F">
        <w:rPr>
          <w:rFonts w:asciiTheme="majorBidi" w:hAnsiTheme="majorBidi" w:cstheme="majorBidi"/>
          <w:color w:val="000000" w:themeColor="text1"/>
          <w:sz w:val="20"/>
          <w:szCs w:val="20"/>
        </w:rPr>
        <w:t xml:space="preserve">                                            </w:t>
      </w:r>
      <w:r w:rsidR="00D77136" w:rsidRPr="000F1139">
        <w:rPr>
          <w:rFonts w:asciiTheme="majorBidi" w:hAnsiTheme="majorBidi" w:cstheme="majorBidi"/>
          <w:color w:val="000000" w:themeColor="text1"/>
          <w:sz w:val="20"/>
          <w:szCs w:val="20"/>
        </w:rPr>
        <w:t xml:space="preserve">   </w:t>
      </w:r>
      <w:r w:rsidR="00D77136" w:rsidRPr="000F1139">
        <w:rPr>
          <w:rFonts w:asciiTheme="majorBidi" w:eastAsiaTheme="minorEastAsia" w:hAnsiTheme="majorBidi" w:cstheme="majorBidi"/>
          <w:iCs/>
          <w:color w:val="000000" w:themeColor="text1"/>
          <w:sz w:val="20"/>
          <w:szCs w:val="20"/>
        </w:rPr>
        <w:t xml:space="preserve">         </w:t>
      </w:r>
      <w:proofErr w:type="gramStart"/>
      <w:r w:rsidR="00D77136" w:rsidRPr="000F1139">
        <w:rPr>
          <w:rFonts w:asciiTheme="majorBidi" w:eastAsiaTheme="minorEastAsia" w:hAnsiTheme="majorBidi" w:cstheme="majorBidi"/>
          <w:iCs/>
          <w:color w:val="000000" w:themeColor="text1"/>
          <w:sz w:val="20"/>
          <w:szCs w:val="20"/>
        </w:rPr>
        <w:t xml:space="preserve">  .</w:t>
      </w:r>
      <w:proofErr w:type="gramEnd"/>
      <w:r w:rsidR="00D77136" w:rsidRPr="000F1139">
        <w:rPr>
          <w:rFonts w:asciiTheme="majorBidi" w:eastAsiaTheme="minorEastAsia" w:hAnsiTheme="majorBidi" w:cstheme="majorBidi"/>
          <w:iCs/>
          <w:color w:val="000000" w:themeColor="text1"/>
          <w:sz w:val="20"/>
          <w:szCs w:val="20"/>
        </w:rPr>
        <w:t xml:space="preserve"> (3)</w:t>
      </w:r>
    </w:p>
    <w:p w14:paraId="04113B19" w14:textId="4BA61F4F" w:rsidR="00D77136" w:rsidRPr="0009138B" w:rsidRDefault="00D77136" w:rsidP="003818BC">
      <w:pPr>
        <w:pStyle w:val="ListParagraph"/>
        <w:spacing w:before="240" w:after="240"/>
        <w:ind w:left="90" w:right="-46"/>
        <w:contextualSpacing w:val="0"/>
        <w:jc w:val="center"/>
        <w:rPr>
          <w:rFonts w:ascii="Times New Roman" w:eastAsia="Times New Roman" w:hAnsi="Times New Roman" w:cs="Times New Roman"/>
          <w:b/>
          <w:bCs/>
          <w:iCs/>
          <w:color w:val="000000" w:themeColor="text1"/>
          <w:sz w:val="20"/>
          <w:szCs w:val="20"/>
        </w:rPr>
      </w:pPr>
      <w:r w:rsidRPr="0009138B">
        <w:rPr>
          <w:rFonts w:ascii="Times New Roman" w:hAnsi="Times New Roman" w:cs="Times New Roman"/>
          <w:b/>
          <w:bCs/>
          <w:color w:val="000000" w:themeColor="text1"/>
          <w:sz w:val="24"/>
          <w:szCs w:val="24"/>
        </w:rPr>
        <w:t>M</w:t>
      </w:r>
      <w:r w:rsidRPr="0009138B">
        <w:rPr>
          <w:rFonts w:ascii="Times New Roman" w:hAnsi="Times New Roman" w:cs="Times New Roman"/>
          <w:b/>
          <w:bCs/>
          <w:color w:val="000000" w:themeColor="text1"/>
          <w:sz w:val="24"/>
          <w:szCs w:val="24"/>
          <w:lang w:val="en-US"/>
        </w:rPr>
        <w:t>E</w:t>
      </w:r>
      <w:r w:rsidRPr="0009138B">
        <w:rPr>
          <w:rFonts w:ascii="Times New Roman" w:hAnsi="Times New Roman" w:cs="Times New Roman"/>
          <w:b/>
          <w:bCs/>
          <w:color w:val="000000" w:themeColor="text1"/>
          <w:sz w:val="24"/>
          <w:szCs w:val="24"/>
        </w:rPr>
        <w:t>THODLOGY</w:t>
      </w:r>
    </w:p>
    <w:p w14:paraId="5A54A3E9" w14:textId="30E57F00" w:rsidR="0074681D" w:rsidRPr="00176ED2" w:rsidRDefault="0074681D" w:rsidP="00001244">
      <w:pPr>
        <w:ind w:left="90" w:right="-46" w:firstLine="194"/>
        <w:jc w:val="both"/>
        <w:rPr>
          <w:rFonts w:asciiTheme="majorBidi" w:hAnsiTheme="majorBidi" w:cstheme="majorBidi"/>
          <w:color w:val="000000" w:themeColor="text1"/>
          <w:sz w:val="20"/>
          <w:szCs w:val="20"/>
          <w:lang w:bidi="ar-IQ"/>
        </w:rPr>
      </w:pPr>
      <w:r w:rsidRPr="00176ED2">
        <w:rPr>
          <w:rFonts w:asciiTheme="majorBidi" w:hAnsiTheme="majorBidi" w:cstheme="majorBidi"/>
          <w:color w:val="000000" w:themeColor="text1"/>
          <w:sz w:val="20"/>
          <w:szCs w:val="20"/>
          <w:lang w:bidi="ar-IQ"/>
        </w:rPr>
        <w:t>In the present study, both the transition probability B(E</w:t>
      </w:r>
      <w:proofErr w:type="gramStart"/>
      <w:r w:rsidRPr="00176ED2">
        <w:rPr>
          <w:rFonts w:asciiTheme="majorBidi" w:hAnsiTheme="majorBidi" w:cstheme="majorBidi"/>
          <w:color w:val="000000" w:themeColor="text1"/>
          <w:sz w:val="20"/>
          <w:szCs w:val="20"/>
          <w:lang w:bidi="ar-IQ"/>
        </w:rPr>
        <w:t>2)↑</w:t>
      </w:r>
      <w:proofErr w:type="gramEnd"/>
      <w:r w:rsidRPr="00176ED2">
        <w:rPr>
          <w:rFonts w:asciiTheme="majorBidi" w:hAnsiTheme="majorBidi" w:cstheme="majorBidi"/>
          <w:color w:val="000000" w:themeColor="text1"/>
          <w:sz w:val="20"/>
          <w:szCs w:val="20"/>
          <w:lang w:bidi="ar-IQ"/>
        </w:rPr>
        <w:t xml:space="preserve"> for the (0</w:t>
      </w:r>
      <w:r w:rsidRPr="00176ED2">
        <w:rPr>
          <w:rFonts w:asciiTheme="majorBidi" w:hAnsiTheme="majorBidi" w:cstheme="majorBidi"/>
          <w:color w:val="000000" w:themeColor="text1"/>
          <w:sz w:val="20"/>
          <w:szCs w:val="20"/>
          <w:vertAlign w:val="superscript"/>
          <w:lang w:bidi="ar-IQ"/>
        </w:rPr>
        <w:t>+</w:t>
      </w:r>
      <w:r w:rsidRPr="00176ED2">
        <w:rPr>
          <w:rFonts w:asciiTheme="majorBidi" w:hAnsiTheme="majorBidi" w:cstheme="majorBidi"/>
          <w:color w:val="000000" w:themeColor="text1"/>
          <w:sz w:val="20"/>
          <w:szCs w:val="20"/>
          <w:lang w:bidi="ar-IQ"/>
        </w:rPr>
        <w:t>→2</w:t>
      </w:r>
      <w:r w:rsidRPr="00176ED2">
        <w:rPr>
          <w:rFonts w:asciiTheme="majorBidi" w:hAnsiTheme="majorBidi" w:cstheme="majorBidi"/>
          <w:color w:val="000000" w:themeColor="text1"/>
          <w:sz w:val="20"/>
          <w:szCs w:val="20"/>
          <w:vertAlign w:val="superscript"/>
          <w:lang w:bidi="ar-IQ"/>
        </w:rPr>
        <w:t>+</w:t>
      </w:r>
      <w:r w:rsidRPr="00176ED2">
        <w:rPr>
          <w:rFonts w:asciiTheme="majorBidi" w:hAnsiTheme="majorBidi" w:cstheme="majorBidi"/>
          <w:color w:val="000000" w:themeColor="text1"/>
          <w:sz w:val="20"/>
          <w:szCs w:val="20"/>
          <w:lang w:bidi="ar-IQ"/>
        </w:rPr>
        <w:t>) transition and the deformation coefficient (β</w:t>
      </w:r>
      <w:r w:rsidRPr="00176ED2">
        <w:rPr>
          <w:rFonts w:asciiTheme="majorBidi" w:hAnsiTheme="majorBidi" w:cstheme="majorBidi"/>
          <w:color w:val="000000" w:themeColor="text1"/>
          <w:sz w:val="20"/>
          <w:szCs w:val="20"/>
          <w:vertAlign w:val="subscript"/>
          <w:lang w:bidi="ar-IQ"/>
        </w:rPr>
        <w:t>2</w:t>
      </w:r>
      <w:r w:rsidRPr="00176ED2">
        <w:rPr>
          <w:rFonts w:asciiTheme="majorBidi" w:hAnsiTheme="majorBidi" w:cstheme="majorBidi"/>
          <w:color w:val="000000" w:themeColor="text1"/>
          <w:sz w:val="20"/>
          <w:szCs w:val="20"/>
          <w:lang w:bidi="ar-IQ"/>
        </w:rPr>
        <w:t xml:space="preserve">) were calculated. To apply equation 2, the average radius of the nucleus </w:t>
      </w:r>
      <m:oMath>
        <m:sSubSup>
          <m:sSubSupPr>
            <m:ctrlPr>
              <w:rPr>
                <w:rFonts w:ascii="Cambria Math" w:hAnsi="Cambria Math" w:cstheme="majorBidi"/>
                <w:color w:val="000000" w:themeColor="text1"/>
                <w:sz w:val="20"/>
                <w:szCs w:val="20"/>
              </w:rPr>
            </m:ctrlPr>
          </m:sSubSupPr>
          <m:e>
            <m:r>
              <w:rPr>
                <w:rFonts w:ascii="Cambria Math" w:hAnsi="Cambria Math" w:cstheme="majorBidi"/>
                <w:color w:val="000000" w:themeColor="text1"/>
                <w:sz w:val="20"/>
                <w:szCs w:val="20"/>
              </w:rPr>
              <m:t>R</m:t>
            </m:r>
          </m:e>
          <m:sub>
            <m:r>
              <w:rPr>
                <w:rFonts w:ascii="Cambria Math" w:hAnsi="Cambria Math" w:cstheme="majorBidi"/>
                <w:color w:val="000000" w:themeColor="text1"/>
                <w:sz w:val="20"/>
                <w:szCs w:val="20"/>
              </w:rPr>
              <m:t>o</m:t>
            </m:r>
          </m:sub>
          <m:sup>
            <m:r>
              <w:rPr>
                <w:rFonts w:ascii="Cambria Math" w:hAnsi="Cambria Math" w:cstheme="majorBidi"/>
                <w:color w:val="000000" w:themeColor="text1"/>
                <w:sz w:val="20"/>
                <w:szCs w:val="20"/>
              </w:rPr>
              <m:t>2</m:t>
            </m:r>
          </m:sup>
        </m:sSubSup>
      </m:oMath>
      <w:r w:rsidRPr="00176ED2">
        <w:rPr>
          <w:rFonts w:asciiTheme="majorBidi" w:hAnsiTheme="majorBidi" w:cstheme="majorBidi"/>
          <w:color w:val="000000" w:themeColor="text1"/>
          <w:sz w:val="20"/>
          <w:szCs w:val="20"/>
          <w:lang w:bidi="ar-IQ"/>
        </w:rPr>
        <w:t xml:space="preserve"> calculate from equation 3. These parameters were calculated for even-even </w:t>
      </w:r>
      <w:r w:rsidRPr="00176ED2">
        <w:rPr>
          <w:rFonts w:asciiTheme="majorBidi" w:hAnsiTheme="majorBidi" w:cstheme="majorBidi"/>
          <w:color w:val="000000" w:themeColor="text1"/>
          <w:sz w:val="20"/>
          <w:szCs w:val="20"/>
          <w:vertAlign w:val="subscript"/>
          <w:lang w:bidi="ar-IQ"/>
        </w:rPr>
        <w:t>56</w:t>
      </w:r>
      <w:r w:rsidRPr="00176ED2">
        <w:rPr>
          <w:rFonts w:asciiTheme="majorBidi" w:hAnsiTheme="majorBidi" w:cstheme="majorBidi"/>
          <w:color w:val="000000" w:themeColor="text1"/>
          <w:sz w:val="20"/>
          <w:szCs w:val="20"/>
          <w:lang w:bidi="ar-IQ"/>
        </w:rPr>
        <w:t>Ba isotopes which have neutron numbers (62-92). The study also addressed the effect of the number of neutrons on both B(E</w:t>
      </w:r>
      <w:proofErr w:type="gramStart"/>
      <w:r w:rsidRPr="00176ED2">
        <w:rPr>
          <w:rFonts w:asciiTheme="majorBidi" w:hAnsiTheme="majorBidi" w:cstheme="majorBidi"/>
          <w:color w:val="000000" w:themeColor="text1"/>
          <w:sz w:val="20"/>
          <w:szCs w:val="20"/>
          <w:lang w:bidi="ar-IQ"/>
        </w:rPr>
        <w:t>2)↑</w:t>
      </w:r>
      <w:proofErr w:type="gramEnd"/>
      <w:r w:rsidRPr="00176ED2">
        <w:rPr>
          <w:rFonts w:asciiTheme="majorBidi" w:hAnsiTheme="majorBidi" w:cstheme="majorBidi"/>
          <w:color w:val="000000" w:themeColor="text1"/>
          <w:sz w:val="20"/>
          <w:szCs w:val="20"/>
          <w:lang w:bidi="ar-IQ"/>
        </w:rPr>
        <w:t xml:space="preserve"> and (β</w:t>
      </w:r>
      <w:r w:rsidRPr="00176ED2">
        <w:rPr>
          <w:rFonts w:asciiTheme="majorBidi" w:hAnsiTheme="majorBidi" w:cstheme="majorBidi"/>
          <w:color w:val="000000" w:themeColor="text1"/>
          <w:sz w:val="20"/>
          <w:szCs w:val="20"/>
          <w:vertAlign w:val="subscript"/>
          <w:lang w:bidi="ar-IQ"/>
        </w:rPr>
        <w:t>2</w:t>
      </w:r>
      <w:r w:rsidRPr="00176ED2">
        <w:rPr>
          <w:rFonts w:asciiTheme="majorBidi" w:hAnsiTheme="majorBidi" w:cstheme="majorBidi"/>
          <w:color w:val="000000" w:themeColor="text1"/>
          <w:sz w:val="20"/>
          <w:szCs w:val="20"/>
          <w:lang w:bidi="ar-IQ"/>
        </w:rPr>
        <w:t>) through a graph that illustrates the effect of this relationship between them.</w:t>
      </w:r>
    </w:p>
    <w:p w14:paraId="0F3726F4" w14:textId="6433A813" w:rsidR="0074681D" w:rsidRPr="00176ED2" w:rsidRDefault="0074681D" w:rsidP="00001244">
      <w:pPr>
        <w:ind w:left="90" w:right="-46" w:firstLine="194"/>
        <w:jc w:val="both"/>
        <w:rPr>
          <w:rFonts w:asciiTheme="majorBidi" w:hAnsiTheme="majorBidi" w:cstheme="majorBidi"/>
          <w:color w:val="000000" w:themeColor="text1"/>
          <w:sz w:val="20"/>
          <w:szCs w:val="20"/>
          <w:lang w:bidi="ar-IQ"/>
        </w:rPr>
      </w:pPr>
      <w:r w:rsidRPr="00176ED2">
        <w:rPr>
          <w:rFonts w:asciiTheme="majorBidi" w:hAnsiTheme="majorBidi" w:cstheme="majorBidi"/>
          <w:color w:val="000000" w:themeColor="text1"/>
          <w:sz w:val="20"/>
          <w:szCs w:val="20"/>
          <w:lang w:bidi="ar-IQ"/>
        </w:rPr>
        <w:t>Finally, the relationship between B(E</w:t>
      </w:r>
      <w:proofErr w:type="gramStart"/>
      <w:r w:rsidRPr="00176ED2">
        <w:rPr>
          <w:rFonts w:asciiTheme="majorBidi" w:hAnsiTheme="majorBidi" w:cstheme="majorBidi"/>
          <w:color w:val="000000" w:themeColor="text1"/>
          <w:sz w:val="20"/>
          <w:szCs w:val="20"/>
          <w:lang w:bidi="ar-IQ"/>
        </w:rPr>
        <w:t>2)↑</w:t>
      </w:r>
      <w:proofErr w:type="gramEnd"/>
      <w:r w:rsidRPr="00176ED2">
        <w:rPr>
          <w:rFonts w:asciiTheme="majorBidi" w:hAnsiTheme="majorBidi" w:cstheme="majorBidi"/>
          <w:color w:val="000000" w:themeColor="text1"/>
          <w:sz w:val="20"/>
          <w:szCs w:val="20"/>
          <w:lang w:bidi="ar-IQ"/>
        </w:rPr>
        <w:t xml:space="preserve"> and (β</w:t>
      </w:r>
      <w:r w:rsidRPr="00176ED2">
        <w:rPr>
          <w:rFonts w:asciiTheme="majorBidi" w:hAnsiTheme="majorBidi" w:cstheme="majorBidi"/>
          <w:color w:val="000000" w:themeColor="text1"/>
          <w:sz w:val="20"/>
          <w:szCs w:val="20"/>
          <w:vertAlign w:val="subscript"/>
          <w:lang w:bidi="ar-IQ"/>
        </w:rPr>
        <w:t>2</w:t>
      </w:r>
      <w:r w:rsidRPr="00176ED2">
        <w:rPr>
          <w:rFonts w:asciiTheme="majorBidi" w:hAnsiTheme="majorBidi" w:cstheme="majorBidi"/>
          <w:color w:val="000000" w:themeColor="text1"/>
          <w:sz w:val="20"/>
          <w:szCs w:val="20"/>
          <w:lang w:bidi="ar-IQ"/>
        </w:rPr>
        <w:t>) of the nucleus was clarified by drawing a graph of (β</w:t>
      </w:r>
      <w:r w:rsidRPr="00036391">
        <w:rPr>
          <w:rFonts w:asciiTheme="majorBidi" w:hAnsiTheme="majorBidi" w:cstheme="majorBidi"/>
          <w:color w:val="000000" w:themeColor="text1"/>
          <w:sz w:val="20"/>
          <w:szCs w:val="20"/>
          <w:vertAlign w:val="subscript"/>
          <w:lang w:bidi="ar-IQ"/>
        </w:rPr>
        <w:t>2</w:t>
      </w:r>
      <w:r w:rsidRPr="00176ED2">
        <w:rPr>
          <w:rFonts w:asciiTheme="majorBidi" w:hAnsiTheme="majorBidi" w:cstheme="majorBidi"/>
          <w:color w:val="000000" w:themeColor="text1"/>
          <w:sz w:val="20"/>
          <w:szCs w:val="20"/>
          <w:lang w:bidi="ar-IQ"/>
        </w:rPr>
        <w:t>) as a function of B(E</w:t>
      </w:r>
      <w:proofErr w:type="gramStart"/>
      <w:r w:rsidRPr="00176ED2">
        <w:rPr>
          <w:rFonts w:asciiTheme="majorBidi" w:hAnsiTheme="majorBidi" w:cstheme="majorBidi"/>
          <w:color w:val="000000" w:themeColor="text1"/>
          <w:sz w:val="20"/>
          <w:szCs w:val="20"/>
          <w:lang w:bidi="ar-IQ"/>
        </w:rPr>
        <w:t>2)↑</w:t>
      </w:r>
      <w:proofErr w:type="gramEnd"/>
      <w:r w:rsidRPr="00176ED2">
        <w:rPr>
          <w:rFonts w:asciiTheme="majorBidi" w:hAnsiTheme="majorBidi" w:cstheme="majorBidi"/>
          <w:color w:val="000000" w:themeColor="text1"/>
          <w:sz w:val="20"/>
          <w:szCs w:val="20"/>
          <w:lang w:bidi="ar-IQ"/>
        </w:rPr>
        <w:t>.</w:t>
      </w:r>
    </w:p>
    <w:p w14:paraId="7EBD8423" w14:textId="28AC23EA" w:rsidR="00F52C52" w:rsidRPr="0009138B" w:rsidRDefault="00DF02B7" w:rsidP="003818BC">
      <w:pPr>
        <w:spacing w:before="240" w:after="240"/>
        <w:ind w:left="90" w:right="-46"/>
        <w:jc w:val="center"/>
        <w:rPr>
          <w:rFonts w:asciiTheme="majorBidi" w:hAnsiTheme="majorBidi" w:cstheme="majorBidi"/>
          <w:b/>
          <w:bCs/>
          <w:color w:val="000000" w:themeColor="text1"/>
          <w:sz w:val="24"/>
          <w:szCs w:val="24"/>
        </w:rPr>
      </w:pPr>
      <w:r w:rsidRPr="0009138B">
        <w:rPr>
          <w:rFonts w:asciiTheme="majorBidi" w:hAnsiTheme="majorBidi" w:cstheme="majorBidi"/>
          <w:b/>
          <w:bCs/>
          <w:color w:val="000000" w:themeColor="text1"/>
          <w:sz w:val="24"/>
          <w:szCs w:val="24"/>
        </w:rPr>
        <w:t>RESULTS AND DISCUSSION</w:t>
      </w:r>
    </w:p>
    <w:p w14:paraId="7BDA400E" w14:textId="77777777" w:rsidR="003818BC" w:rsidRPr="003818BC" w:rsidRDefault="003818BC" w:rsidP="003818BC">
      <w:pPr>
        <w:spacing w:after="0"/>
        <w:ind w:left="90" w:right="-46"/>
        <w:jc w:val="both"/>
        <w:rPr>
          <w:rFonts w:asciiTheme="majorBidi" w:hAnsiTheme="majorBidi" w:cstheme="majorBidi"/>
          <w:noProof/>
          <w:color w:val="000000" w:themeColor="text1"/>
          <w:sz w:val="20"/>
          <w:szCs w:val="20"/>
          <w:lang w:val="en-US"/>
        </w:rPr>
      </w:pPr>
      <w:r w:rsidRPr="003818BC">
        <w:rPr>
          <w:rFonts w:asciiTheme="majorBidi" w:hAnsiTheme="majorBidi" w:cstheme="majorBidi"/>
          <w:noProof/>
          <w:color w:val="000000" w:themeColor="text1"/>
          <w:sz w:val="20"/>
          <w:szCs w:val="20"/>
          <w:lang w:val="en-US"/>
        </w:rPr>
        <w:t>The calculated B(E2)↑ transition probabilities for the even–even ⁵⁶Ba isotopes are presented in Table 1. These calculated values are compared with the corresponding theoretical predictions, which are listed side-by-side in the same table to facilitate direct evaluation of the agreement between experiment and model.</w:t>
      </w:r>
    </w:p>
    <w:p w14:paraId="7ED850AB" w14:textId="2467626F" w:rsidR="003818BC" w:rsidRPr="003818BC" w:rsidRDefault="003818BC" w:rsidP="003818BC">
      <w:pPr>
        <w:spacing w:after="0"/>
        <w:ind w:left="90" w:right="-46"/>
        <w:jc w:val="both"/>
        <w:rPr>
          <w:rFonts w:asciiTheme="majorBidi" w:hAnsiTheme="majorBidi" w:cstheme="majorBidi"/>
          <w:noProof/>
          <w:color w:val="000000" w:themeColor="text1"/>
          <w:sz w:val="20"/>
          <w:szCs w:val="20"/>
          <w:lang w:val="en-US"/>
        </w:rPr>
      </w:pPr>
      <w:r w:rsidRPr="003818BC">
        <w:rPr>
          <w:rFonts w:asciiTheme="majorBidi" w:hAnsiTheme="majorBidi" w:cstheme="majorBidi"/>
          <w:noProof/>
          <w:color w:val="000000" w:themeColor="text1"/>
          <w:sz w:val="20"/>
          <w:szCs w:val="20"/>
          <w:lang w:val="en-US"/>
        </w:rPr>
        <w:t xml:space="preserve">Similarly, the calculated values of the mean-square nuclear radius </w:t>
      </w:r>
      <m:oMath>
        <m:sSubSup>
          <m:sSubSupPr>
            <m:ctrlPr>
              <w:rPr>
                <w:rFonts w:ascii="Cambria Math" w:hAnsi="Cambria Math" w:cstheme="majorBidi"/>
                <w:noProof/>
                <w:color w:val="000000" w:themeColor="text1"/>
                <w:sz w:val="20"/>
                <w:szCs w:val="20"/>
                <w:lang w:val="en-US"/>
              </w:rPr>
            </m:ctrlPr>
          </m:sSubSupPr>
          <m:e>
            <m:r>
              <w:rPr>
                <w:rFonts w:ascii="Cambria Math" w:hAnsi="Cambria Math" w:cstheme="majorBidi"/>
                <w:noProof/>
                <w:color w:val="000000" w:themeColor="text1"/>
                <w:sz w:val="20"/>
                <w:szCs w:val="20"/>
                <w:lang w:val="en-US"/>
              </w:rPr>
              <m:t>R</m:t>
            </m:r>
          </m:e>
          <m:sub>
            <m:r>
              <w:rPr>
                <w:rFonts w:ascii="Cambria Math" w:hAnsi="Cambria Math" w:cstheme="majorBidi"/>
                <w:noProof/>
                <w:color w:val="000000" w:themeColor="text1"/>
                <w:sz w:val="20"/>
                <w:szCs w:val="20"/>
                <w:lang w:val="en-US"/>
              </w:rPr>
              <m:t>0</m:t>
            </m:r>
          </m:sub>
          <m:sup>
            <m:r>
              <w:rPr>
                <w:rFonts w:ascii="Cambria Math" w:hAnsi="Cambria Math" w:cstheme="majorBidi"/>
                <w:noProof/>
                <w:color w:val="000000" w:themeColor="text1"/>
                <w:sz w:val="20"/>
                <w:szCs w:val="20"/>
                <w:lang w:val="en-US"/>
              </w:rPr>
              <m:t>2</m:t>
            </m:r>
          </m:sup>
        </m:sSubSup>
      </m:oMath>
      <w:r w:rsidRPr="003818BC">
        <w:rPr>
          <w:rFonts w:asciiTheme="majorBidi" w:hAnsiTheme="majorBidi" w:cstheme="majorBidi"/>
          <w:noProof/>
          <w:color w:val="000000" w:themeColor="text1"/>
          <w:sz w:val="20"/>
          <w:szCs w:val="20"/>
          <w:lang w:val="en-US"/>
        </w:rPr>
        <w:t xml:space="preserve">and the quadrupole deformation parameter </w:t>
      </w:r>
      <m:oMath>
        <m:sSub>
          <m:sSubPr>
            <m:ctrlPr>
              <w:rPr>
                <w:rFonts w:ascii="Cambria Math" w:hAnsi="Cambria Math" w:cstheme="majorBidi"/>
                <w:noProof/>
                <w:color w:val="000000" w:themeColor="text1"/>
                <w:sz w:val="20"/>
                <w:szCs w:val="20"/>
                <w:lang w:val="en-US"/>
              </w:rPr>
            </m:ctrlPr>
          </m:sSubPr>
          <m:e>
            <m:r>
              <w:rPr>
                <w:rFonts w:ascii="Cambria Math" w:hAnsi="Cambria Math" w:cstheme="majorBidi"/>
                <w:noProof/>
                <w:color w:val="000000" w:themeColor="text1"/>
                <w:sz w:val="20"/>
                <w:szCs w:val="20"/>
                <w:lang w:val="en-US"/>
              </w:rPr>
              <m:t>β</m:t>
            </m:r>
          </m:e>
          <m:sub>
            <m:r>
              <w:rPr>
                <w:rFonts w:ascii="Cambria Math" w:hAnsi="Cambria Math" w:cstheme="majorBidi"/>
                <w:noProof/>
                <w:color w:val="000000" w:themeColor="text1"/>
                <w:sz w:val="20"/>
                <w:szCs w:val="20"/>
                <w:lang w:val="en-US"/>
              </w:rPr>
              <m:t>2</m:t>
            </m:r>
          </m:sub>
        </m:sSub>
      </m:oMath>
      <w:r w:rsidRPr="003818BC">
        <w:rPr>
          <w:rFonts w:asciiTheme="majorBidi" w:hAnsiTheme="majorBidi" w:cstheme="majorBidi"/>
          <w:noProof/>
          <w:color w:val="000000" w:themeColor="text1"/>
          <w:sz w:val="20"/>
          <w:szCs w:val="20"/>
          <w:lang w:val="en-US"/>
        </w:rPr>
        <w:t xml:space="preserve">for the even–even ⁵⁶Ba isotopic chain are presented in Table 2. The computed </w:t>
      </w:r>
      <m:oMath>
        <m:sSub>
          <m:sSubPr>
            <m:ctrlPr>
              <w:rPr>
                <w:rFonts w:ascii="Cambria Math" w:hAnsi="Cambria Math" w:cstheme="majorBidi"/>
                <w:noProof/>
                <w:color w:val="000000" w:themeColor="text1"/>
                <w:sz w:val="20"/>
                <w:szCs w:val="20"/>
                <w:lang w:val="en-US"/>
              </w:rPr>
            </m:ctrlPr>
          </m:sSubPr>
          <m:e>
            <m:r>
              <w:rPr>
                <w:rFonts w:ascii="Cambria Math" w:hAnsi="Cambria Math" w:cstheme="majorBidi"/>
                <w:noProof/>
                <w:color w:val="000000" w:themeColor="text1"/>
                <w:sz w:val="20"/>
                <w:szCs w:val="20"/>
                <w:lang w:val="en-US"/>
              </w:rPr>
              <m:t>β</m:t>
            </m:r>
          </m:e>
          <m:sub>
            <m:r>
              <w:rPr>
                <w:rFonts w:ascii="Cambria Math" w:hAnsi="Cambria Math" w:cstheme="majorBidi"/>
                <w:noProof/>
                <w:color w:val="000000" w:themeColor="text1"/>
                <w:sz w:val="20"/>
                <w:szCs w:val="20"/>
                <w:lang w:val="en-US"/>
              </w:rPr>
              <m:t>2</m:t>
            </m:r>
          </m:sub>
        </m:sSub>
      </m:oMath>
      <w:r w:rsidRPr="003818BC">
        <w:rPr>
          <w:rFonts w:asciiTheme="majorBidi" w:hAnsiTheme="majorBidi" w:cstheme="majorBidi"/>
          <w:noProof/>
          <w:color w:val="000000" w:themeColor="text1"/>
          <w:sz w:val="20"/>
          <w:szCs w:val="20"/>
          <w:lang w:val="en-US"/>
        </w:rPr>
        <w:t>values are compared with the available theoretical estimates, which are provided in column 3 of the table, allowing for a clear assessment of deviations and trends across the isotopes.</w:t>
      </w:r>
    </w:p>
    <w:p w14:paraId="4B9BAC6D" w14:textId="23AF21FF" w:rsidR="003818BC" w:rsidRPr="003818BC" w:rsidRDefault="003818BC" w:rsidP="003818BC">
      <w:pPr>
        <w:spacing w:after="0"/>
        <w:ind w:left="90" w:right="-46"/>
        <w:jc w:val="both"/>
        <w:rPr>
          <w:rFonts w:asciiTheme="majorBidi" w:hAnsiTheme="majorBidi" w:cstheme="majorBidi"/>
          <w:noProof/>
          <w:color w:val="000000" w:themeColor="text1"/>
          <w:sz w:val="20"/>
          <w:szCs w:val="20"/>
          <w:lang w:val="en-US"/>
        </w:rPr>
      </w:pPr>
      <w:r w:rsidRPr="003818BC">
        <w:rPr>
          <w:rFonts w:asciiTheme="majorBidi" w:hAnsiTheme="majorBidi" w:cstheme="majorBidi"/>
          <w:noProof/>
          <w:color w:val="000000" w:themeColor="text1"/>
          <w:sz w:val="20"/>
          <w:szCs w:val="20"/>
          <w:lang w:val="en-US"/>
        </w:rPr>
        <w:t xml:space="preserve">To better illustrate the nuclear-structure evolution along the isotopic chain, the values of B(E2)↑ and </w:t>
      </w:r>
      <m:oMath>
        <m:sSub>
          <m:sSubPr>
            <m:ctrlPr>
              <w:rPr>
                <w:rFonts w:ascii="Cambria Math" w:hAnsi="Cambria Math" w:cstheme="majorBidi"/>
                <w:noProof/>
                <w:color w:val="000000" w:themeColor="text1"/>
                <w:sz w:val="20"/>
                <w:szCs w:val="20"/>
                <w:lang w:val="en-US"/>
              </w:rPr>
            </m:ctrlPr>
          </m:sSubPr>
          <m:e>
            <m:r>
              <w:rPr>
                <w:rFonts w:ascii="Cambria Math" w:hAnsi="Cambria Math" w:cstheme="majorBidi"/>
                <w:noProof/>
                <w:color w:val="000000" w:themeColor="text1"/>
                <w:sz w:val="20"/>
                <w:szCs w:val="20"/>
                <w:lang w:val="en-US"/>
              </w:rPr>
              <m:t>β</m:t>
            </m:r>
          </m:e>
          <m:sub>
            <m:r>
              <w:rPr>
                <w:rFonts w:ascii="Cambria Math" w:hAnsi="Cambria Math" w:cstheme="majorBidi"/>
                <w:noProof/>
                <w:color w:val="000000" w:themeColor="text1"/>
                <w:sz w:val="20"/>
                <w:szCs w:val="20"/>
                <w:lang w:val="en-US"/>
              </w:rPr>
              <m:t>2</m:t>
            </m:r>
          </m:sub>
        </m:sSub>
      </m:oMath>
      <w:r w:rsidRPr="003818BC">
        <w:rPr>
          <w:rFonts w:asciiTheme="majorBidi" w:hAnsiTheme="majorBidi" w:cstheme="majorBidi"/>
          <w:noProof/>
          <w:color w:val="000000" w:themeColor="text1"/>
          <w:sz w:val="20"/>
          <w:szCs w:val="20"/>
          <w:lang w:val="en-US"/>
        </w:rPr>
        <w:t>are plotted as a function of the neutron number (N) in Figures 1 and 2, respectively. These graphical representations highlight the dependence of collective behavior on neutron content.</w:t>
      </w:r>
    </w:p>
    <w:p w14:paraId="2E32B8A0" w14:textId="2CD8159B" w:rsidR="003818BC" w:rsidRPr="003818BC" w:rsidRDefault="003818BC" w:rsidP="003818BC">
      <w:pPr>
        <w:spacing w:after="0"/>
        <w:ind w:left="90" w:right="-46"/>
        <w:jc w:val="both"/>
        <w:rPr>
          <w:rFonts w:asciiTheme="majorBidi" w:hAnsiTheme="majorBidi" w:cstheme="majorBidi"/>
          <w:noProof/>
          <w:color w:val="000000" w:themeColor="text1"/>
          <w:sz w:val="20"/>
          <w:szCs w:val="20"/>
          <w:lang w:val="en-US"/>
        </w:rPr>
      </w:pPr>
      <w:r w:rsidRPr="003818BC">
        <w:rPr>
          <w:rFonts w:asciiTheme="majorBidi" w:hAnsiTheme="majorBidi" w:cstheme="majorBidi"/>
          <w:noProof/>
          <w:color w:val="000000" w:themeColor="text1"/>
          <w:sz w:val="20"/>
          <w:szCs w:val="20"/>
          <w:lang w:val="en-US"/>
        </w:rPr>
        <w:lastRenderedPageBreak/>
        <w:t xml:space="preserve">In Figure 3, the deformation parameter </w:t>
      </w:r>
      <m:oMath>
        <m:sSub>
          <m:sSubPr>
            <m:ctrlPr>
              <w:rPr>
                <w:rFonts w:ascii="Cambria Math" w:hAnsi="Cambria Math" w:cstheme="majorBidi"/>
                <w:noProof/>
                <w:color w:val="000000" w:themeColor="text1"/>
                <w:sz w:val="20"/>
                <w:szCs w:val="20"/>
                <w:lang w:val="en-US"/>
              </w:rPr>
            </m:ctrlPr>
          </m:sSubPr>
          <m:e>
            <m:r>
              <w:rPr>
                <w:rFonts w:ascii="Cambria Math" w:hAnsi="Cambria Math" w:cstheme="majorBidi"/>
                <w:noProof/>
                <w:color w:val="000000" w:themeColor="text1"/>
                <w:sz w:val="20"/>
                <w:szCs w:val="20"/>
                <w:lang w:val="en-US"/>
              </w:rPr>
              <m:t>β</m:t>
            </m:r>
          </m:e>
          <m:sub>
            <m:r>
              <w:rPr>
                <w:rFonts w:ascii="Cambria Math" w:hAnsi="Cambria Math" w:cstheme="majorBidi"/>
                <w:noProof/>
                <w:color w:val="000000" w:themeColor="text1"/>
                <w:sz w:val="20"/>
                <w:szCs w:val="20"/>
                <w:lang w:val="en-US"/>
              </w:rPr>
              <m:t>2</m:t>
            </m:r>
          </m:sub>
        </m:sSub>
      </m:oMath>
      <w:r w:rsidRPr="003818BC">
        <w:rPr>
          <w:rFonts w:asciiTheme="majorBidi" w:hAnsiTheme="majorBidi" w:cstheme="majorBidi"/>
          <w:noProof/>
          <w:color w:val="000000" w:themeColor="text1"/>
          <w:sz w:val="20"/>
          <w:szCs w:val="20"/>
          <w:lang w:val="en-US"/>
        </w:rPr>
        <w:t>is plotted as a function of B(E2)↑, providing a direct visualization of the correlation between electric quadrupole transition strength and nuclear deformation.</w:t>
      </w:r>
    </w:p>
    <w:p w14:paraId="00ACB5BF" w14:textId="194B3D5F" w:rsidR="009418B3" w:rsidRPr="00176ED2" w:rsidRDefault="00F66400" w:rsidP="00CB0AAA">
      <w:pPr>
        <w:ind w:left="90" w:right="-46"/>
        <w:jc w:val="both"/>
        <w:rPr>
          <w:rFonts w:asciiTheme="majorBidi" w:hAnsiTheme="majorBidi" w:cstheme="majorBidi"/>
          <w:noProof/>
          <w:color w:val="000000" w:themeColor="text1"/>
        </w:rPr>
      </w:pPr>
      <w:r w:rsidRPr="00176ED2">
        <w:rPr>
          <w:rFonts w:asciiTheme="majorBidi" w:eastAsia="Times New Roman" w:hAnsiTheme="majorBidi" w:cstheme="majorBidi"/>
          <w:noProof/>
          <w:color w:val="000000" w:themeColor="text1"/>
          <w:kern w:val="0"/>
          <w:lang w:val="en-US"/>
          <w14:ligatures w14:val="none"/>
        </w:rPr>
        <mc:AlternateContent>
          <mc:Choice Requires="wps">
            <w:drawing>
              <wp:inline distT="0" distB="0" distL="0" distR="0" wp14:anchorId="6E38FF57" wp14:editId="2DB3E4EF">
                <wp:extent cx="5772150" cy="4701540"/>
                <wp:effectExtent l="0" t="0" r="0" b="3810"/>
                <wp:docPr id="252970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701540"/>
                        </a:xfrm>
                        <a:prstGeom prst="rect">
                          <a:avLst/>
                        </a:prstGeom>
                        <a:solidFill>
                          <a:srgbClr val="FFFFFF"/>
                        </a:solidFill>
                        <a:ln w="12700">
                          <a:noFill/>
                          <a:miter lim="800000"/>
                          <a:headEnd/>
                          <a:tailEnd/>
                        </a:ln>
                      </wps:spPr>
                      <wps:txbx>
                        <w:txbxContent>
                          <w:p w14:paraId="17A9647E" w14:textId="7087C695" w:rsidR="00F820A6" w:rsidRPr="009F3F40" w:rsidRDefault="00D06068" w:rsidP="0009138B">
                            <w:pPr>
                              <w:pStyle w:val="IOP-CS-CaptionText"/>
                              <w:jc w:val="center"/>
                              <w:rPr>
                                <w:rFonts w:asciiTheme="majorBidi" w:hAnsiTheme="majorBidi" w:cstheme="majorBidi"/>
                                <w:color w:val="000000" w:themeColor="text1"/>
                                <w:sz w:val="18"/>
                                <w:szCs w:val="18"/>
                              </w:rPr>
                            </w:pPr>
                            <w:r w:rsidRPr="009F3F40">
                              <w:rPr>
                                <w:rFonts w:asciiTheme="majorBidi" w:hAnsiTheme="majorBidi" w:cstheme="majorBidi"/>
                                <w:b/>
                                <w:bCs/>
                                <w:color w:val="000000" w:themeColor="text1"/>
                                <w:sz w:val="18"/>
                                <w:szCs w:val="18"/>
                              </w:rPr>
                              <w:t xml:space="preserve">TABLE 1. </w:t>
                            </w:r>
                            <w:r w:rsidR="007C4DC4" w:rsidRPr="009F3F40">
                              <w:rPr>
                                <w:rFonts w:asciiTheme="majorBidi" w:hAnsiTheme="majorBidi" w:cstheme="majorBidi"/>
                                <w:color w:val="000000" w:themeColor="text1"/>
                                <w:sz w:val="18"/>
                                <w:szCs w:val="18"/>
                              </w:rPr>
                              <w:t>Atomic Number A, Neutron Number</w:t>
                            </w:r>
                            <w:r w:rsidR="00435ED5" w:rsidRPr="009F3F40">
                              <w:rPr>
                                <w:rFonts w:asciiTheme="majorBidi" w:hAnsiTheme="majorBidi" w:cstheme="majorBidi"/>
                                <w:color w:val="000000" w:themeColor="text1"/>
                                <w:sz w:val="18"/>
                                <w:szCs w:val="18"/>
                              </w:rPr>
                              <w:t>s</w:t>
                            </w:r>
                            <w:r w:rsidR="007C4DC4" w:rsidRPr="009F3F40">
                              <w:rPr>
                                <w:rFonts w:asciiTheme="majorBidi" w:hAnsiTheme="majorBidi" w:cstheme="majorBidi"/>
                                <w:color w:val="000000" w:themeColor="text1"/>
                                <w:sz w:val="18"/>
                                <w:szCs w:val="18"/>
                              </w:rPr>
                              <w:t xml:space="preserve"> N, Gamma Energy (</w:t>
                            </w:r>
                            <m:oMath>
                              <m:sSub>
                                <m:sSubPr>
                                  <m:ctrlPr>
                                    <w:rPr>
                                      <w:rFonts w:ascii="Cambria Math" w:hAnsi="Cambria Math" w:cstheme="majorBidi"/>
                                      <w:i/>
                                      <w:color w:val="000000" w:themeColor="text1"/>
                                      <w:szCs w:val="20"/>
                                    </w:rPr>
                                  </m:ctrlPr>
                                </m:sSubPr>
                                <m:e>
                                  <m:r>
                                    <w:rPr>
                                      <w:rFonts w:ascii="Cambria Math" w:hAnsi="Cambria Math" w:cstheme="majorBidi"/>
                                      <w:color w:val="000000" w:themeColor="text1"/>
                                      <w:szCs w:val="20"/>
                                    </w:rPr>
                                    <m:t>E</m:t>
                                  </m:r>
                                </m:e>
                                <m:sub>
                                  <m:sSub>
                                    <m:sSubPr>
                                      <m:ctrlPr>
                                        <w:rPr>
                                          <w:rFonts w:ascii="Cambria Math" w:hAnsi="Cambria Math" w:cstheme="majorBidi"/>
                                          <w:i/>
                                          <w:color w:val="000000" w:themeColor="text1"/>
                                          <w:szCs w:val="20"/>
                                        </w:rPr>
                                      </m:ctrlPr>
                                    </m:sSubPr>
                                    <m:e>
                                      <m:r>
                                        <w:rPr>
                                          <w:rFonts w:ascii="Cambria Math" w:hAnsi="Cambria Math" w:cstheme="majorBidi"/>
                                          <w:color w:val="000000" w:themeColor="text1"/>
                                          <w:szCs w:val="20"/>
                                        </w:rPr>
                                        <m:t>γ</m:t>
                                      </m:r>
                                    </m:e>
                                    <m:sub>
                                      <m:r>
                                        <w:rPr>
                                          <w:rFonts w:ascii="Cambria Math" w:hAnsi="Cambria Math" w:cstheme="majorBidi"/>
                                          <w:color w:val="000000" w:themeColor="text1"/>
                                          <w:szCs w:val="20"/>
                                        </w:rPr>
                                        <m:t>0</m:t>
                                      </m:r>
                                    </m:sub>
                                  </m:sSub>
                                </m:sub>
                              </m:sSub>
                            </m:oMath>
                            <w:r w:rsidR="007C4DC4" w:rsidRPr="009F3F40">
                              <w:rPr>
                                <w:rFonts w:asciiTheme="majorBidi" w:hAnsiTheme="majorBidi" w:cstheme="majorBidi"/>
                                <w:color w:val="000000" w:themeColor="text1"/>
                                <w:sz w:val="18"/>
                                <w:szCs w:val="18"/>
                              </w:rPr>
                              <w:t>), Transition Probabilities B(E2) e²b²↑ for ₅₆Ba Isotopes.</w:t>
                            </w:r>
                          </w:p>
                          <w:tbl>
                            <w:tblPr>
                              <w:tblStyle w:val="TableGrid"/>
                              <w:tblW w:w="0" w:type="auto"/>
                              <w:jc w:val="center"/>
                              <w:tblLook w:val="04A0" w:firstRow="1" w:lastRow="0" w:firstColumn="1" w:lastColumn="0" w:noHBand="0" w:noVBand="1"/>
                            </w:tblPr>
                            <w:tblGrid>
                              <w:gridCol w:w="1112"/>
                              <w:gridCol w:w="1112"/>
                              <w:gridCol w:w="1134"/>
                              <w:gridCol w:w="1616"/>
                              <w:gridCol w:w="1883"/>
                            </w:tblGrid>
                            <w:tr w:rsidR="00F91FA8" w:rsidRPr="009F3F40" w14:paraId="7DFA9EBD" w14:textId="77777777" w:rsidTr="00B87756">
                              <w:trPr>
                                <w:trHeight w:val="345"/>
                                <w:jc w:val="center"/>
                              </w:trPr>
                              <w:tc>
                                <w:tcPr>
                                  <w:tcW w:w="1112" w:type="dxa"/>
                                  <w:vMerge w:val="restart"/>
                                  <w:tcBorders>
                                    <w:top w:val="single" w:sz="4" w:space="0" w:color="auto"/>
                                    <w:left w:val="nil"/>
                                    <w:bottom w:val="nil"/>
                                    <w:right w:val="nil"/>
                                  </w:tcBorders>
                                </w:tcPr>
                                <w:p w14:paraId="25CC5566" w14:textId="77777777"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A</w:t>
                                  </w:r>
                                </w:p>
                              </w:tc>
                              <w:tc>
                                <w:tcPr>
                                  <w:tcW w:w="1112" w:type="dxa"/>
                                  <w:vMerge w:val="restart"/>
                                  <w:tcBorders>
                                    <w:top w:val="single" w:sz="4" w:space="0" w:color="auto"/>
                                    <w:left w:val="nil"/>
                                    <w:bottom w:val="nil"/>
                                    <w:right w:val="nil"/>
                                  </w:tcBorders>
                                </w:tcPr>
                                <w:p w14:paraId="2AF4FAE7" w14:textId="77777777"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N</w:t>
                                  </w:r>
                                </w:p>
                              </w:tc>
                              <w:tc>
                                <w:tcPr>
                                  <w:tcW w:w="2750" w:type="dxa"/>
                                  <w:gridSpan w:val="2"/>
                                  <w:tcBorders>
                                    <w:top w:val="single" w:sz="4" w:space="0" w:color="auto"/>
                                    <w:left w:val="nil"/>
                                    <w:bottom w:val="nil"/>
                                    <w:right w:val="nil"/>
                                  </w:tcBorders>
                                </w:tcPr>
                                <w:p w14:paraId="134A4963" w14:textId="7070F160" w:rsidR="00D77136" w:rsidRPr="00031D5D" w:rsidRDefault="00C121B6" w:rsidP="00C121B6">
                                  <w:pP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 xml:space="preserve">          </w:t>
                                  </w:r>
                                  <w:r w:rsidR="00D77136" w:rsidRPr="00031D5D">
                                    <w:rPr>
                                      <w:rFonts w:asciiTheme="majorBidi" w:hAnsiTheme="majorBidi" w:cstheme="majorBidi"/>
                                      <w:b/>
                                      <w:bCs/>
                                      <w:color w:val="000000" w:themeColor="text1"/>
                                      <w:sz w:val="18"/>
                                      <w:szCs w:val="18"/>
                                      <w:lang w:bidi="ar-IQ"/>
                                    </w:rPr>
                                    <w:t>Theoretical Values</w:t>
                                  </w:r>
                                </w:p>
                              </w:tc>
                              <w:tc>
                                <w:tcPr>
                                  <w:tcW w:w="1883" w:type="dxa"/>
                                  <w:tcBorders>
                                    <w:top w:val="single" w:sz="4" w:space="0" w:color="auto"/>
                                    <w:left w:val="nil"/>
                                    <w:bottom w:val="nil"/>
                                    <w:right w:val="nil"/>
                                  </w:tcBorders>
                                </w:tcPr>
                                <w:p w14:paraId="23EE09CC" w14:textId="77777777"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Present Work</w:t>
                                  </w:r>
                                </w:p>
                              </w:tc>
                            </w:tr>
                            <w:tr w:rsidR="00F91FA8" w:rsidRPr="009F3F40" w14:paraId="7FB96D55" w14:textId="77777777" w:rsidTr="00B87756">
                              <w:trPr>
                                <w:trHeight w:val="106"/>
                                <w:jc w:val="center"/>
                              </w:trPr>
                              <w:tc>
                                <w:tcPr>
                                  <w:tcW w:w="1112" w:type="dxa"/>
                                  <w:vMerge/>
                                  <w:tcBorders>
                                    <w:top w:val="nil"/>
                                    <w:left w:val="nil"/>
                                    <w:bottom w:val="single" w:sz="4" w:space="0" w:color="auto"/>
                                    <w:right w:val="nil"/>
                                  </w:tcBorders>
                                </w:tcPr>
                                <w:p w14:paraId="12A8AB61" w14:textId="77777777" w:rsidR="00D77136" w:rsidRPr="00031D5D" w:rsidRDefault="00D77136" w:rsidP="00D77136">
                                  <w:pPr>
                                    <w:jc w:val="center"/>
                                    <w:rPr>
                                      <w:rFonts w:asciiTheme="majorBidi" w:hAnsiTheme="majorBidi" w:cstheme="majorBidi"/>
                                      <w:b/>
                                      <w:bCs/>
                                      <w:color w:val="000000" w:themeColor="text1"/>
                                      <w:sz w:val="18"/>
                                      <w:szCs w:val="18"/>
                                      <w:lang w:bidi="ar-IQ"/>
                                    </w:rPr>
                                  </w:pPr>
                                </w:p>
                              </w:tc>
                              <w:tc>
                                <w:tcPr>
                                  <w:tcW w:w="1112" w:type="dxa"/>
                                  <w:vMerge/>
                                  <w:tcBorders>
                                    <w:top w:val="nil"/>
                                    <w:left w:val="nil"/>
                                    <w:bottom w:val="single" w:sz="4" w:space="0" w:color="auto"/>
                                    <w:right w:val="nil"/>
                                  </w:tcBorders>
                                </w:tcPr>
                                <w:p w14:paraId="6BC35F4F" w14:textId="77777777" w:rsidR="00D77136" w:rsidRPr="00031D5D" w:rsidRDefault="00D77136" w:rsidP="00D77136">
                                  <w:pPr>
                                    <w:jc w:val="center"/>
                                    <w:rPr>
                                      <w:rFonts w:asciiTheme="majorBidi" w:hAnsiTheme="majorBidi" w:cstheme="majorBidi"/>
                                      <w:b/>
                                      <w:bCs/>
                                      <w:color w:val="000000" w:themeColor="text1"/>
                                      <w:sz w:val="18"/>
                                      <w:szCs w:val="18"/>
                                      <w:lang w:bidi="ar-IQ"/>
                                    </w:rPr>
                                  </w:pPr>
                                </w:p>
                              </w:tc>
                              <w:tc>
                                <w:tcPr>
                                  <w:tcW w:w="1134" w:type="dxa"/>
                                  <w:tcBorders>
                                    <w:top w:val="nil"/>
                                    <w:left w:val="nil"/>
                                    <w:bottom w:val="single" w:sz="4" w:space="0" w:color="auto"/>
                                    <w:right w:val="nil"/>
                                  </w:tcBorders>
                                </w:tcPr>
                                <w:p w14:paraId="66BB3943" w14:textId="282047D1" w:rsidR="00B16057" w:rsidRPr="00031D5D" w:rsidRDefault="00000000" w:rsidP="00D77136">
                                  <w:pPr>
                                    <w:jc w:val="center"/>
                                    <w:rPr>
                                      <w:rFonts w:asciiTheme="majorBidi" w:hAnsiTheme="majorBidi" w:cstheme="majorBidi"/>
                                      <w:b/>
                                      <w:bCs/>
                                      <w:color w:val="000000" w:themeColor="text1"/>
                                      <w:sz w:val="18"/>
                                      <w:szCs w:val="18"/>
                                      <w:lang w:bidi="ar-IQ"/>
                                    </w:rPr>
                                  </w:pPr>
                                  <m:oMath>
                                    <m:sSub>
                                      <m:sSubPr>
                                        <m:ctrlPr>
                                          <w:rPr>
                                            <w:rFonts w:ascii="Cambria Math" w:eastAsiaTheme="minorHAnsi" w:hAnsi="Cambria Math" w:cstheme="majorBidi"/>
                                            <w:b/>
                                            <w:bCs/>
                                            <w:i/>
                                            <w:color w:val="000000" w:themeColor="text1"/>
                                            <w:kern w:val="2"/>
                                            <w:sz w:val="20"/>
                                            <w:szCs w:val="20"/>
                                            <w14:ligatures w14:val="standardContextual"/>
                                          </w:rPr>
                                        </m:ctrlPr>
                                      </m:sSubPr>
                                      <m:e>
                                        <m:r>
                                          <m:rPr>
                                            <m:sty m:val="bi"/>
                                          </m:rPr>
                                          <w:rPr>
                                            <w:rFonts w:ascii="Cambria Math" w:hAnsi="Cambria Math" w:cstheme="majorBidi"/>
                                            <w:color w:val="000000" w:themeColor="text1"/>
                                            <w:sz w:val="20"/>
                                            <w:szCs w:val="20"/>
                                          </w:rPr>
                                          <m:t>E</m:t>
                                        </m:r>
                                      </m:e>
                                      <m:sub>
                                        <m:sSub>
                                          <m:sSubPr>
                                            <m:ctrlPr>
                                              <w:rPr>
                                                <w:rFonts w:ascii="Cambria Math" w:eastAsiaTheme="minorHAnsi" w:hAnsi="Cambria Math" w:cstheme="majorBidi"/>
                                                <w:b/>
                                                <w:bCs/>
                                                <w:i/>
                                                <w:color w:val="000000" w:themeColor="text1"/>
                                                <w:kern w:val="2"/>
                                                <w:sz w:val="20"/>
                                                <w:szCs w:val="20"/>
                                                <w14:ligatures w14:val="standardContextual"/>
                                              </w:rPr>
                                            </m:ctrlPr>
                                          </m:sSubPr>
                                          <m:e>
                                            <m:r>
                                              <m:rPr>
                                                <m:sty m:val="bi"/>
                                              </m:rPr>
                                              <w:rPr>
                                                <w:rFonts w:ascii="Cambria Math" w:hAnsi="Cambria Math" w:cstheme="majorBidi"/>
                                                <w:color w:val="000000" w:themeColor="text1"/>
                                                <w:sz w:val="20"/>
                                                <w:szCs w:val="20"/>
                                              </w:rPr>
                                              <m:t>γ</m:t>
                                            </m:r>
                                          </m:e>
                                          <m:sub>
                                            <m:r>
                                              <m:rPr>
                                                <m:sty m:val="bi"/>
                                              </m:rPr>
                                              <w:rPr>
                                                <w:rFonts w:ascii="Cambria Math" w:hAnsi="Cambria Math" w:cstheme="majorBidi"/>
                                                <w:color w:val="000000" w:themeColor="text1"/>
                                                <w:sz w:val="20"/>
                                                <w:szCs w:val="20"/>
                                              </w:rPr>
                                              <m:t>0</m:t>
                                            </m:r>
                                          </m:sub>
                                        </m:sSub>
                                      </m:sub>
                                    </m:sSub>
                                  </m:oMath>
                                  <w:r w:rsidR="0006709F" w:rsidRPr="00031D5D">
                                    <w:rPr>
                                      <w:rFonts w:asciiTheme="majorBidi" w:hAnsiTheme="majorBidi" w:cstheme="majorBidi"/>
                                      <w:color w:val="000000" w:themeColor="text1"/>
                                      <w:sz w:val="20"/>
                                      <w:szCs w:val="20"/>
                                    </w:rPr>
                                    <w:t xml:space="preserve"> </w:t>
                                  </w:r>
                                  <w:r w:rsidR="00D77136" w:rsidRPr="00031D5D">
                                    <w:rPr>
                                      <w:rFonts w:asciiTheme="majorBidi" w:hAnsiTheme="majorBidi" w:cstheme="majorBidi"/>
                                      <w:b/>
                                      <w:bCs/>
                                      <w:color w:val="000000" w:themeColor="text1"/>
                                      <w:sz w:val="18"/>
                                      <w:szCs w:val="18"/>
                                      <w:rtl/>
                                      <w:lang w:bidi="ar-IQ"/>
                                    </w:rPr>
                                    <w:t xml:space="preserve"> </w:t>
                                  </w:r>
                                  <w:r w:rsidR="00D77136" w:rsidRPr="00031D5D">
                                    <w:rPr>
                                      <w:rFonts w:asciiTheme="majorBidi" w:hAnsiTheme="majorBidi" w:cstheme="majorBidi"/>
                                      <w:b/>
                                      <w:bCs/>
                                      <w:color w:val="000000" w:themeColor="text1"/>
                                      <w:sz w:val="18"/>
                                      <w:szCs w:val="18"/>
                                      <w:lang w:bidi="ar-IQ"/>
                                    </w:rPr>
                                    <w:t>(KeV)</w:t>
                                  </w:r>
                                  <w:r w:rsidR="00D77136" w:rsidRPr="00031D5D">
                                    <w:rPr>
                                      <w:rFonts w:asciiTheme="majorBidi" w:hAnsiTheme="majorBidi" w:cstheme="majorBidi"/>
                                      <w:b/>
                                      <w:bCs/>
                                      <w:color w:val="000000" w:themeColor="text1"/>
                                      <w:sz w:val="18"/>
                                      <w:szCs w:val="18"/>
                                      <w:rtl/>
                                      <w:lang w:bidi="ar-IQ"/>
                                    </w:rPr>
                                    <w:t xml:space="preserve"> </w:t>
                                  </w:r>
                                </w:p>
                                <w:p w14:paraId="412C46F2" w14:textId="3D3CF622"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[ 1</w:t>
                                  </w:r>
                                  <w:r w:rsidR="00B16057" w:rsidRPr="00031D5D">
                                    <w:rPr>
                                      <w:rFonts w:asciiTheme="majorBidi" w:hAnsiTheme="majorBidi" w:cstheme="majorBidi"/>
                                      <w:b/>
                                      <w:bCs/>
                                      <w:color w:val="000000" w:themeColor="text1"/>
                                      <w:sz w:val="18"/>
                                      <w:szCs w:val="18"/>
                                      <w:lang w:bidi="ar-IQ"/>
                                    </w:rPr>
                                    <w:t>8</w:t>
                                  </w:r>
                                  <w:r w:rsidRPr="00031D5D">
                                    <w:rPr>
                                      <w:rFonts w:asciiTheme="majorBidi" w:hAnsiTheme="majorBidi" w:cstheme="majorBidi"/>
                                      <w:b/>
                                      <w:bCs/>
                                      <w:color w:val="000000" w:themeColor="text1"/>
                                      <w:sz w:val="18"/>
                                      <w:szCs w:val="18"/>
                                      <w:lang w:bidi="ar-IQ"/>
                                    </w:rPr>
                                    <w:t>]</w:t>
                                  </w:r>
                                </w:p>
                              </w:tc>
                              <w:tc>
                                <w:tcPr>
                                  <w:tcW w:w="1615" w:type="dxa"/>
                                  <w:tcBorders>
                                    <w:top w:val="nil"/>
                                    <w:left w:val="nil"/>
                                    <w:bottom w:val="single" w:sz="4" w:space="0" w:color="auto"/>
                                    <w:right w:val="nil"/>
                                  </w:tcBorders>
                                </w:tcPr>
                                <w:p w14:paraId="5AAA8575" w14:textId="570C928E"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B(E</w:t>
                                  </w:r>
                                  <w:r w:rsidR="00E3555B" w:rsidRPr="00031D5D">
                                    <w:rPr>
                                      <w:rFonts w:asciiTheme="majorBidi" w:hAnsiTheme="majorBidi" w:cstheme="majorBidi"/>
                                      <w:b/>
                                      <w:bCs/>
                                      <w:color w:val="000000" w:themeColor="text1"/>
                                      <w:sz w:val="18"/>
                                      <w:szCs w:val="18"/>
                                      <w:lang w:bidi="ar-EG"/>
                                    </w:rPr>
                                    <w:t>2</w:t>
                                  </w:r>
                                  <w:r w:rsidRPr="00031D5D">
                                    <w:rPr>
                                      <w:rFonts w:asciiTheme="majorBidi" w:hAnsiTheme="majorBidi" w:cstheme="majorBidi"/>
                                      <w:b/>
                                      <w:bCs/>
                                      <w:color w:val="000000" w:themeColor="text1"/>
                                      <w:sz w:val="18"/>
                                      <w:szCs w:val="18"/>
                                      <w:lang w:bidi="ar-IQ"/>
                                    </w:rPr>
                                    <w:t>) ↑e²b²</w:t>
                                  </w:r>
                                </w:p>
                                <w:p w14:paraId="5ACEC7A6" w14:textId="646AC0CD"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Global Best Fit</w:t>
                                  </w:r>
                                  <w:r w:rsidRPr="00031D5D">
                                    <w:rPr>
                                      <w:rFonts w:asciiTheme="majorBidi" w:hAnsiTheme="majorBidi" w:cstheme="majorBidi"/>
                                      <w:b/>
                                      <w:bCs/>
                                      <w:color w:val="000000" w:themeColor="text1"/>
                                      <w:sz w:val="18"/>
                                      <w:szCs w:val="18"/>
                                      <w:rtl/>
                                      <w:lang w:bidi="ar-IQ"/>
                                    </w:rPr>
                                    <w:t xml:space="preserve"> </w:t>
                                  </w:r>
                                  <w:r w:rsidRPr="00031D5D">
                                    <w:rPr>
                                      <w:rFonts w:asciiTheme="majorBidi" w:hAnsiTheme="majorBidi" w:cstheme="majorBidi"/>
                                      <w:b/>
                                      <w:bCs/>
                                      <w:color w:val="000000" w:themeColor="text1"/>
                                      <w:sz w:val="18"/>
                                      <w:szCs w:val="18"/>
                                      <w:lang w:bidi="ar-IQ"/>
                                    </w:rPr>
                                    <w:t>[1</w:t>
                                  </w:r>
                                  <w:r w:rsidR="00144824" w:rsidRPr="00031D5D">
                                    <w:rPr>
                                      <w:rFonts w:asciiTheme="majorBidi" w:hAnsiTheme="majorBidi" w:cstheme="majorBidi"/>
                                      <w:b/>
                                      <w:bCs/>
                                      <w:color w:val="000000" w:themeColor="text1"/>
                                      <w:sz w:val="18"/>
                                      <w:szCs w:val="18"/>
                                      <w:lang w:bidi="ar-IQ"/>
                                    </w:rPr>
                                    <w:t>5</w:t>
                                  </w:r>
                                  <w:r w:rsidRPr="00031D5D">
                                    <w:rPr>
                                      <w:rFonts w:asciiTheme="majorBidi" w:hAnsiTheme="majorBidi" w:cstheme="majorBidi"/>
                                      <w:b/>
                                      <w:bCs/>
                                      <w:color w:val="000000" w:themeColor="text1"/>
                                      <w:sz w:val="18"/>
                                      <w:szCs w:val="18"/>
                                      <w:lang w:bidi="ar-IQ"/>
                                    </w:rPr>
                                    <w:t>]</w:t>
                                  </w:r>
                                </w:p>
                              </w:tc>
                              <w:tc>
                                <w:tcPr>
                                  <w:tcW w:w="1883" w:type="dxa"/>
                                  <w:tcBorders>
                                    <w:top w:val="nil"/>
                                    <w:left w:val="nil"/>
                                    <w:bottom w:val="single" w:sz="4" w:space="0" w:color="auto"/>
                                    <w:right w:val="nil"/>
                                  </w:tcBorders>
                                </w:tcPr>
                                <w:p w14:paraId="49CE0598" w14:textId="2A5698BF"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B(E</w:t>
                                  </w:r>
                                  <w:r w:rsidR="00A54708" w:rsidRPr="00031D5D">
                                    <w:rPr>
                                      <w:rFonts w:asciiTheme="majorBidi" w:hAnsiTheme="majorBidi" w:cstheme="majorBidi"/>
                                      <w:b/>
                                      <w:bCs/>
                                      <w:color w:val="000000" w:themeColor="text1"/>
                                      <w:sz w:val="18"/>
                                      <w:szCs w:val="18"/>
                                      <w:lang w:bidi="ar-EG"/>
                                    </w:rPr>
                                    <w:t>2</w:t>
                                  </w:r>
                                  <w:r w:rsidRPr="00031D5D">
                                    <w:rPr>
                                      <w:rFonts w:asciiTheme="majorBidi" w:hAnsiTheme="majorBidi" w:cstheme="majorBidi"/>
                                      <w:b/>
                                      <w:bCs/>
                                      <w:color w:val="000000" w:themeColor="text1"/>
                                      <w:sz w:val="18"/>
                                      <w:szCs w:val="18"/>
                                      <w:lang w:bidi="ar-IQ"/>
                                    </w:rPr>
                                    <w:t xml:space="preserve">) ↑e²b²                   </w:t>
                                  </w:r>
                                </w:p>
                              </w:tc>
                            </w:tr>
                            <w:tr w:rsidR="00F91FA8" w:rsidRPr="00F91FA8" w14:paraId="43EBE95A" w14:textId="77777777" w:rsidTr="00B87756">
                              <w:trPr>
                                <w:trHeight w:val="337"/>
                                <w:jc w:val="center"/>
                              </w:trPr>
                              <w:tc>
                                <w:tcPr>
                                  <w:tcW w:w="1112" w:type="dxa"/>
                                  <w:tcBorders>
                                    <w:top w:val="single" w:sz="4" w:space="0" w:color="auto"/>
                                    <w:left w:val="nil"/>
                                    <w:bottom w:val="nil"/>
                                    <w:right w:val="nil"/>
                                  </w:tcBorders>
                                </w:tcPr>
                                <w:p w14:paraId="07A4634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118</w:t>
                                  </w:r>
                                </w:p>
                              </w:tc>
                              <w:tc>
                                <w:tcPr>
                                  <w:tcW w:w="1112" w:type="dxa"/>
                                  <w:tcBorders>
                                    <w:top w:val="single" w:sz="4" w:space="0" w:color="auto"/>
                                    <w:left w:val="nil"/>
                                    <w:bottom w:val="nil"/>
                                    <w:right w:val="nil"/>
                                  </w:tcBorders>
                                </w:tcPr>
                                <w:p w14:paraId="48811E9D" w14:textId="491F5C4C" w:rsidR="00D77136" w:rsidRPr="00031D5D" w:rsidRDefault="006579E0" w:rsidP="00D77136">
                                  <w:pPr>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EG"/>
                                    </w:rPr>
                                    <w:t>62</w:t>
                                  </w:r>
                                </w:p>
                              </w:tc>
                              <w:tc>
                                <w:tcPr>
                                  <w:tcW w:w="1134" w:type="dxa"/>
                                  <w:tcBorders>
                                    <w:top w:val="single" w:sz="4" w:space="0" w:color="auto"/>
                                    <w:left w:val="nil"/>
                                    <w:bottom w:val="nil"/>
                                    <w:right w:val="nil"/>
                                  </w:tcBorders>
                                </w:tcPr>
                                <w:p w14:paraId="1C8050FE"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194</w:t>
                                  </w:r>
                                </w:p>
                              </w:tc>
                              <w:tc>
                                <w:tcPr>
                                  <w:tcW w:w="1615" w:type="dxa"/>
                                  <w:tcBorders>
                                    <w:top w:val="single" w:sz="4" w:space="0" w:color="auto"/>
                                    <w:left w:val="nil"/>
                                    <w:bottom w:val="nil"/>
                                    <w:right w:val="nil"/>
                                  </w:tcBorders>
                                </w:tcPr>
                                <w:p w14:paraId="01AFDF98"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1.72</w:t>
                                  </w:r>
                                </w:p>
                              </w:tc>
                              <w:tc>
                                <w:tcPr>
                                  <w:tcW w:w="1883" w:type="dxa"/>
                                  <w:tcBorders>
                                    <w:top w:val="single" w:sz="4" w:space="0" w:color="auto"/>
                                    <w:left w:val="nil"/>
                                    <w:bottom w:val="nil"/>
                                    <w:right w:val="nil"/>
                                  </w:tcBorders>
                                </w:tcPr>
                                <w:p w14:paraId="532169FD"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1.7470</w:t>
                                  </w:r>
                                </w:p>
                              </w:tc>
                            </w:tr>
                            <w:tr w:rsidR="00F91FA8" w:rsidRPr="00F91FA8" w14:paraId="12010083" w14:textId="77777777" w:rsidTr="00B87756">
                              <w:trPr>
                                <w:trHeight w:val="337"/>
                                <w:jc w:val="center"/>
                              </w:trPr>
                              <w:tc>
                                <w:tcPr>
                                  <w:tcW w:w="1112" w:type="dxa"/>
                                  <w:tcBorders>
                                    <w:top w:val="nil"/>
                                    <w:left w:val="nil"/>
                                    <w:bottom w:val="nil"/>
                                    <w:right w:val="nil"/>
                                  </w:tcBorders>
                                </w:tcPr>
                                <w:p w14:paraId="4C63F56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120</w:t>
                                  </w:r>
                                </w:p>
                              </w:tc>
                              <w:tc>
                                <w:tcPr>
                                  <w:tcW w:w="1112" w:type="dxa"/>
                                  <w:tcBorders>
                                    <w:top w:val="nil"/>
                                    <w:left w:val="nil"/>
                                    <w:bottom w:val="nil"/>
                                    <w:right w:val="nil"/>
                                  </w:tcBorders>
                                </w:tcPr>
                                <w:p w14:paraId="31C9D30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64</w:t>
                                  </w:r>
                                </w:p>
                              </w:tc>
                              <w:tc>
                                <w:tcPr>
                                  <w:tcW w:w="1134" w:type="dxa"/>
                                  <w:tcBorders>
                                    <w:top w:val="nil"/>
                                    <w:left w:val="nil"/>
                                    <w:bottom w:val="nil"/>
                                    <w:right w:val="nil"/>
                                  </w:tcBorders>
                                </w:tcPr>
                                <w:p w14:paraId="26B24568"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183</w:t>
                                  </w:r>
                                </w:p>
                              </w:tc>
                              <w:tc>
                                <w:tcPr>
                                  <w:tcW w:w="1615" w:type="dxa"/>
                                  <w:tcBorders>
                                    <w:top w:val="nil"/>
                                    <w:left w:val="nil"/>
                                    <w:bottom w:val="nil"/>
                                    <w:right w:val="nil"/>
                                  </w:tcBorders>
                                </w:tcPr>
                                <w:p w14:paraId="201D7CA7"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1.81</w:t>
                                  </w:r>
                                </w:p>
                              </w:tc>
                              <w:tc>
                                <w:tcPr>
                                  <w:tcW w:w="1883" w:type="dxa"/>
                                  <w:tcBorders>
                                    <w:top w:val="nil"/>
                                    <w:left w:val="nil"/>
                                    <w:bottom w:val="nil"/>
                                    <w:right w:val="nil"/>
                                  </w:tcBorders>
                                </w:tcPr>
                                <w:p w14:paraId="2643CC4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1.8314</w:t>
                                  </w:r>
                                </w:p>
                              </w:tc>
                            </w:tr>
                            <w:tr w:rsidR="00F91FA8" w:rsidRPr="00F91FA8" w14:paraId="722A3D22" w14:textId="77777777" w:rsidTr="00B87756">
                              <w:trPr>
                                <w:trHeight w:val="337"/>
                                <w:jc w:val="center"/>
                              </w:trPr>
                              <w:tc>
                                <w:tcPr>
                                  <w:tcW w:w="1112" w:type="dxa"/>
                                  <w:tcBorders>
                                    <w:top w:val="nil"/>
                                    <w:left w:val="nil"/>
                                    <w:bottom w:val="nil"/>
                                    <w:right w:val="nil"/>
                                  </w:tcBorders>
                                </w:tcPr>
                                <w:p w14:paraId="4B7D5BF5"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122</w:t>
                                  </w:r>
                                </w:p>
                              </w:tc>
                              <w:tc>
                                <w:tcPr>
                                  <w:tcW w:w="1112" w:type="dxa"/>
                                  <w:tcBorders>
                                    <w:top w:val="nil"/>
                                    <w:left w:val="nil"/>
                                    <w:bottom w:val="nil"/>
                                    <w:right w:val="nil"/>
                                  </w:tcBorders>
                                </w:tcPr>
                                <w:p w14:paraId="233DB2F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66</w:t>
                                  </w:r>
                                </w:p>
                              </w:tc>
                              <w:tc>
                                <w:tcPr>
                                  <w:tcW w:w="1134" w:type="dxa"/>
                                  <w:tcBorders>
                                    <w:top w:val="nil"/>
                                    <w:left w:val="nil"/>
                                    <w:bottom w:val="nil"/>
                                    <w:right w:val="nil"/>
                                  </w:tcBorders>
                                </w:tcPr>
                                <w:p w14:paraId="1106F22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196</w:t>
                                  </w:r>
                                </w:p>
                              </w:tc>
                              <w:tc>
                                <w:tcPr>
                                  <w:tcW w:w="1615" w:type="dxa"/>
                                  <w:tcBorders>
                                    <w:top w:val="nil"/>
                                    <w:left w:val="nil"/>
                                    <w:bottom w:val="nil"/>
                                    <w:right w:val="nil"/>
                                  </w:tcBorders>
                                </w:tcPr>
                                <w:p w14:paraId="5284FF9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1.67</w:t>
                                  </w:r>
                                </w:p>
                              </w:tc>
                              <w:tc>
                                <w:tcPr>
                                  <w:tcW w:w="1883" w:type="dxa"/>
                                  <w:tcBorders>
                                    <w:top w:val="nil"/>
                                    <w:left w:val="nil"/>
                                    <w:bottom w:val="nil"/>
                                    <w:right w:val="nil"/>
                                  </w:tcBorders>
                                </w:tcPr>
                                <w:p w14:paraId="534DFE8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1.6912</w:t>
                                  </w:r>
                                </w:p>
                              </w:tc>
                            </w:tr>
                            <w:tr w:rsidR="00F91FA8" w:rsidRPr="00F91FA8" w14:paraId="32AA625E" w14:textId="77777777" w:rsidTr="00B87756">
                              <w:trPr>
                                <w:trHeight w:val="337"/>
                                <w:jc w:val="center"/>
                              </w:trPr>
                              <w:tc>
                                <w:tcPr>
                                  <w:tcW w:w="1112" w:type="dxa"/>
                                  <w:tcBorders>
                                    <w:top w:val="nil"/>
                                    <w:left w:val="nil"/>
                                    <w:bottom w:val="nil"/>
                                    <w:right w:val="nil"/>
                                  </w:tcBorders>
                                </w:tcPr>
                                <w:p w14:paraId="5978351D"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124</w:t>
                                  </w:r>
                                </w:p>
                              </w:tc>
                              <w:tc>
                                <w:tcPr>
                                  <w:tcW w:w="1112" w:type="dxa"/>
                                  <w:tcBorders>
                                    <w:top w:val="nil"/>
                                    <w:left w:val="nil"/>
                                    <w:bottom w:val="nil"/>
                                    <w:right w:val="nil"/>
                                  </w:tcBorders>
                                </w:tcPr>
                                <w:p w14:paraId="739A8BC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68</w:t>
                                  </w:r>
                                </w:p>
                              </w:tc>
                              <w:tc>
                                <w:tcPr>
                                  <w:tcW w:w="1134" w:type="dxa"/>
                                  <w:tcBorders>
                                    <w:top w:val="nil"/>
                                    <w:left w:val="nil"/>
                                    <w:bottom w:val="nil"/>
                                    <w:right w:val="nil"/>
                                  </w:tcBorders>
                                </w:tcPr>
                                <w:p w14:paraId="0AF2116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229</w:t>
                                  </w:r>
                                </w:p>
                              </w:tc>
                              <w:tc>
                                <w:tcPr>
                                  <w:tcW w:w="1615" w:type="dxa"/>
                                  <w:tcBorders>
                                    <w:top w:val="nil"/>
                                    <w:left w:val="nil"/>
                                    <w:bottom w:val="nil"/>
                                    <w:right w:val="nil"/>
                                  </w:tcBorders>
                                </w:tcPr>
                                <w:p w14:paraId="0391DB9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1.41</w:t>
                                  </w:r>
                                </w:p>
                              </w:tc>
                              <w:tc>
                                <w:tcPr>
                                  <w:tcW w:w="1883" w:type="dxa"/>
                                  <w:tcBorders>
                                    <w:top w:val="nil"/>
                                    <w:left w:val="nil"/>
                                    <w:bottom w:val="nil"/>
                                    <w:right w:val="nil"/>
                                  </w:tcBorders>
                                </w:tcPr>
                                <w:p w14:paraId="0DA29E95"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1.4319</w:t>
                                  </w:r>
                                </w:p>
                              </w:tc>
                            </w:tr>
                            <w:tr w:rsidR="00F91FA8" w:rsidRPr="00F91FA8" w14:paraId="6EE41536" w14:textId="77777777" w:rsidTr="00B87756">
                              <w:trPr>
                                <w:trHeight w:val="337"/>
                                <w:jc w:val="center"/>
                              </w:trPr>
                              <w:tc>
                                <w:tcPr>
                                  <w:tcW w:w="1112" w:type="dxa"/>
                                  <w:tcBorders>
                                    <w:top w:val="nil"/>
                                    <w:left w:val="nil"/>
                                    <w:bottom w:val="nil"/>
                                    <w:right w:val="nil"/>
                                  </w:tcBorders>
                                </w:tcPr>
                                <w:p w14:paraId="4D8C7861"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126</w:t>
                                  </w:r>
                                </w:p>
                              </w:tc>
                              <w:tc>
                                <w:tcPr>
                                  <w:tcW w:w="1112" w:type="dxa"/>
                                  <w:tcBorders>
                                    <w:top w:val="nil"/>
                                    <w:left w:val="nil"/>
                                    <w:bottom w:val="nil"/>
                                    <w:right w:val="nil"/>
                                  </w:tcBorders>
                                </w:tcPr>
                                <w:p w14:paraId="20F2FEF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70</w:t>
                                  </w:r>
                                </w:p>
                              </w:tc>
                              <w:tc>
                                <w:tcPr>
                                  <w:tcW w:w="1134" w:type="dxa"/>
                                  <w:tcBorders>
                                    <w:top w:val="nil"/>
                                    <w:left w:val="nil"/>
                                    <w:bottom w:val="nil"/>
                                    <w:right w:val="nil"/>
                                  </w:tcBorders>
                                </w:tcPr>
                                <w:p w14:paraId="252C7937"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256</w:t>
                                  </w:r>
                                </w:p>
                              </w:tc>
                              <w:tc>
                                <w:tcPr>
                                  <w:tcW w:w="1615" w:type="dxa"/>
                                  <w:tcBorders>
                                    <w:top w:val="nil"/>
                                    <w:left w:val="nil"/>
                                    <w:bottom w:val="nil"/>
                                    <w:right w:val="nil"/>
                                  </w:tcBorders>
                                </w:tcPr>
                                <w:p w14:paraId="3632F5E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1.25</w:t>
                                  </w:r>
                                </w:p>
                              </w:tc>
                              <w:tc>
                                <w:tcPr>
                                  <w:tcW w:w="1883" w:type="dxa"/>
                                  <w:tcBorders>
                                    <w:top w:val="nil"/>
                                    <w:left w:val="nil"/>
                                    <w:bottom w:val="nil"/>
                                    <w:right w:val="nil"/>
                                  </w:tcBorders>
                                </w:tcPr>
                                <w:p w14:paraId="5C100D89"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1.2673</w:t>
                                  </w:r>
                                </w:p>
                              </w:tc>
                            </w:tr>
                            <w:tr w:rsidR="00F91FA8" w:rsidRPr="00F91FA8" w14:paraId="68300518" w14:textId="77777777" w:rsidTr="00B87756">
                              <w:trPr>
                                <w:trHeight w:val="337"/>
                                <w:jc w:val="center"/>
                              </w:trPr>
                              <w:tc>
                                <w:tcPr>
                                  <w:tcW w:w="1112" w:type="dxa"/>
                                  <w:tcBorders>
                                    <w:top w:val="nil"/>
                                    <w:left w:val="nil"/>
                                    <w:bottom w:val="nil"/>
                                    <w:right w:val="nil"/>
                                  </w:tcBorders>
                                </w:tcPr>
                                <w:p w14:paraId="3F0EADA8"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128</w:t>
                                  </w:r>
                                </w:p>
                              </w:tc>
                              <w:tc>
                                <w:tcPr>
                                  <w:tcW w:w="1112" w:type="dxa"/>
                                  <w:tcBorders>
                                    <w:top w:val="nil"/>
                                    <w:left w:val="nil"/>
                                    <w:bottom w:val="nil"/>
                                    <w:right w:val="nil"/>
                                  </w:tcBorders>
                                </w:tcPr>
                                <w:p w14:paraId="3128D562"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72</w:t>
                                  </w:r>
                                </w:p>
                              </w:tc>
                              <w:tc>
                                <w:tcPr>
                                  <w:tcW w:w="1134" w:type="dxa"/>
                                  <w:tcBorders>
                                    <w:top w:val="nil"/>
                                    <w:left w:val="nil"/>
                                    <w:bottom w:val="nil"/>
                                    <w:right w:val="nil"/>
                                  </w:tcBorders>
                                </w:tcPr>
                                <w:p w14:paraId="068ED1CB"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284</w:t>
                                  </w:r>
                                </w:p>
                              </w:tc>
                              <w:tc>
                                <w:tcPr>
                                  <w:tcW w:w="1615" w:type="dxa"/>
                                  <w:tcBorders>
                                    <w:top w:val="nil"/>
                                    <w:left w:val="nil"/>
                                    <w:bottom w:val="nil"/>
                                    <w:right w:val="nil"/>
                                  </w:tcBorders>
                                </w:tcPr>
                                <w:p w14:paraId="30130D4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1.11</w:t>
                                  </w:r>
                                </w:p>
                              </w:tc>
                              <w:tc>
                                <w:tcPr>
                                  <w:tcW w:w="1883" w:type="dxa"/>
                                  <w:tcBorders>
                                    <w:top w:val="nil"/>
                                    <w:left w:val="nil"/>
                                    <w:bottom w:val="nil"/>
                                    <w:right w:val="nil"/>
                                  </w:tcBorders>
                                </w:tcPr>
                                <w:p w14:paraId="65F0F691"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1.1304</w:t>
                                  </w:r>
                                </w:p>
                              </w:tc>
                            </w:tr>
                            <w:tr w:rsidR="00F91FA8" w:rsidRPr="00F91FA8" w14:paraId="383B1D71" w14:textId="77777777" w:rsidTr="00B87756">
                              <w:trPr>
                                <w:trHeight w:val="348"/>
                                <w:jc w:val="center"/>
                              </w:trPr>
                              <w:tc>
                                <w:tcPr>
                                  <w:tcW w:w="1112" w:type="dxa"/>
                                  <w:tcBorders>
                                    <w:top w:val="nil"/>
                                    <w:left w:val="nil"/>
                                    <w:bottom w:val="nil"/>
                                    <w:right w:val="nil"/>
                                  </w:tcBorders>
                                </w:tcPr>
                                <w:p w14:paraId="1540638E"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130</w:t>
                                  </w:r>
                                </w:p>
                              </w:tc>
                              <w:tc>
                                <w:tcPr>
                                  <w:tcW w:w="1112" w:type="dxa"/>
                                  <w:tcBorders>
                                    <w:top w:val="nil"/>
                                    <w:left w:val="nil"/>
                                    <w:bottom w:val="nil"/>
                                    <w:right w:val="nil"/>
                                  </w:tcBorders>
                                </w:tcPr>
                                <w:p w14:paraId="6237FF6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74</w:t>
                                  </w:r>
                                </w:p>
                              </w:tc>
                              <w:tc>
                                <w:tcPr>
                                  <w:tcW w:w="1134" w:type="dxa"/>
                                  <w:tcBorders>
                                    <w:top w:val="nil"/>
                                    <w:left w:val="nil"/>
                                    <w:bottom w:val="nil"/>
                                    <w:right w:val="nil"/>
                                  </w:tcBorders>
                                </w:tcPr>
                                <w:p w14:paraId="194DCA78"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357</w:t>
                                  </w:r>
                                </w:p>
                              </w:tc>
                              <w:tc>
                                <w:tcPr>
                                  <w:tcW w:w="1615" w:type="dxa"/>
                                  <w:tcBorders>
                                    <w:top w:val="nil"/>
                                    <w:left w:val="nil"/>
                                    <w:bottom w:val="nil"/>
                                    <w:right w:val="nil"/>
                                  </w:tcBorders>
                                </w:tcPr>
                                <w:p w14:paraId="585D0BF9"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0.88</w:t>
                                  </w:r>
                                </w:p>
                              </w:tc>
                              <w:tc>
                                <w:tcPr>
                                  <w:tcW w:w="1883" w:type="dxa"/>
                                  <w:tcBorders>
                                    <w:top w:val="nil"/>
                                    <w:left w:val="nil"/>
                                    <w:bottom w:val="nil"/>
                                    <w:right w:val="nil"/>
                                  </w:tcBorders>
                                </w:tcPr>
                                <w:p w14:paraId="04A13A02"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0.8900</w:t>
                                  </w:r>
                                </w:p>
                              </w:tc>
                            </w:tr>
                            <w:tr w:rsidR="00F91FA8" w:rsidRPr="00F91FA8" w14:paraId="2B918670" w14:textId="77777777" w:rsidTr="00B87756">
                              <w:trPr>
                                <w:trHeight w:val="337"/>
                                <w:jc w:val="center"/>
                              </w:trPr>
                              <w:tc>
                                <w:tcPr>
                                  <w:tcW w:w="1112" w:type="dxa"/>
                                  <w:tcBorders>
                                    <w:top w:val="nil"/>
                                    <w:left w:val="nil"/>
                                    <w:bottom w:val="nil"/>
                                    <w:right w:val="nil"/>
                                  </w:tcBorders>
                                </w:tcPr>
                                <w:p w14:paraId="4EE5532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132</w:t>
                                  </w:r>
                                </w:p>
                              </w:tc>
                              <w:tc>
                                <w:tcPr>
                                  <w:tcW w:w="1112" w:type="dxa"/>
                                  <w:tcBorders>
                                    <w:top w:val="nil"/>
                                    <w:left w:val="nil"/>
                                    <w:bottom w:val="nil"/>
                                    <w:right w:val="nil"/>
                                  </w:tcBorders>
                                </w:tcPr>
                                <w:p w14:paraId="4EB4474D"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76</w:t>
                                  </w:r>
                                </w:p>
                              </w:tc>
                              <w:tc>
                                <w:tcPr>
                                  <w:tcW w:w="1134" w:type="dxa"/>
                                  <w:tcBorders>
                                    <w:top w:val="nil"/>
                                    <w:left w:val="nil"/>
                                    <w:bottom w:val="nil"/>
                                    <w:right w:val="nil"/>
                                  </w:tcBorders>
                                </w:tcPr>
                                <w:p w14:paraId="75203507"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464</w:t>
                                  </w:r>
                                </w:p>
                              </w:tc>
                              <w:tc>
                                <w:tcPr>
                                  <w:tcW w:w="1615" w:type="dxa"/>
                                  <w:tcBorders>
                                    <w:top w:val="nil"/>
                                    <w:left w:val="nil"/>
                                    <w:bottom w:val="nil"/>
                                    <w:right w:val="nil"/>
                                  </w:tcBorders>
                                </w:tcPr>
                                <w:p w14:paraId="6F9F487F"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0.67</w:t>
                                  </w:r>
                                </w:p>
                              </w:tc>
                              <w:tc>
                                <w:tcPr>
                                  <w:tcW w:w="1883" w:type="dxa"/>
                                  <w:tcBorders>
                                    <w:top w:val="nil"/>
                                    <w:left w:val="nil"/>
                                    <w:bottom w:val="nil"/>
                                    <w:right w:val="nil"/>
                                  </w:tcBorders>
                                </w:tcPr>
                                <w:p w14:paraId="4CAD3330"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0.6778</w:t>
                                  </w:r>
                                </w:p>
                              </w:tc>
                            </w:tr>
                            <w:tr w:rsidR="00F91FA8" w:rsidRPr="00F91FA8" w14:paraId="2C853C8F" w14:textId="77777777" w:rsidTr="00B87756">
                              <w:trPr>
                                <w:trHeight w:val="337"/>
                                <w:jc w:val="center"/>
                              </w:trPr>
                              <w:tc>
                                <w:tcPr>
                                  <w:tcW w:w="1112" w:type="dxa"/>
                                  <w:tcBorders>
                                    <w:top w:val="nil"/>
                                    <w:left w:val="nil"/>
                                    <w:bottom w:val="nil"/>
                                    <w:right w:val="nil"/>
                                  </w:tcBorders>
                                </w:tcPr>
                                <w:p w14:paraId="08DF53E7"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134</w:t>
                                  </w:r>
                                </w:p>
                              </w:tc>
                              <w:tc>
                                <w:tcPr>
                                  <w:tcW w:w="1112" w:type="dxa"/>
                                  <w:tcBorders>
                                    <w:top w:val="nil"/>
                                    <w:left w:val="nil"/>
                                    <w:bottom w:val="nil"/>
                                    <w:right w:val="nil"/>
                                  </w:tcBorders>
                                </w:tcPr>
                                <w:p w14:paraId="7AA276E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78</w:t>
                                  </w:r>
                                </w:p>
                              </w:tc>
                              <w:tc>
                                <w:tcPr>
                                  <w:tcW w:w="1134" w:type="dxa"/>
                                  <w:tcBorders>
                                    <w:top w:val="nil"/>
                                    <w:left w:val="nil"/>
                                    <w:bottom w:val="nil"/>
                                    <w:right w:val="nil"/>
                                  </w:tcBorders>
                                </w:tcPr>
                                <w:p w14:paraId="45B80EF3"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604</w:t>
                                  </w:r>
                                </w:p>
                              </w:tc>
                              <w:tc>
                                <w:tcPr>
                                  <w:tcW w:w="1615" w:type="dxa"/>
                                  <w:tcBorders>
                                    <w:top w:val="nil"/>
                                    <w:left w:val="nil"/>
                                    <w:bottom w:val="nil"/>
                                    <w:right w:val="nil"/>
                                  </w:tcBorders>
                                </w:tcPr>
                                <w:p w14:paraId="41225F83"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0.51</w:t>
                                  </w:r>
                                </w:p>
                              </w:tc>
                              <w:tc>
                                <w:tcPr>
                                  <w:tcW w:w="1883" w:type="dxa"/>
                                  <w:tcBorders>
                                    <w:top w:val="nil"/>
                                    <w:left w:val="nil"/>
                                    <w:bottom w:val="nil"/>
                                    <w:right w:val="nil"/>
                                  </w:tcBorders>
                                </w:tcPr>
                                <w:p w14:paraId="5EB6F942"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0.5155</w:t>
                                  </w:r>
                                </w:p>
                              </w:tc>
                            </w:tr>
                            <w:tr w:rsidR="00F91FA8" w:rsidRPr="00F91FA8" w14:paraId="313D62BD" w14:textId="77777777" w:rsidTr="00B87756">
                              <w:trPr>
                                <w:trHeight w:val="337"/>
                                <w:jc w:val="center"/>
                              </w:trPr>
                              <w:tc>
                                <w:tcPr>
                                  <w:tcW w:w="1112" w:type="dxa"/>
                                  <w:tcBorders>
                                    <w:top w:val="nil"/>
                                    <w:left w:val="nil"/>
                                    <w:bottom w:val="nil"/>
                                    <w:right w:val="nil"/>
                                  </w:tcBorders>
                                </w:tcPr>
                                <w:p w14:paraId="0E70FCC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136</w:t>
                                  </w:r>
                                </w:p>
                              </w:tc>
                              <w:tc>
                                <w:tcPr>
                                  <w:tcW w:w="1112" w:type="dxa"/>
                                  <w:tcBorders>
                                    <w:top w:val="nil"/>
                                    <w:left w:val="nil"/>
                                    <w:bottom w:val="nil"/>
                                    <w:right w:val="nil"/>
                                  </w:tcBorders>
                                </w:tcPr>
                                <w:p w14:paraId="1F9E85C3"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80</w:t>
                                  </w:r>
                                </w:p>
                              </w:tc>
                              <w:tc>
                                <w:tcPr>
                                  <w:tcW w:w="1134" w:type="dxa"/>
                                  <w:tcBorders>
                                    <w:top w:val="nil"/>
                                    <w:left w:val="nil"/>
                                    <w:bottom w:val="nil"/>
                                    <w:right w:val="nil"/>
                                  </w:tcBorders>
                                </w:tcPr>
                                <w:p w14:paraId="1F7E3C0B"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818</w:t>
                                  </w:r>
                                </w:p>
                              </w:tc>
                              <w:tc>
                                <w:tcPr>
                                  <w:tcW w:w="1615" w:type="dxa"/>
                                  <w:tcBorders>
                                    <w:top w:val="nil"/>
                                    <w:left w:val="nil"/>
                                    <w:bottom w:val="nil"/>
                                    <w:right w:val="nil"/>
                                  </w:tcBorders>
                                </w:tcPr>
                                <w:p w14:paraId="48D2404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0.37</w:t>
                                  </w:r>
                                </w:p>
                              </w:tc>
                              <w:tc>
                                <w:tcPr>
                                  <w:tcW w:w="1883" w:type="dxa"/>
                                  <w:tcBorders>
                                    <w:top w:val="nil"/>
                                    <w:left w:val="nil"/>
                                    <w:bottom w:val="nil"/>
                                    <w:right w:val="nil"/>
                                  </w:tcBorders>
                                </w:tcPr>
                                <w:p w14:paraId="44F97655"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0.3769</w:t>
                                  </w:r>
                                </w:p>
                              </w:tc>
                            </w:tr>
                            <w:tr w:rsidR="00F91FA8" w:rsidRPr="00F91FA8" w14:paraId="49CCC925" w14:textId="77777777" w:rsidTr="00B87756">
                              <w:trPr>
                                <w:trHeight w:val="337"/>
                                <w:jc w:val="center"/>
                              </w:trPr>
                              <w:tc>
                                <w:tcPr>
                                  <w:tcW w:w="1112" w:type="dxa"/>
                                  <w:tcBorders>
                                    <w:top w:val="nil"/>
                                    <w:left w:val="nil"/>
                                    <w:bottom w:val="nil"/>
                                    <w:right w:val="nil"/>
                                  </w:tcBorders>
                                </w:tcPr>
                                <w:p w14:paraId="1B01A78E"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138</w:t>
                                  </w:r>
                                </w:p>
                              </w:tc>
                              <w:tc>
                                <w:tcPr>
                                  <w:tcW w:w="1112" w:type="dxa"/>
                                  <w:tcBorders>
                                    <w:top w:val="nil"/>
                                    <w:left w:val="nil"/>
                                    <w:bottom w:val="nil"/>
                                    <w:right w:val="nil"/>
                                  </w:tcBorders>
                                </w:tcPr>
                                <w:p w14:paraId="2985C39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82</w:t>
                                  </w:r>
                                </w:p>
                              </w:tc>
                              <w:tc>
                                <w:tcPr>
                                  <w:tcW w:w="1134" w:type="dxa"/>
                                  <w:tcBorders>
                                    <w:top w:val="nil"/>
                                    <w:left w:val="nil"/>
                                    <w:bottom w:val="nil"/>
                                    <w:right w:val="nil"/>
                                  </w:tcBorders>
                                </w:tcPr>
                                <w:p w14:paraId="0BAD1289"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1435</w:t>
                                  </w:r>
                                </w:p>
                              </w:tc>
                              <w:tc>
                                <w:tcPr>
                                  <w:tcW w:w="1615" w:type="dxa"/>
                                  <w:tcBorders>
                                    <w:top w:val="nil"/>
                                    <w:left w:val="nil"/>
                                    <w:bottom w:val="nil"/>
                                    <w:right w:val="nil"/>
                                  </w:tcBorders>
                                </w:tcPr>
                                <w:p w14:paraId="09ACB85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0.210</w:t>
                                  </w:r>
                                </w:p>
                              </w:tc>
                              <w:tc>
                                <w:tcPr>
                                  <w:tcW w:w="1883" w:type="dxa"/>
                                  <w:tcBorders>
                                    <w:top w:val="nil"/>
                                    <w:left w:val="nil"/>
                                    <w:bottom w:val="nil"/>
                                    <w:right w:val="nil"/>
                                  </w:tcBorders>
                                </w:tcPr>
                                <w:p w14:paraId="422969CE"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0.2128</w:t>
                                  </w:r>
                                </w:p>
                              </w:tc>
                            </w:tr>
                            <w:tr w:rsidR="00F91FA8" w:rsidRPr="00F91FA8" w14:paraId="1F9C93D2" w14:textId="77777777" w:rsidTr="00B87756">
                              <w:trPr>
                                <w:trHeight w:val="348"/>
                                <w:jc w:val="center"/>
                              </w:trPr>
                              <w:tc>
                                <w:tcPr>
                                  <w:tcW w:w="1112" w:type="dxa"/>
                                  <w:tcBorders>
                                    <w:top w:val="nil"/>
                                    <w:left w:val="nil"/>
                                    <w:bottom w:val="nil"/>
                                    <w:right w:val="nil"/>
                                  </w:tcBorders>
                                </w:tcPr>
                                <w:p w14:paraId="504D6AF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140</w:t>
                                  </w:r>
                                </w:p>
                              </w:tc>
                              <w:tc>
                                <w:tcPr>
                                  <w:tcW w:w="1112" w:type="dxa"/>
                                  <w:tcBorders>
                                    <w:top w:val="nil"/>
                                    <w:left w:val="nil"/>
                                    <w:bottom w:val="nil"/>
                                    <w:right w:val="nil"/>
                                  </w:tcBorders>
                                </w:tcPr>
                                <w:p w14:paraId="450CFCA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84</w:t>
                                  </w:r>
                                </w:p>
                              </w:tc>
                              <w:tc>
                                <w:tcPr>
                                  <w:tcW w:w="1134" w:type="dxa"/>
                                  <w:tcBorders>
                                    <w:top w:val="nil"/>
                                    <w:left w:val="nil"/>
                                    <w:bottom w:val="nil"/>
                                    <w:right w:val="nil"/>
                                  </w:tcBorders>
                                </w:tcPr>
                                <w:p w14:paraId="1E45E06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602</w:t>
                                  </w:r>
                                </w:p>
                              </w:tc>
                              <w:tc>
                                <w:tcPr>
                                  <w:tcW w:w="1615" w:type="dxa"/>
                                  <w:tcBorders>
                                    <w:top w:val="nil"/>
                                    <w:left w:val="nil"/>
                                    <w:bottom w:val="nil"/>
                                    <w:right w:val="nil"/>
                                  </w:tcBorders>
                                </w:tcPr>
                                <w:p w14:paraId="79BF60D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0.50</w:t>
                                  </w:r>
                                </w:p>
                              </w:tc>
                              <w:tc>
                                <w:tcPr>
                                  <w:tcW w:w="1883" w:type="dxa"/>
                                  <w:tcBorders>
                                    <w:top w:val="nil"/>
                                    <w:left w:val="nil"/>
                                    <w:bottom w:val="nil"/>
                                    <w:right w:val="nil"/>
                                  </w:tcBorders>
                                </w:tcPr>
                                <w:p w14:paraId="3DF29DCD"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0.5023</w:t>
                                  </w:r>
                                </w:p>
                              </w:tc>
                            </w:tr>
                            <w:tr w:rsidR="00F91FA8" w:rsidRPr="00F91FA8" w14:paraId="5CC423C3" w14:textId="77777777" w:rsidTr="00B87756">
                              <w:trPr>
                                <w:trHeight w:val="337"/>
                                <w:jc w:val="center"/>
                              </w:trPr>
                              <w:tc>
                                <w:tcPr>
                                  <w:tcW w:w="1112" w:type="dxa"/>
                                  <w:tcBorders>
                                    <w:top w:val="nil"/>
                                    <w:left w:val="nil"/>
                                    <w:bottom w:val="nil"/>
                                    <w:right w:val="nil"/>
                                  </w:tcBorders>
                                </w:tcPr>
                                <w:p w14:paraId="54DFAAA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142</w:t>
                                  </w:r>
                                </w:p>
                              </w:tc>
                              <w:tc>
                                <w:tcPr>
                                  <w:tcW w:w="1112" w:type="dxa"/>
                                  <w:tcBorders>
                                    <w:top w:val="nil"/>
                                    <w:left w:val="nil"/>
                                    <w:bottom w:val="nil"/>
                                    <w:right w:val="nil"/>
                                  </w:tcBorders>
                                </w:tcPr>
                                <w:p w14:paraId="23A3319F"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86</w:t>
                                  </w:r>
                                </w:p>
                              </w:tc>
                              <w:tc>
                                <w:tcPr>
                                  <w:tcW w:w="1134" w:type="dxa"/>
                                  <w:tcBorders>
                                    <w:top w:val="nil"/>
                                    <w:left w:val="nil"/>
                                    <w:bottom w:val="nil"/>
                                    <w:right w:val="nil"/>
                                  </w:tcBorders>
                                </w:tcPr>
                                <w:p w14:paraId="46B36FE3"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359</w:t>
                                  </w:r>
                                </w:p>
                              </w:tc>
                              <w:tc>
                                <w:tcPr>
                                  <w:tcW w:w="1615" w:type="dxa"/>
                                  <w:tcBorders>
                                    <w:top w:val="nil"/>
                                    <w:left w:val="nil"/>
                                    <w:bottom w:val="nil"/>
                                    <w:right w:val="nil"/>
                                  </w:tcBorders>
                                </w:tcPr>
                                <w:p w14:paraId="6CD82A1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0.82</w:t>
                                  </w:r>
                                </w:p>
                              </w:tc>
                              <w:tc>
                                <w:tcPr>
                                  <w:tcW w:w="1883" w:type="dxa"/>
                                  <w:tcBorders>
                                    <w:top w:val="nil"/>
                                    <w:left w:val="nil"/>
                                    <w:bottom w:val="nil"/>
                                    <w:right w:val="nil"/>
                                  </w:tcBorders>
                                </w:tcPr>
                                <w:p w14:paraId="3BD45B6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0.8344</w:t>
                                  </w:r>
                                </w:p>
                              </w:tc>
                            </w:tr>
                            <w:tr w:rsidR="00F91FA8" w:rsidRPr="00F91FA8" w14:paraId="269FA44B" w14:textId="77777777" w:rsidTr="00B87756">
                              <w:trPr>
                                <w:trHeight w:val="337"/>
                                <w:jc w:val="center"/>
                              </w:trPr>
                              <w:tc>
                                <w:tcPr>
                                  <w:tcW w:w="1112" w:type="dxa"/>
                                  <w:tcBorders>
                                    <w:top w:val="nil"/>
                                    <w:left w:val="nil"/>
                                    <w:bottom w:val="nil"/>
                                    <w:right w:val="nil"/>
                                  </w:tcBorders>
                                </w:tcPr>
                                <w:p w14:paraId="6B9CCE6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144</w:t>
                                  </w:r>
                                </w:p>
                              </w:tc>
                              <w:tc>
                                <w:tcPr>
                                  <w:tcW w:w="1112" w:type="dxa"/>
                                  <w:tcBorders>
                                    <w:top w:val="nil"/>
                                    <w:left w:val="nil"/>
                                    <w:bottom w:val="nil"/>
                                    <w:right w:val="nil"/>
                                  </w:tcBorders>
                                </w:tcPr>
                                <w:p w14:paraId="79A701BB"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88</w:t>
                                  </w:r>
                                </w:p>
                              </w:tc>
                              <w:tc>
                                <w:tcPr>
                                  <w:tcW w:w="1134" w:type="dxa"/>
                                  <w:tcBorders>
                                    <w:top w:val="nil"/>
                                    <w:left w:val="nil"/>
                                    <w:bottom w:val="nil"/>
                                    <w:right w:val="nil"/>
                                  </w:tcBorders>
                                </w:tcPr>
                                <w:p w14:paraId="16FA6BAE"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199</w:t>
                                  </w:r>
                                </w:p>
                              </w:tc>
                              <w:tc>
                                <w:tcPr>
                                  <w:tcW w:w="1615" w:type="dxa"/>
                                  <w:tcBorders>
                                    <w:top w:val="nil"/>
                                    <w:left w:val="nil"/>
                                    <w:bottom w:val="nil"/>
                                    <w:right w:val="nil"/>
                                  </w:tcBorders>
                                </w:tcPr>
                                <w:p w14:paraId="2001B8B9"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1.47</w:t>
                                  </w:r>
                                </w:p>
                              </w:tc>
                              <w:tc>
                                <w:tcPr>
                                  <w:tcW w:w="1883" w:type="dxa"/>
                                  <w:tcBorders>
                                    <w:top w:val="nil"/>
                                    <w:left w:val="nil"/>
                                    <w:bottom w:val="nil"/>
                                    <w:right w:val="nil"/>
                                  </w:tcBorders>
                                </w:tcPr>
                                <w:p w14:paraId="7D1841C2"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1.4914</w:t>
                                  </w:r>
                                </w:p>
                              </w:tc>
                            </w:tr>
                            <w:tr w:rsidR="00F91FA8" w:rsidRPr="00F91FA8" w14:paraId="51A2BBAA" w14:textId="77777777" w:rsidTr="00B87756">
                              <w:trPr>
                                <w:trHeight w:val="337"/>
                                <w:jc w:val="center"/>
                              </w:trPr>
                              <w:tc>
                                <w:tcPr>
                                  <w:tcW w:w="1112" w:type="dxa"/>
                                  <w:tcBorders>
                                    <w:top w:val="nil"/>
                                    <w:left w:val="nil"/>
                                    <w:bottom w:val="nil"/>
                                    <w:right w:val="nil"/>
                                  </w:tcBorders>
                                </w:tcPr>
                                <w:p w14:paraId="556E8B9D"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146</w:t>
                                  </w:r>
                                </w:p>
                              </w:tc>
                              <w:tc>
                                <w:tcPr>
                                  <w:tcW w:w="1112" w:type="dxa"/>
                                  <w:tcBorders>
                                    <w:top w:val="nil"/>
                                    <w:left w:val="nil"/>
                                    <w:bottom w:val="nil"/>
                                    <w:right w:val="nil"/>
                                  </w:tcBorders>
                                </w:tcPr>
                                <w:p w14:paraId="0CEEF2F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90</w:t>
                                  </w:r>
                                </w:p>
                              </w:tc>
                              <w:tc>
                                <w:tcPr>
                                  <w:tcW w:w="1134" w:type="dxa"/>
                                  <w:tcBorders>
                                    <w:top w:val="nil"/>
                                    <w:left w:val="nil"/>
                                    <w:bottom w:val="nil"/>
                                    <w:right w:val="nil"/>
                                  </w:tcBorders>
                                </w:tcPr>
                                <w:p w14:paraId="45EC6512"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181</w:t>
                                  </w:r>
                                </w:p>
                              </w:tc>
                              <w:tc>
                                <w:tcPr>
                                  <w:tcW w:w="1615" w:type="dxa"/>
                                  <w:tcBorders>
                                    <w:top w:val="nil"/>
                                    <w:left w:val="nil"/>
                                    <w:bottom w:val="nil"/>
                                    <w:right w:val="nil"/>
                                  </w:tcBorders>
                                </w:tcPr>
                                <w:p w14:paraId="18EE2DDF"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1.60</w:t>
                                  </w:r>
                                </w:p>
                              </w:tc>
                              <w:tc>
                                <w:tcPr>
                                  <w:tcW w:w="1883" w:type="dxa"/>
                                  <w:tcBorders>
                                    <w:top w:val="nil"/>
                                    <w:left w:val="nil"/>
                                    <w:bottom w:val="nil"/>
                                    <w:right w:val="nil"/>
                                  </w:tcBorders>
                                </w:tcPr>
                                <w:p w14:paraId="04627EAF"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1.6247</w:t>
                                  </w:r>
                                </w:p>
                              </w:tc>
                            </w:tr>
                            <w:tr w:rsidR="00D77136" w:rsidRPr="00F91FA8" w14:paraId="708AD02A" w14:textId="77777777" w:rsidTr="00B87756">
                              <w:trPr>
                                <w:trHeight w:val="337"/>
                                <w:jc w:val="center"/>
                              </w:trPr>
                              <w:tc>
                                <w:tcPr>
                                  <w:tcW w:w="1112" w:type="dxa"/>
                                  <w:tcBorders>
                                    <w:top w:val="nil"/>
                                    <w:left w:val="nil"/>
                                    <w:bottom w:val="nil"/>
                                    <w:right w:val="nil"/>
                                  </w:tcBorders>
                                </w:tcPr>
                                <w:p w14:paraId="6B065C85"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148</w:t>
                                  </w:r>
                                </w:p>
                              </w:tc>
                              <w:tc>
                                <w:tcPr>
                                  <w:tcW w:w="1112" w:type="dxa"/>
                                  <w:tcBorders>
                                    <w:top w:val="nil"/>
                                    <w:left w:val="nil"/>
                                    <w:bottom w:val="nil"/>
                                    <w:right w:val="nil"/>
                                  </w:tcBorders>
                                </w:tcPr>
                                <w:p w14:paraId="6E184C81"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92</w:t>
                                  </w:r>
                                </w:p>
                              </w:tc>
                              <w:tc>
                                <w:tcPr>
                                  <w:tcW w:w="1134" w:type="dxa"/>
                                  <w:tcBorders>
                                    <w:top w:val="nil"/>
                                    <w:left w:val="nil"/>
                                    <w:bottom w:val="nil"/>
                                    <w:right w:val="nil"/>
                                  </w:tcBorders>
                                </w:tcPr>
                                <w:p w14:paraId="353BEA2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141</w:t>
                                  </w:r>
                                </w:p>
                              </w:tc>
                              <w:tc>
                                <w:tcPr>
                                  <w:tcW w:w="1615" w:type="dxa"/>
                                  <w:tcBorders>
                                    <w:top w:val="nil"/>
                                    <w:left w:val="nil"/>
                                    <w:bottom w:val="nil"/>
                                    <w:right w:val="nil"/>
                                  </w:tcBorders>
                                </w:tcPr>
                                <w:p w14:paraId="569376D2"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2.03</w:t>
                                  </w:r>
                                </w:p>
                              </w:tc>
                              <w:tc>
                                <w:tcPr>
                                  <w:tcW w:w="1883" w:type="dxa"/>
                                  <w:tcBorders>
                                    <w:top w:val="nil"/>
                                    <w:left w:val="nil"/>
                                    <w:bottom w:val="nil"/>
                                    <w:right w:val="nil"/>
                                  </w:tcBorders>
                                </w:tcPr>
                                <w:p w14:paraId="7242322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2.0668</w:t>
                                  </w:r>
                                </w:p>
                              </w:tc>
                            </w:tr>
                          </w:tbl>
                          <w:p w14:paraId="32218699" w14:textId="77777777" w:rsidR="00D77136" w:rsidRPr="00F91FA8" w:rsidRDefault="00D77136" w:rsidP="00D77136">
                            <w:pPr>
                              <w:pStyle w:val="IOP-CS-CaptionText"/>
                              <w:jc w:val="center"/>
                              <w:rPr>
                                <w:color w:val="000000" w:themeColor="text1"/>
                              </w:rPr>
                            </w:pPr>
                          </w:p>
                          <w:p w14:paraId="2BE65F1C" w14:textId="77777777" w:rsidR="00F820A6" w:rsidRPr="00F91FA8" w:rsidRDefault="00F820A6" w:rsidP="00F820A6">
                            <w:pPr>
                              <w:pStyle w:val="IOP-CS-TableLeftColumn"/>
                              <w:spacing w:before="60" w:after="60"/>
                              <w:jc w:val="center"/>
                              <w:rPr>
                                <w:color w:val="000000" w:themeColor="text1"/>
                              </w:rPr>
                            </w:pPr>
                          </w:p>
                        </w:txbxContent>
                      </wps:txbx>
                      <wps:bodyPr rot="0" vert="horz" wrap="square" lIns="91440" tIns="45720" rIns="91440" bIns="45720" anchor="t" anchorCtr="0">
                        <a:noAutofit/>
                      </wps:bodyPr>
                    </wps:wsp>
                  </a:graphicData>
                </a:graphic>
              </wp:inline>
            </w:drawing>
          </mc:Choice>
          <mc:Fallback>
            <w:pict>
              <v:shapetype w14:anchorId="6E38FF57" id="_x0000_t202" coordsize="21600,21600" o:spt="202" path="m,l,21600r21600,l21600,xe">
                <v:stroke joinstyle="miter"/>
                <v:path gradientshapeok="t" o:connecttype="rect"/>
              </v:shapetype>
              <v:shape id="Text Box 3" o:spid="_x0000_s1026" type="#_x0000_t202" style="width:454.5pt;height:3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" stroked="f" strokeweight="1pt">
                <v:textbox>
                  <w:txbxContent>
                    <w:p w14:paraId="17A9647E" w14:textId="7087C695" w:rsidR="00F820A6" w:rsidRPr="009F3F40" w:rsidRDefault="00D06068" w:rsidP="0009138B">
                      <w:pPr>
                        <w:pStyle w:val="IOP-CS-CaptionText"/>
                        <w:jc w:val="center"/>
                        <w:rPr>
                          <w:rFonts w:asciiTheme="majorBidi" w:hAnsiTheme="majorBidi" w:cstheme="majorBidi"/>
                          <w:color w:val="000000" w:themeColor="text1"/>
                          <w:sz w:val="18"/>
                          <w:szCs w:val="18"/>
                        </w:rPr>
                      </w:pPr>
                      <w:r w:rsidRPr="009F3F40">
                        <w:rPr>
                          <w:rFonts w:asciiTheme="majorBidi" w:hAnsiTheme="majorBidi" w:cstheme="majorBidi"/>
                          <w:b/>
                          <w:bCs/>
                          <w:color w:val="000000" w:themeColor="text1"/>
                          <w:sz w:val="18"/>
                          <w:szCs w:val="18"/>
                        </w:rPr>
                        <w:t xml:space="preserve">TABLE 1. </w:t>
                      </w:r>
                      <w:r w:rsidR="007C4DC4" w:rsidRPr="009F3F40">
                        <w:rPr>
                          <w:rFonts w:asciiTheme="majorBidi" w:hAnsiTheme="majorBidi" w:cstheme="majorBidi"/>
                          <w:color w:val="000000" w:themeColor="text1"/>
                          <w:sz w:val="18"/>
                          <w:szCs w:val="18"/>
                        </w:rPr>
                        <w:t>Atomic Number A, Neutron Number</w:t>
                      </w:r>
                      <w:r w:rsidR="00435ED5" w:rsidRPr="009F3F40">
                        <w:rPr>
                          <w:rFonts w:asciiTheme="majorBidi" w:hAnsiTheme="majorBidi" w:cstheme="majorBidi"/>
                          <w:color w:val="000000" w:themeColor="text1"/>
                          <w:sz w:val="18"/>
                          <w:szCs w:val="18"/>
                        </w:rPr>
                        <w:t>s</w:t>
                      </w:r>
                      <w:r w:rsidR="007C4DC4" w:rsidRPr="009F3F40">
                        <w:rPr>
                          <w:rFonts w:asciiTheme="majorBidi" w:hAnsiTheme="majorBidi" w:cstheme="majorBidi"/>
                          <w:color w:val="000000" w:themeColor="text1"/>
                          <w:sz w:val="18"/>
                          <w:szCs w:val="18"/>
                        </w:rPr>
                        <w:t xml:space="preserve"> N, Gamma Energy (</w:t>
                      </w:r>
                      <m:oMath>
                        <m:sSub>
                          <m:sSubPr>
                            <m:ctrlPr>
                              <w:rPr>
                                <w:rFonts w:ascii="Cambria Math" w:hAnsi="Cambria Math" w:cstheme="majorBidi"/>
                                <w:i/>
                                <w:color w:val="000000" w:themeColor="text1"/>
                                <w:szCs w:val="20"/>
                              </w:rPr>
                            </m:ctrlPr>
                          </m:sSubPr>
                          <m:e>
                            <m:r>
                              <w:rPr>
                                <w:rFonts w:ascii="Cambria Math" w:hAnsi="Cambria Math" w:cstheme="majorBidi"/>
                                <w:color w:val="000000" w:themeColor="text1"/>
                                <w:szCs w:val="20"/>
                              </w:rPr>
                              <m:t>E</m:t>
                            </m:r>
                          </m:e>
                          <m:sub>
                            <m:sSub>
                              <m:sSubPr>
                                <m:ctrlPr>
                                  <w:rPr>
                                    <w:rFonts w:ascii="Cambria Math" w:hAnsi="Cambria Math" w:cstheme="majorBidi"/>
                                    <w:i/>
                                    <w:color w:val="000000" w:themeColor="text1"/>
                                    <w:szCs w:val="20"/>
                                  </w:rPr>
                                </m:ctrlPr>
                              </m:sSubPr>
                              <m:e>
                                <m:r>
                                  <w:rPr>
                                    <w:rFonts w:ascii="Cambria Math" w:hAnsi="Cambria Math" w:cstheme="majorBidi"/>
                                    <w:color w:val="000000" w:themeColor="text1"/>
                                    <w:szCs w:val="20"/>
                                  </w:rPr>
                                  <m:t>γ</m:t>
                                </m:r>
                              </m:e>
                              <m:sub>
                                <m:r>
                                  <w:rPr>
                                    <w:rFonts w:ascii="Cambria Math" w:hAnsi="Cambria Math" w:cstheme="majorBidi"/>
                                    <w:color w:val="000000" w:themeColor="text1"/>
                                    <w:szCs w:val="20"/>
                                  </w:rPr>
                                  <m:t>0</m:t>
                                </m:r>
                              </m:sub>
                            </m:sSub>
                          </m:sub>
                        </m:sSub>
                      </m:oMath>
                      <w:r w:rsidR="007C4DC4" w:rsidRPr="009F3F40">
                        <w:rPr>
                          <w:rFonts w:asciiTheme="majorBidi" w:hAnsiTheme="majorBidi" w:cstheme="majorBidi"/>
                          <w:color w:val="000000" w:themeColor="text1"/>
                          <w:sz w:val="18"/>
                          <w:szCs w:val="18"/>
                        </w:rPr>
                        <w:t>), Transition Probabilities B(E2) e²b²↑ for ₅₆Ba Isotopes.</w:t>
                      </w:r>
                    </w:p>
                    <w:tbl>
                      <w:tblPr>
                        <w:tblStyle w:val="TableGrid"/>
                        <w:tblW w:w="0" w:type="auto"/>
                        <w:jc w:val="center"/>
                        <w:tblLook w:val="04A0" w:firstRow="1" w:lastRow="0" w:firstColumn="1" w:lastColumn="0" w:noHBand="0" w:noVBand="1"/>
                      </w:tblPr>
                      <w:tblGrid>
                        <w:gridCol w:w="1112"/>
                        <w:gridCol w:w="1112"/>
                        <w:gridCol w:w="1134"/>
                        <w:gridCol w:w="1616"/>
                        <w:gridCol w:w="1883"/>
                      </w:tblGrid>
                      <w:tr w:rsidR="00F91FA8" w:rsidRPr="009F3F40" w14:paraId="7DFA9EBD" w14:textId="77777777" w:rsidTr="00B87756">
                        <w:trPr>
                          <w:trHeight w:val="345"/>
                          <w:jc w:val="center"/>
                        </w:trPr>
                        <w:tc>
                          <w:tcPr>
                            <w:tcW w:w="1112" w:type="dxa"/>
                            <w:vMerge w:val="restart"/>
                            <w:tcBorders>
                              <w:top w:val="single" w:sz="4" w:space="0" w:color="auto"/>
                              <w:left w:val="nil"/>
                              <w:bottom w:val="nil"/>
                              <w:right w:val="nil"/>
                            </w:tcBorders>
                          </w:tcPr>
                          <w:p w14:paraId="25CC5566" w14:textId="77777777"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A</w:t>
                            </w:r>
                          </w:p>
                        </w:tc>
                        <w:tc>
                          <w:tcPr>
                            <w:tcW w:w="1112" w:type="dxa"/>
                            <w:vMerge w:val="restart"/>
                            <w:tcBorders>
                              <w:top w:val="single" w:sz="4" w:space="0" w:color="auto"/>
                              <w:left w:val="nil"/>
                              <w:bottom w:val="nil"/>
                              <w:right w:val="nil"/>
                            </w:tcBorders>
                          </w:tcPr>
                          <w:p w14:paraId="2AF4FAE7" w14:textId="77777777"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N</w:t>
                            </w:r>
                          </w:p>
                        </w:tc>
                        <w:tc>
                          <w:tcPr>
                            <w:tcW w:w="2750" w:type="dxa"/>
                            <w:gridSpan w:val="2"/>
                            <w:tcBorders>
                              <w:top w:val="single" w:sz="4" w:space="0" w:color="auto"/>
                              <w:left w:val="nil"/>
                              <w:bottom w:val="nil"/>
                              <w:right w:val="nil"/>
                            </w:tcBorders>
                          </w:tcPr>
                          <w:p w14:paraId="134A4963" w14:textId="7070F160" w:rsidR="00D77136" w:rsidRPr="00031D5D" w:rsidRDefault="00C121B6" w:rsidP="00C121B6">
                            <w:pP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 xml:space="preserve">          </w:t>
                            </w:r>
                            <w:r w:rsidR="00D77136" w:rsidRPr="00031D5D">
                              <w:rPr>
                                <w:rFonts w:asciiTheme="majorBidi" w:hAnsiTheme="majorBidi" w:cstheme="majorBidi"/>
                                <w:b/>
                                <w:bCs/>
                                <w:color w:val="000000" w:themeColor="text1"/>
                                <w:sz w:val="18"/>
                                <w:szCs w:val="18"/>
                                <w:lang w:bidi="ar-IQ"/>
                              </w:rPr>
                              <w:t>Theoretical Values</w:t>
                            </w:r>
                          </w:p>
                        </w:tc>
                        <w:tc>
                          <w:tcPr>
                            <w:tcW w:w="1883" w:type="dxa"/>
                            <w:tcBorders>
                              <w:top w:val="single" w:sz="4" w:space="0" w:color="auto"/>
                              <w:left w:val="nil"/>
                              <w:bottom w:val="nil"/>
                              <w:right w:val="nil"/>
                            </w:tcBorders>
                          </w:tcPr>
                          <w:p w14:paraId="23EE09CC" w14:textId="77777777"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Present Work</w:t>
                            </w:r>
                          </w:p>
                        </w:tc>
                      </w:tr>
                      <w:tr w:rsidR="00F91FA8" w:rsidRPr="009F3F40" w14:paraId="7FB96D55" w14:textId="77777777" w:rsidTr="00B87756">
                        <w:trPr>
                          <w:trHeight w:val="106"/>
                          <w:jc w:val="center"/>
                        </w:trPr>
                        <w:tc>
                          <w:tcPr>
                            <w:tcW w:w="1112" w:type="dxa"/>
                            <w:vMerge/>
                            <w:tcBorders>
                              <w:top w:val="nil"/>
                              <w:left w:val="nil"/>
                              <w:bottom w:val="single" w:sz="4" w:space="0" w:color="auto"/>
                              <w:right w:val="nil"/>
                            </w:tcBorders>
                          </w:tcPr>
                          <w:p w14:paraId="12A8AB61" w14:textId="77777777" w:rsidR="00D77136" w:rsidRPr="00031D5D" w:rsidRDefault="00D77136" w:rsidP="00D77136">
                            <w:pPr>
                              <w:jc w:val="center"/>
                              <w:rPr>
                                <w:rFonts w:asciiTheme="majorBidi" w:hAnsiTheme="majorBidi" w:cstheme="majorBidi"/>
                                <w:b/>
                                <w:bCs/>
                                <w:color w:val="000000" w:themeColor="text1"/>
                                <w:sz w:val="18"/>
                                <w:szCs w:val="18"/>
                                <w:lang w:bidi="ar-IQ"/>
                              </w:rPr>
                            </w:pPr>
                          </w:p>
                        </w:tc>
                        <w:tc>
                          <w:tcPr>
                            <w:tcW w:w="1112" w:type="dxa"/>
                            <w:vMerge/>
                            <w:tcBorders>
                              <w:top w:val="nil"/>
                              <w:left w:val="nil"/>
                              <w:bottom w:val="single" w:sz="4" w:space="0" w:color="auto"/>
                              <w:right w:val="nil"/>
                            </w:tcBorders>
                          </w:tcPr>
                          <w:p w14:paraId="6BC35F4F" w14:textId="77777777" w:rsidR="00D77136" w:rsidRPr="00031D5D" w:rsidRDefault="00D77136" w:rsidP="00D77136">
                            <w:pPr>
                              <w:jc w:val="center"/>
                              <w:rPr>
                                <w:rFonts w:asciiTheme="majorBidi" w:hAnsiTheme="majorBidi" w:cstheme="majorBidi"/>
                                <w:b/>
                                <w:bCs/>
                                <w:color w:val="000000" w:themeColor="text1"/>
                                <w:sz w:val="18"/>
                                <w:szCs w:val="18"/>
                                <w:lang w:bidi="ar-IQ"/>
                              </w:rPr>
                            </w:pPr>
                          </w:p>
                        </w:tc>
                        <w:tc>
                          <w:tcPr>
                            <w:tcW w:w="1134" w:type="dxa"/>
                            <w:tcBorders>
                              <w:top w:val="nil"/>
                              <w:left w:val="nil"/>
                              <w:bottom w:val="single" w:sz="4" w:space="0" w:color="auto"/>
                              <w:right w:val="nil"/>
                            </w:tcBorders>
                          </w:tcPr>
                          <w:p w14:paraId="66BB3943" w14:textId="282047D1" w:rsidR="00B16057" w:rsidRPr="00031D5D" w:rsidRDefault="00000000" w:rsidP="00D77136">
                            <w:pPr>
                              <w:jc w:val="center"/>
                              <w:rPr>
                                <w:rFonts w:asciiTheme="majorBidi" w:hAnsiTheme="majorBidi" w:cstheme="majorBidi"/>
                                <w:b/>
                                <w:bCs/>
                                <w:color w:val="000000" w:themeColor="text1"/>
                                <w:sz w:val="18"/>
                                <w:szCs w:val="18"/>
                                <w:lang w:bidi="ar-IQ"/>
                              </w:rPr>
                            </w:pPr>
                            <m:oMath>
                              <m:sSub>
                                <m:sSubPr>
                                  <m:ctrlPr>
                                    <w:rPr>
                                      <w:rFonts w:ascii="Cambria Math" w:eastAsiaTheme="minorHAnsi" w:hAnsi="Cambria Math" w:cstheme="majorBidi"/>
                                      <w:b/>
                                      <w:bCs/>
                                      <w:i/>
                                      <w:color w:val="000000" w:themeColor="text1"/>
                                      <w:kern w:val="2"/>
                                      <w:sz w:val="20"/>
                                      <w:szCs w:val="20"/>
                                      <w14:ligatures w14:val="standardContextual"/>
                                    </w:rPr>
                                  </m:ctrlPr>
                                </m:sSubPr>
                                <m:e>
                                  <m:r>
                                    <m:rPr>
                                      <m:sty m:val="bi"/>
                                    </m:rPr>
                                    <w:rPr>
                                      <w:rFonts w:ascii="Cambria Math" w:hAnsi="Cambria Math" w:cstheme="majorBidi"/>
                                      <w:color w:val="000000" w:themeColor="text1"/>
                                      <w:sz w:val="20"/>
                                      <w:szCs w:val="20"/>
                                    </w:rPr>
                                    <m:t>E</m:t>
                                  </m:r>
                                </m:e>
                                <m:sub>
                                  <m:sSub>
                                    <m:sSubPr>
                                      <m:ctrlPr>
                                        <w:rPr>
                                          <w:rFonts w:ascii="Cambria Math" w:eastAsiaTheme="minorHAnsi" w:hAnsi="Cambria Math" w:cstheme="majorBidi"/>
                                          <w:b/>
                                          <w:bCs/>
                                          <w:i/>
                                          <w:color w:val="000000" w:themeColor="text1"/>
                                          <w:kern w:val="2"/>
                                          <w:sz w:val="20"/>
                                          <w:szCs w:val="20"/>
                                          <w14:ligatures w14:val="standardContextual"/>
                                        </w:rPr>
                                      </m:ctrlPr>
                                    </m:sSubPr>
                                    <m:e>
                                      <m:r>
                                        <m:rPr>
                                          <m:sty m:val="bi"/>
                                        </m:rPr>
                                        <w:rPr>
                                          <w:rFonts w:ascii="Cambria Math" w:hAnsi="Cambria Math" w:cstheme="majorBidi"/>
                                          <w:color w:val="000000" w:themeColor="text1"/>
                                          <w:sz w:val="20"/>
                                          <w:szCs w:val="20"/>
                                        </w:rPr>
                                        <m:t>γ</m:t>
                                      </m:r>
                                    </m:e>
                                    <m:sub>
                                      <m:r>
                                        <m:rPr>
                                          <m:sty m:val="bi"/>
                                        </m:rPr>
                                        <w:rPr>
                                          <w:rFonts w:ascii="Cambria Math" w:hAnsi="Cambria Math" w:cstheme="majorBidi"/>
                                          <w:color w:val="000000" w:themeColor="text1"/>
                                          <w:sz w:val="20"/>
                                          <w:szCs w:val="20"/>
                                        </w:rPr>
                                        <m:t>0</m:t>
                                      </m:r>
                                    </m:sub>
                                  </m:sSub>
                                </m:sub>
                              </m:sSub>
                            </m:oMath>
                            <w:r w:rsidR="0006709F" w:rsidRPr="00031D5D">
                              <w:rPr>
                                <w:rFonts w:asciiTheme="majorBidi" w:hAnsiTheme="majorBidi" w:cstheme="majorBidi"/>
                                <w:color w:val="000000" w:themeColor="text1"/>
                                <w:sz w:val="20"/>
                                <w:szCs w:val="20"/>
                              </w:rPr>
                              <w:t xml:space="preserve"> </w:t>
                            </w:r>
                            <w:r w:rsidR="00D77136" w:rsidRPr="00031D5D">
                              <w:rPr>
                                <w:rFonts w:asciiTheme="majorBidi" w:hAnsiTheme="majorBidi" w:cstheme="majorBidi"/>
                                <w:b/>
                                <w:bCs/>
                                <w:color w:val="000000" w:themeColor="text1"/>
                                <w:sz w:val="18"/>
                                <w:szCs w:val="18"/>
                                <w:rtl/>
                                <w:lang w:bidi="ar-IQ"/>
                              </w:rPr>
                              <w:t xml:space="preserve"> </w:t>
                            </w:r>
                            <w:r w:rsidR="00D77136" w:rsidRPr="00031D5D">
                              <w:rPr>
                                <w:rFonts w:asciiTheme="majorBidi" w:hAnsiTheme="majorBidi" w:cstheme="majorBidi"/>
                                <w:b/>
                                <w:bCs/>
                                <w:color w:val="000000" w:themeColor="text1"/>
                                <w:sz w:val="18"/>
                                <w:szCs w:val="18"/>
                                <w:lang w:bidi="ar-IQ"/>
                              </w:rPr>
                              <w:t>(KeV)</w:t>
                            </w:r>
                            <w:r w:rsidR="00D77136" w:rsidRPr="00031D5D">
                              <w:rPr>
                                <w:rFonts w:asciiTheme="majorBidi" w:hAnsiTheme="majorBidi" w:cstheme="majorBidi"/>
                                <w:b/>
                                <w:bCs/>
                                <w:color w:val="000000" w:themeColor="text1"/>
                                <w:sz w:val="18"/>
                                <w:szCs w:val="18"/>
                                <w:rtl/>
                                <w:lang w:bidi="ar-IQ"/>
                              </w:rPr>
                              <w:t xml:space="preserve"> </w:t>
                            </w:r>
                          </w:p>
                          <w:p w14:paraId="412C46F2" w14:textId="3D3CF622"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[ 1</w:t>
                            </w:r>
                            <w:r w:rsidR="00B16057" w:rsidRPr="00031D5D">
                              <w:rPr>
                                <w:rFonts w:asciiTheme="majorBidi" w:hAnsiTheme="majorBidi" w:cstheme="majorBidi"/>
                                <w:b/>
                                <w:bCs/>
                                <w:color w:val="000000" w:themeColor="text1"/>
                                <w:sz w:val="18"/>
                                <w:szCs w:val="18"/>
                                <w:lang w:bidi="ar-IQ"/>
                              </w:rPr>
                              <w:t>8</w:t>
                            </w:r>
                            <w:r w:rsidRPr="00031D5D">
                              <w:rPr>
                                <w:rFonts w:asciiTheme="majorBidi" w:hAnsiTheme="majorBidi" w:cstheme="majorBidi"/>
                                <w:b/>
                                <w:bCs/>
                                <w:color w:val="000000" w:themeColor="text1"/>
                                <w:sz w:val="18"/>
                                <w:szCs w:val="18"/>
                                <w:lang w:bidi="ar-IQ"/>
                              </w:rPr>
                              <w:t>]</w:t>
                            </w:r>
                          </w:p>
                        </w:tc>
                        <w:tc>
                          <w:tcPr>
                            <w:tcW w:w="1615" w:type="dxa"/>
                            <w:tcBorders>
                              <w:top w:val="nil"/>
                              <w:left w:val="nil"/>
                              <w:bottom w:val="single" w:sz="4" w:space="0" w:color="auto"/>
                              <w:right w:val="nil"/>
                            </w:tcBorders>
                          </w:tcPr>
                          <w:p w14:paraId="5AAA8575" w14:textId="570C928E"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B(E</w:t>
                            </w:r>
                            <w:r w:rsidR="00E3555B" w:rsidRPr="00031D5D">
                              <w:rPr>
                                <w:rFonts w:asciiTheme="majorBidi" w:hAnsiTheme="majorBidi" w:cstheme="majorBidi"/>
                                <w:b/>
                                <w:bCs/>
                                <w:color w:val="000000" w:themeColor="text1"/>
                                <w:sz w:val="18"/>
                                <w:szCs w:val="18"/>
                                <w:lang w:bidi="ar-EG"/>
                              </w:rPr>
                              <w:t>2</w:t>
                            </w:r>
                            <w:r w:rsidRPr="00031D5D">
                              <w:rPr>
                                <w:rFonts w:asciiTheme="majorBidi" w:hAnsiTheme="majorBidi" w:cstheme="majorBidi"/>
                                <w:b/>
                                <w:bCs/>
                                <w:color w:val="000000" w:themeColor="text1"/>
                                <w:sz w:val="18"/>
                                <w:szCs w:val="18"/>
                                <w:lang w:bidi="ar-IQ"/>
                              </w:rPr>
                              <w:t>) ↑e²b²</w:t>
                            </w:r>
                          </w:p>
                          <w:p w14:paraId="5ACEC7A6" w14:textId="646AC0CD"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Global Best Fit</w:t>
                            </w:r>
                            <w:r w:rsidRPr="00031D5D">
                              <w:rPr>
                                <w:rFonts w:asciiTheme="majorBidi" w:hAnsiTheme="majorBidi" w:cstheme="majorBidi"/>
                                <w:b/>
                                <w:bCs/>
                                <w:color w:val="000000" w:themeColor="text1"/>
                                <w:sz w:val="18"/>
                                <w:szCs w:val="18"/>
                                <w:rtl/>
                                <w:lang w:bidi="ar-IQ"/>
                              </w:rPr>
                              <w:t xml:space="preserve"> </w:t>
                            </w:r>
                            <w:r w:rsidRPr="00031D5D">
                              <w:rPr>
                                <w:rFonts w:asciiTheme="majorBidi" w:hAnsiTheme="majorBidi" w:cstheme="majorBidi"/>
                                <w:b/>
                                <w:bCs/>
                                <w:color w:val="000000" w:themeColor="text1"/>
                                <w:sz w:val="18"/>
                                <w:szCs w:val="18"/>
                                <w:lang w:bidi="ar-IQ"/>
                              </w:rPr>
                              <w:t>[1</w:t>
                            </w:r>
                            <w:r w:rsidR="00144824" w:rsidRPr="00031D5D">
                              <w:rPr>
                                <w:rFonts w:asciiTheme="majorBidi" w:hAnsiTheme="majorBidi" w:cstheme="majorBidi"/>
                                <w:b/>
                                <w:bCs/>
                                <w:color w:val="000000" w:themeColor="text1"/>
                                <w:sz w:val="18"/>
                                <w:szCs w:val="18"/>
                                <w:lang w:bidi="ar-IQ"/>
                              </w:rPr>
                              <w:t>5</w:t>
                            </w:r>
                            <w:r w:rsidRPr="00031D5D">
                              <w:rPr>
                                <w:rFonts w:asciiTheme="majorBidi" w:hAnsiTheme="majorBidi" w:cstheme="majorBidi"/>
                                <w:b/>
                                <w:bCs/>
                                <w:color w:val="000000" w:themeColor="text1"/>
                                <w:sz w:val="18"/>
                                <w:szCs w:val="18"/>
                                <w:lang w:bidi="ar-IQ"/>
                              </w:rPr>
                              <w:t>]</w:t>
                            </w:r>
                          </w:p>
                        </w:tc>
                        <w:tc>
                          <w:tcPr>
                            <w:tcW w:w="1883" w:type="dxa"/>
                            <w:tcBorders>
                              <w:top w:val="nil"/>
                              <w:left w:val="nil"/>
                              <w:bottom w:val="single" w:sz="4" w:space="0" w:color="auto"/>
                              <w:right w:val="nil"/>
                            </w:tcBorders>
                          </w:tcPr>
                          <w:p w14:paraId="49CE0598" w14:textId="2A5698BF" w:rsidR="00D77136" w:rsidRPr="00031D5D" w:rsidRDefault="00D77136" w:rsidP="00D77136">
                            <w:pPr>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B(E</w:t>
                            </w:r>
                            <w:r w:rsidR="00A54708" w:rsidRPr="00031D5D">
                              <w:rPr>
                                <w:rFonts w:asciiTheme="majorBidi" w:hAnsiTheme="majorBidi" w:cstheme="majorBidi"/>
                                <w:b/>
                                <w:bCs/>
                                <w:color w:val="000000" w:themeColor="text1"/>
                                <w:sz w:val="18"/>
                                <w:szCs w:val="18"/>
                                <w:lang w:bidi="ar-EG"/>
                              </w:rPr>
                              <w:t>2</w:t>
                            </w:r>
                            <w:r w:rsidRPr="00031D5D">
                              <w:rPr>
                                <w:rFonts w:asciiTheme="majorBidi" w:hAnsiTheme="majorBidi" w:cstheme="majorBidi"/>
                                <w:b/>
                                <w:bCs/>
                                <w:color w:val="000000" w:themeColor="text1"/>
                                <w:sz w:val="18"/>
                                <w:szCs w:val="18"/>
                                <w:lang w:bidi="ar-IQ"/>
                              </w:rPr>
                              <w:t xml:space="preserve">) ↑e²b²                   </w:t>
                            </w:r>
                          </w:p>
                        </w:tc>
                      </w:tr>
                      <w:tr w:rsidR="00F91FA8" w:rsidRPr="00F91FA8" w14:paraId="43EBE95A" w14:textId="77777777" w:rsidTr="00B87756">
                        <w:trPr>
                          <w:trHeight w:val="337"/>
                          <w:jc w:val="center"/>
                        </w:trPr>
                        <w:tc>
                          <w:tcPr>
                            <w:tcW w:w="1112" w:type="dxa"/>
                            <w:tcBorders>
                              <w:top w:val="single" w:sz="4" w:space="0" w:color="auto"/>
                              <w:left w:val="nil"/>
                              <w:bottom w:val="nil"/>
                              <w:right w:val="nil"/>
                            </w:tcBorders>
                          </w:tcPr>
                          <w:p w14:paraId="07A4634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118</w:t>
                            </w:r>
                          </w:p>
                        </w:tc>
                        <w:tc>
                          <w:tcPr>
                            <w:tcW w:w="1112" w:type="dxa"/>
                            <w:tcBorders>
                              <w:top w:val="single" w:sz="4" w:space="0" w:color="auto"/>
                              <w:left w:val="nil"/>
                              <w:bottom w:val="nil"/>
                              <w:right w:val="nil"/>
                            </w:tcBorders>
                          </w:tcPr>
                          <w:p w14:paraId="48811E9D" w14:textId="491F5C4C" w:rsidR="00D77136" w:rsidRPr="00031D5D" w:rsidRDefault="006579E0" w:rsidP="00D77136">
                            <w:pPr>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EG"/>
                              </w:rPr>
                              <w:t>62</w:t>
                            </w:r>
                          </w:p>
                        </w:tc>
                        <w:tc>
                          <w:tcPr>
                            <w:tcW w:w="1134" w:type="dxa"/>
                            <w:tcBorders>
                              <w:top w:val="single" w:sz="4" w:space="0" w:color="auto"/>
                              <w:left w:val="nil"/>
                              <w:bottom w:val="nil"/>
                              <w:right w:val="nil"/>
                            </w:tcBorders>
                          </w:tcPr>
                          <w:p w14:paraId="1C8050FE"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194</w:t>
                            </w:r>
                          </w:p>
                        </w:tc>
                        <w:tc>
                          <w:tcPr>
                            <w:tcW w:w="1615" w:type="dxa"/>
                            <w:tcBorders>
                              <w:top w:val="single" w:sz="4" w:space="0" w:color="auto"/>
                              <w:left w:val="nil"/>
                              <w:bottom w:val="nil"/>
                              <w:right w:val="nil"/>
                            </w:tcBorders>
                          </w:tcPr>
                          <w:p w14:paraId="01AFDF98"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1.72</w:t>
                            </w:r>
                          </w:p>
                        </w:tc>
                        <w:tc>
                          <w:tcPr>
                            <w:tcW w:w="1883" w:type="dxa"/>
                            <w:tcBorders>
                              <w:top w:val="single" w:sz="4" w:space="0" w:color="auto"/>
                              <w:left w:val="nil"/>
                              <w:bottom w:val="nil"/>
                              <w:right w:val="nil"/>
                            </w:tcBorders>
                          </w:tcPr>
                          <w:p w14:paraId="532169FD"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1.7470</w:t>
                            </w:r>
                          </w:p>
                        </w:tc>
                      </w:tr>
                      <w:tr w:rsidR="00F91FA8" w:rsidRPr="00F91FA8" w14:paraId="12010083" w14:textId="77777777" w:rsidTr="00B87756">
                        <w:trPr>
                          <w:trHeight w:val="337"/>
                          <w:jc w:val="center"/>
                        </w:trPr>
                        <w:tc>
                          <w:tcPr>
                            <w:tcW w:w="1112" w:type="dxa"/>
                            <w:tcBorders>
                              <w:top w:val="nil"/>
                              <w:left w:val="nil"/>
                              <w:bottom w:val="nil"/>
                              <w:right w:val="nil"/>
                            </w:tcBorders>
                          </w:tcPr>
                          <w:p w14:paraId="4C63F56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120</w:t>
                            </w:r>
                          </w:p>
                        </w:tc>
                        <w:tc>
                          <w:tcPr>
                            <w:tcW w:w="1112" w:type="dxa"/>
                            <w:tcBorders>
                              <w:top w:val="nil"/>
                              <w:left w:val="nil"/>
                              <w:bottom w:val="nil"/>
                              <w:right w:val="nil"/>
                            </w:tcBorders>
                          </w:tcPr>
                          <w:p w14:paraId="31C9D30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64</w:t>
                            </w:r>
                          </w:p>
                        </w:tc>
                        <w:tc>
                          <w:tcPr>
                            <w:tcW w:w="1134" w:type="dxa"/>
                            <w:tcBorders>
                              <w:top w:val="nil"/>
                              <w:left w:val="nil"/>
                              <w:bottom w:val="nil"/>
                              <w:right w:val="nil"/>
                            </w:tcBorders>
                          </w:tcPr>
                          <w:p w14:paraId="26B24568"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183</w:t>
                            </w:r>
                          </w:p>
                        </w:tc>
                        <w:tc>
                          <w:tcPr>
                            <w:tcW w:w="1615" w:type="dxa"/>
                            <w:tcBorders>
                              <w:top w:val="nil"/>
                              <w:left w:val="nil"/>
                              <w:bottom w:val="nil"/>
                              <w:right w:val="nil"/>
                            </w:tcBorders>
                          </w:tcPr>
                          <w:p w14:paraId="201D7CA7"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1.81</w:t>
                            </w:r>
                          </w:p>
                        </w:tc>
                        <w:tc>
                          <w:tcPr>
                            <w:tcW w:w="1883" w:type="dxa"/>
                            <w:tcBorders>
                              <w:top w:val="nil"/>
                              <w:left w:val="nil"/>
                              <w:bottom w:val="nil"/>
                              <w:right w:val="nil"/>
                            </w:tcBorders>
                          </w:tcPr>
                          <w:p w14:paraId="2643CC4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1.8314</w:t>
                            </w:r>
                          </w:p>
                        </w:tc>
                      </w:tr>
                      <w:tr w:rsidR="00F91FA8" w:rsidRPr="00F91FA8" w14:paraId="722A3D22" w14:textId="77777777" w:rsidTr="00B87756">
                        <w:trPr>
                          <w:trHeight w:val="337"/>
                          <w:jc w:val="center"/>
                        </w:trPr>
                        <w:tc>
                          <w:tcPr>
                            <w:tcW w:w="1112" w:type="dxa"/>
                            <w:tcBorders>
                              <w:top w:val="nil"/>
                              <w:left w:val="nil"/>
                              <w:bottom w:val="nil"/>
                              <w:right w:val="nil"/>
                            </w:tcBorders>
                          </w:tcPr>
                          <w:p w14:paraId="4B7D5BF5"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122</w:t>
                            </w:r>
                          </w:p>
                        </w:tc>
                        <w:tc>
                          <w:tcPr>
                            <w:tcW w:w="1112" w:type="dxa"/>
                            <w:tcBorders>
                              <w:top w:val="nil"/>
                              <w:left w:val="nil"/>
                              <w:bottom w:val="nil"/>
                              <w:right w:val="nil"/>
                            </w:tcBorders>
                          </w:tcPr>
                          <w:p w14:paraId="233DB2F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66</w:t>
                            </w:r>
                          </w:p>
                        </w:tc>
                        <w:tc>
                          <w:tcPr>
                            <w:tcW w:w="1134" w:type="dxa"/>
                            <w:tcBorders>
                              <w:top w:val="nil"/>
                              <w:left w:val="nil"/>
                              <w:bottom w:val="nil"/>
                              <w:right w:val="nil"/>
                            </w:tcBorders>
                          </w:tcPr>
                          <w:p w14:paraId="1106F22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196</w:t>
                            </w:r>
                          </w:p>
                        </w:tc>
                        <w:tc>
                          <w:tcPr>
                            <w:tcW w:w="1615" w:type="dxa"/>
                            <w:tcBorders>
                              <w:top w:val="nil"/>
                              <w:left w:val="nil"/>
                              <w:bottom w:val="nil"/>
                              <w:right w:val="nil"/>
                            </w:tcBorders>
                          </w:tcPr>
                          <w:p w14:paraId="5284FF9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1.67</w:t>
                            </w:r>
                          </w:p>
                        </w:tc>
                        <w:tc>
                          <w:tcPr>
                            <w:tcW w:w="1883" w:type="dxa"/>
                            <w:tcBorders>
                              <w:top w:val="nil"/>
                              <w:left w:val="nil"/>
                              <w:bottom w:val="nil"/>
                              <w:right w:val="nil"/>
                            </w:tcBorders>
                          </w:tcPr>
                          <w:p w14:paraId="534DFE8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1.6912</w:t>
                            </w:r>
                          </w:p>
                        </w:tc>
                      </w:tr>
                      <w:tr w:rsidR="00F91FA8" w:rsidRPr="00F91FA8" w14:paraId="32AA625E" w14:textId="77777777" w:rsidTr="00B87756">
                        <w:trPr>
                          <w:trHeight w:val="337"/>
                          <w:jc w:val="center"/>
                        </w:trPr>
                        <w:tc>
                          <w:tcPr>
                            <w:tcW w:w="1112" w:type="dxa"/>
                            <w:tcBorders>
                              <w:top w:val="nil"/>
                              <w:left w:val="nil"/>
                              <w:bottom w:val="nil"/>
                              <w:right w:val="nil"/>
                            </w:tcBorders>
                          </w:tcPr>
                          <w:p w14:paraId="5978351D"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124</w:t>
                            </w:r>
                          </w:p>
                        </w:tc>
                        <w:tc>
                          <w:tcPr>
                            <w:tcW w:w="1112" w:type="dxa"/>
                            <w:tcBorders>
                              <w:top w:val="nil"/>
                              <w:left w:val="nil"/>
                              <w:bottom w:val="nil"/>
                              <w:right w:val="nil"/>
                            </w:tcBorders>
                          </w:tcPr>
                          <w:p w14:paraId="739A8BC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68</w:t>
                            </w:r>
                          </w:p>
                        </w:tc>
                        <w:tc>
                          <w:tcPr>
                            <w:tcW w:w="1134" w:type="dxa"/>
                            <w:tcBorders>
                              <w:top w:val="nil"/>
                              <w:left w:val="nil"/>
                              <w:bottom w:val="nil"/>
                              <w:right w:val="nil"/>
                            </w:tcBorders>
                          </w:tcPr>
                          <w:p w14:paraId="0AF2116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229</w:t>
                            </w:r>
                          </w:p>
                        </w:tc>
                        <w:tc>
                          <w:tcPr>
                            <w:tcW w:w="1615" w:type="dxa"/>
                            <w:tcBorders>
                              <w:top w:val="nil"/>
                              <w:left w:val="nil"/>
                              <w:bottom w:val="nil"/>
                              <w:right w:val="nil"/>
                            </w:tcBorders>
                          </w:tcPr>
                          <w:p w14:paraId="0391DB9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1.41</w:t>
                            </w:r>
                          </w:p>
                        </w:tc>
                        <w:tc>
                          <w:tcPr>
                            <w:tcW w:w="1883" w:type="dxa"/>
                            <w:tcBorders>
                              <w:top w:val="nil"/>
                              <w:left w:val="nil"/>
                              <w:bottom w:val="nil"/>
                              <w:right w:val="nil"/>
                            </w:tcBorders>
                          </w:tcPr>
                          <w:p w14:paraId="0DA29E95"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1.4319</w:t>
                            </w:r>
                          </w:p>
                        </w:tc>
                      </w:tr>
                      <w:tr w:rsidR="00F91FA8" w:rsidRPr="00F91FA8" w14:paraId="6EE41536" w14:textId="77777777" w:rsidTr="00B87756">
                        <w:trPr>
                          <w:trHeight w:val="337"/>
                          <w:jc w:val="center"/>
                        </w:trPr>
                        <w:tc>
                          <w:tcPr>
                            <w:tcW w:w="1112" w:type="dxa"/>
                            <w:tcBorders>
                              <w:top w:val="nil"/>
                              <w:left w:val="nil"/>
                              <w:bottom w:val="nil"/>
                              <w:right w:val="nil"/>
                            </w:tcBorders>
                          </w:tcPr>
                          <w:p w14:paraId="4D8C7861"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126</w:t>
                            </w:r>
                          </w:p>
                        </w:tc>
                        <w:tc>
                          <w:tcPr>
                            <w:tcW w:w="1112" w:type="dxa"/>
                            <w:tcBorders>
                              <w:top w:val="nil"/>
                              <w:left w:val="nil"/>
                              <w:bottom w:val="nil"/>
                              <w:right w:val="nil"/>
                            </w:tcBorders>
                          </w:tcPr>
                          <w:p w14:paraId="20F2FEF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70</w:t>
                            </w:r>
                          </w:p>
                        </w:tc>
                        <w:tc>
                          <w:tcPr>
                            <w:tcW w:w="1134" w:type="dxa"/>
                            <w:tcBorders>
                              <w:top w:val="nil"/>
                              <w:left w:val="nil"/>
                              <w:bottom w:val="nil"/>
                              <w:right w:val="nil"/>
                            </w:tcBorders>
                          </w:tcPr>
                          <w:p w14:paraId="252C7937"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256</w:t>
                            </w:r>
                          </w:p>
                        </w:tc>
                        <w:tc>
                          <w:tcPr>
                            <w:tcW w:w="1615" w:type="dxa"/>
                            <w:tcBorders>
                              <w:top w:val="nil"/>
                              <w:left w:val="nil"/>
                              <w:bottom w:val="nil"/>
                              <w:right w:val="nil"/>
                            </w:tcBorders>
                          </w:tcPr>
                          <w:p w14:paraId="3632F5E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1.25</w:t>
                            </w:r>
                          </w:p>
                        </w:tc>
                        <w:tc>
                          <w:tcPr>
                            <w:tcW w:w="1883" w:type="dxa"/>
                            <w:tcBorders>
                              <w:top w:val="nil"/>
                              <w:left w:val="nil"/>
                              <w:bottom w:val="nil"/>
                              <w:right w:val="nil"/>
                            </w:tcBorders>
                          </w:tcPr>
                          <w:p w14:paraId="5C100D89"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1.2673</w:t>
                            </w:r>
                          </w:p>
                        </w:tc>
                      </w:tr>
                      <w:tr w:rsidR="00F91FA8" w:rsidRPr="00F91FA8" w14:paraId="68300518" w14:textId="77777777" w:rsidTr="00B87756">
                        <w:trPr>
                          <w:trHeight w:val="337"/>
                          <w:jc w:val="center"/>
                        </w:trPr>
                        <w:tc>
                          <w:tcPr>
                            <w:tcW w:w="1112" w:type="dxa"/>
                            <w:tcBorders>
                              <w:top w:val="nil"/>
                              <w:left w:val="nil"/>
                              <w:bottom w:val="nil"/>
                              <w:right w:val="nil"/>
                            </w:tcBorders>
                          </w:tcPr>
                          <w:p w14:paraId="3F0EADA8"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128</w:t>
                            </w:r>
                          </w:p>
                        </w:tc>
                        <w:tc>
                          <w:tcPr>
                            <w:tcW w:w="1112" w:type="dxa"/>
                            <w:tcBorders>
                              <w:top w:val="nil"/>
                              <w:left w:val="nil"/>
                              <w:bottom w:val="nil"/>
                              <w:right w:val="nil"/>
                            </w:tcBorders>
                          </w:tcPr>
                          <w:p w14:paraId="3128D562"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72</w:t>
                            </w:r>
                          </w:p>
                        </w:tc>
                        <w:tc>
                          <w:tcPr>
                            <w:tcW w:w="1134" w:type="dxa"/>
                            <w:tcBorders>
                              <w:top w:val="nil"/>
                              <w:left w:val="nil"/>
                              <w:bottom w:val="nil"/>
                              <w:right w:val="nil"/>
                            </w:tcBorders>
                          </w:tcPr>
                          <w:p w14:paraId="068ED1CB"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284</w:t>
                            </w:r>
                          </w:p>
                        </w:tc>
                        <w:tc>
                          <w:tcPr>
                            <w:tcW w:w="1615" w:type="dxa"/>
                            <w:tcBorders>
                              <w:top w:val="nil"/>
                              <w:left w:val="nil"/>
                              <w:bottom w:val="nil"/>
                              <w:right w:val="nil"/>
                            </w:tcBorders>
                          </w:tcPr>
                          <w:p w14:paraId="30130D4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1.11</w:t>
                            </w:r>
                          </w:p>
                        </w:tc>
                        <w:tc>
                          <w:tcPr>
                            <w:tcW w:w="1883" w:type="dxa"/>
                            <w:tcBorders>
                              <w:top w:val="nil"/>
                              <w:left w:val="nil"/>
                              <w:bottom w:val="nil"/>
                              <w:right w:val="nil"/>
                            </w:tcBorders>
                          </w:tcPr>
                          <w:p w14:paraId="65F0F691"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1.1304</w:t>
                            </w:r>
                          </w:p>
                        </w:tc>
                      </w:tr>
                      <w:tr w:rsidR="00F91FA8" w:rsidRPr="00F91FA8" w14:paraId="383B1D71" w14:textId="77777777" w:rsidTr="00B87756">
                        <w:trPr>
                          <w:trHeight w:val="348"/>
                          <w:jc w:val="center"/>
                        </w:trPr>
                        <w:tc>
                          <w:tcPr>
                            <w:tcW w:w="1112" w:type="dxa"/>
                            <w:tcBorders>
                              <w:top w:val="nil"/>
                              <w:left w:val="nil"/>
                              <w:bottom w:val="nil"/>
                              <w:right w:val="nil"/>
                            </w:tcBorders>
                          </w:tcPr>
                          <w:p w14:paraId="1540638E"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130</w:t>
                            </w:r>
                          </w:p>
                        </w:tc>
                        <w:tc>
                          <w:tcPr>
                            <w:tcW w:w="1112" w:type="dxa"/>
                            <w:tcBorders>
                              <w:top w:val="nil"/>
                              <w:left w:val="nil"/>
                              <w:bottom w:val="nil"/>
                              <w:right w:val="nil"/>
                            </w:tcBorders>
                          </w:tcPr>
                          <w:p w14:paraId="6237FF6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74</w:t>
                            </w:r>
                          </w:p>
                        </w:tc>
                        <w:tc>
                          <w:tcPr>
                            <w:tcW w:w="1134" w:type="dxa"/>
                            <w:tcBorders>
                              <w:top w:val="nil"/>
                              <w:left w:val="nil"/>
                              <w:bottom w:val="nil"/>
                              <w:right w:val="nil"/>
                            </w:tcBorders>
                          </w:tcPr>
                          <w:p w14:paraId="194DCA78"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357</w:t>
                            </w:r>
                          </w:p>
                        </w:tc>
                        <w:tc>
                          <w:tcPr>
                            <w:tcW w:w="1615" w:type="dxa"/>
                            <w:tcBorders>
                              <w:top w:val="nil"/>
                              <w:left w:val="nil"/>
                              <w:bottom w:val="nil"/>
                              <w:right w:val="nil"/>
                            </w:tcBorders>
                          </w:tcPr>
                          <w:p w14:paraId="585D0BF9"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0.88</w:t>
                            </w:r>
                          </w:p>
                        </w:tc>
                        <w:tc>
                          <w:tcPr>
                            <w:tcW w:w="1883" w:type="dxa"/>
                            <w:tcBorders>
                              <w:top w:val="nil"/>
                              <w:left w:val="nil"/>
                              <w:bottom w:val="nil"/>
                              <w:right w:val="nil"/>
                            </w:tcBorders>
                          </w:tcPr>
                          <w:p w14:paraId="04A13A02"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0.8900</w:t>
                            </w:r>
                          </w:p>
                        </w:tc>
                      </w:tr>
                      <w:tr w:rsidR="00F91FA8" w:rsidRPr="00F91FA8" w14:paraId="2B918670" w14:textId="77777777" w:rsidTr="00B87756">
                        <w:trPr>
                          <w:trHeight w:val="337"/>
                          <w:jc w:val="center"/>
                        </w:trPr>
                        <w:tc>
                          <w:tcPr>
                            <w:tcW w:w="1112" w:type="dxa"/>
                            <w:tcBorders>
                              <w:top w:val="nil"/>
                              <w:left w:val="nil"/>
                              <w:bottom w:val="nil"/>
                              <w:right w:val="nil"/>
                            </w:tcBorders>
                          </w:tcPr>
                          <w:p w14:paraId="4EE5532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132</w:t>
                            </w:r>
                          </w:p>
                        </w:tc>
                        <w:tc>
                          <w:tcPr>
                            <w:tcW w:w="1112" w:type="dxa"/>
                            <w:tcBorders>
                              <w:top w:val="nil"/>
                              <w:left w:val="nil"/>
                              <w:bottom w:val="nil"/>
                              <w:right w:val="nil"/>
                            </w:tcBorders>
                          </w:tcPr>
                          <w:p w14:paraId="4EB4474D"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76</w:t>
                            </w:r>
                          </w:p>
                        </w:tc>
                        <w:tc>
                          <w:tcPr>
                            <w:tcW w:w="1134" w:type="dxa"/>
                            <w:tcBorders>
                              <w:top w:val="nil"/>
                              <w:left w:val="nil"/>
                              <w:bottom w:val="nil"/>
                              <w:right w:val="nil"/>
                            </w:tcBorders>
                          </w:tcPr>
                          <w:p w14:paraId="75203507"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464</w:t>
                            </w:r>
                          </w:p>
                        </w:tc>
                        <w:tc>
                          <w:tcPr>
                            <w:tcW w:w="1615" w:type="dxa"/>
                            <w:tcBorders>
                              <w:top w:val="nil"/>
                              <w:left w:val="nil"/>
                              <w:bottom w:val="nil"/>
                              <w:right w:val="nil"/>
                            </w:tcBorders>
                          </w:tcPr>
                          <w:p w14:paraId="6F9F487F"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0.67</w:t>
                            </w:r>
                          </w:p>
                        </w:tc>
                        <w:tc>
                          <w:tcPr>
                            <w:tcW w:w="1883" w:type="dxa"/>
                            <w:tcBorders>
                              <w:top w:val="nil"/>
                              <w:left w:val="nil"/>
                              <w:bottom w:val="nil"/>
                              <w:right w:val="nil"/>
                            </w:tcBorders>
                          </w:tcPr>
                          <w:p w14:paraId="4CAD3330"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0.6778</w:t>
                            </w:r>
                          </w:p>
                        </w:tc>
                      </w:tr>
                      <w:tr w:rsidR="00F91FA8" w:rsidRPr="00F91FA8" w14:paraId="2C853C8F" w14:textId="77777777" w:rsidTr="00B87756">
                        <w:trPr>
                          <w:trHeight w:val="337"/>
                          <w:jc w:val="center"/>
                        </w:trPr>
                        <w:tc>
                          <w:tcPr>
                            <w:tcW w:w="1112" w:type="dxa"/>
                            <w:tcBorders>
                              <w:top w:val="nil"/>
                              <w:left w:val="nil"/>
                              <w:bottom w:val="nil"/>
                              <w:right w:val="nil"/>
                            </w:tcBorders>
                          </w:tcPr>
                          <w:p w14:paraId="08DF53E7"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134</w:t>
                            </w:r>
                          </w:p>
                        </w:tc>
                        <w:tc>
                          <w:tcPr>
                            <w:tcW w:w="1112" w:type="dxa"/>
                            <w:tcBorders>
                              <w:top w:val="nil"/>
                              <w:left w:val="nil"/>
                              <w:bottom w:val="nil"/>
                              <w:right w:val="nil"/>
                            </w:tcBorders>
                          </w:tcPr>
                          <w:p w14:paraId="7AA276E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78</w:t>
                            </w:r>
                          </w:p>
                        </w:tc>
                        <w:tc>
                          <w:tcPr>
                            <w:tcW w:w="1134" w:type="dxa"/>
                            <w:tcBorders>
                              <w:top w:val="nil"/>
                              <w:left w:val="nil"/>
                              <w:bottom w:val="nil"/>
                              <w:right w:val="nil"/>
                            </w:tcBorders>
                          </w:tcPr>
                          <w:p w14:paraId="45B80EF3"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604</w:t>
                            </w:r>
                          </w:p>
                        </w:tc>
                        <w:tc>
                          <w:tcPr>
                            <w:tcW w:w="1615" w:type="dxa"/>
                            <w:tcBorders>
                              <w:top w:val="nil"/>
                              <w:left w:val="nil"/>
                              <w:bottom w:val="nil"/>
                              <w:right w:val="nil"/>
                            </w:tcBorders>
                          </w:tcPr>
                          <w:p w14:paraId="41225F83"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0.51</w:t>
                            </w:r>
                          </w:p>
                        </w:tc>
                        <w:tc>
                          <w:tcPr>
                            <w:tcW w:w="1883" w:type="dxa"/>
                            <w:tcBorders>
                              <w:top w:val="nil"/>
                              <w:left w:val="nil"/>
                              <w:bottom w:val="nil"/>
                              <w:right w:val="nil"/>
                            </w:tcBorders>
                          </w:tcPr>
                          <w:p w14:paraId="5EB6F942"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0.5155</w:t>
                            </w:r>
                          </w:p>
                        </w:tc>
                      </w:tr>
                      <w:tr w:rsidR="00F91FA8" w:rsidRPr="00F91FA8" w14:paraId="313D62BD" w14:textId="77777777" w:rsidTr="00B87756">
                        <w:trPr>
                          <w:trHeight w:val="337"/>
                          <w:jc w:val="center"/>
                        </w:trPr>
                        <w:tc>
                          <w:tcPr>
                            <w:tcW w:w="1112" w:type="dxa"/>
                            <w:tcBorders>
                              <w:top w:val="nil"/>
                              <w:left w:val="nil"/>
                              <w:bottom w:val="nil"/>
                              <w:right w:val="nil"/>
                            </w:tcBorders>
                          </w:tcPr>
                          <w:p w14:paraId="0E70FCC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136</w:t>
                            </w:r>
                          </w:p>
                        </w:tc>
                        <w:tc>
                          <w:tcPr>
                            <w:tcW w:w="1112" w:type="dxa"/>
                            <w:tcBorders>
                              <w:top w:val="nil"/>
                              <w:left w:val="nil"/>
                              <w:bottom w:val="nil"/>
                              <w:right w:val="nil"/>
                            </w:tcBorders>
                          </w:tcPr>
                          <w:p w14:paraId="1F9E85C3"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80</w:t>
                            </w:r>
                          </w:p>
                        </w:tc>
                        <w:tc>
                          <w:tcPr>
                            <w:tcW w:w="1134" w:type="dxa"/>
                            <w:tcBorders>
                              <w:top w:val="nil"/>
                              <w:left w:val="nil"/>
                              <w:bottom w:val="nil"/>
                              <w:right w:val="nil"/>
                            </w:tcBorders>
                          </w:tcPr>
                          <w:p w14:paraId="1F7E3C0B"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818</w:t>
                            </w:r>
                          </w:p>
                        </w:tc>
                        <w:tc>
                          <w:tcPr>
                            <w:tcW w:w="1615" w:type="dxa"/>
                            <w:tcBorders>
                              <w:top w:val="nil"/>
                              <w:left w:val="nil"/>
                              <w:bottom w:val="nil"/>
                              <w:right w:val="nil"/>
                            </w:tcBorders>
                          </w:tcPr>
                          <w:p w14:paraId="48D2404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0.37</w:t>
                            </w:r>
                          </w:p>
                        </w:tc>
                        <w:tc>
                          <w:tcPr>
                            <w:tcW w:w="1883" w:type="dxa"/>
                            <w:tcBorders>
                              <w:top w:val="nil"/>
                              <w:left w:val="nil"/>
                              <w:bottom w:val="nil"/>
                              <w:right w:val="nil"/>
                            </w:tcBorders>
                          </w:tcPr>
                          <w:p w14:paraId="44F97655"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0.3769</w:t>
                            </w:r>
                          </w:p>
                        </w:tc>
                      </w:tr>
                      <w:tr w:rsidR="00F91FA8" w:rsidRPr="00F91FA8" w14:paraId="49CCC925" w14:textId="77777777" w:rsidTr="00B87756">
                        <w:trPr>
                          <w:trHeight w:val="337"/>
                          <w:jc w:val="center"/>
                        </w:trPr>
                        <w:tc>
                          <w:tcPr>
                            <w:tcW w:w="1112" w:type="dxa"/>
                            <w:tcBorders>
                              <w:top w:val="nil"/>
                              <w:left w:val="nil"/>
                              <w:bottom w:val="nil"/>
                              <w:right w:val="nil"/>
                            </w:tcBorders>
                          </w:tcPr>
                          <w:p w14:paraId="1B01A78E"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138</w:t>
                            </w:r>
                          </w:p>
                        </w:tc>
                        <w:tc>
                          <w:tcPr>
                            <w:tcW w:w="1112" w:type="dxa"/>
                            <w:tcBorders>
                              <w:top w:val="nil"/>
                              <w:left w:val="nil"/>
                              <w:bottom w:val="nil"/>
                              <w:right w:val="nil"/>
                            </w:tcBorders>
                          </w:tcPr>
                          <w:p w14:paraId="2985C39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82</w:t>
                            </w:r>
                          </w:p>
                        </w:tc>
                        <w:tc>
                          <w:tcPr>
                            <w:tcW w:w="1134" w:type="dxa"/>
                            <w:tcBorders>
                              <w:top w:val="nil"/>
                              <w:left w:val="nil"/>
                              <w:bottom w:val="nil"/>
                              <w:right w:val="nil"/>
                            </w:tcBorders>
                          </w:tcPr>
                          <w:p w14:paraId="0BAD1289"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1435</w:t>
                            </w:r>
                          </w:p>
                        </w:tc>
                        <w:tc>
                          <w:tcPr>
                            <w:tcW w:w="1615" w:type="dxa"/>
                            <w:tcBorders>
                              <w:top w:val="nil"/>
                              <w:left w:val="nil"/>
                              <w:bottom w:val="nil"/>
                              <w:right w:val="nil"/>
                            </w:tcBorders>
                          </w:tcPr>
                          <w:p w14:paraId="09ACB85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0.210</w:t>
                            </w:r>
                          </w:p>
                        </w:tc>
                        <w:tc>
                          <w:tcPr>
                            <w:tcW w:w="1883" w:type="dxa"/>
                            <w:tcBorders>
                              <w:top w:val="nil"/>
                              <w:left w:val="nil"/>
                              <w:bottom w:val="nil"/>
                              <w:right w:val="nil"/>
                            </w:tcBorders>
                          </w:tcPr>
                          <w:p w14:paraId="422969CE"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0.2128</w:t>
                            </w:r>
                          </w:p>
                        </w:tc>
                      </w:tr>
                      <w:tr w:rsidR="00F91FA8" w:rsidRPr="00F91FA8" w14:paraId="1F9C93D2" w14:textId="77777777" w:rsidTr="00B87756">
                        <w:trPr>
                          <w:trHeight w:val="348"/>
                          <w:jc w:val="center"/>
                        </w:trPr>
                        <w:tc>
                          <w:tcPr>
                            <w:tcW w:w="1112" w:type="dxa"/>
                            <w:tcBorders>
                              <w:top w:val="nil"/>
                              <w:left w:val="nil"/>
                              <w:bottom w:val="nil"/>
                              <w:right w:val="nil"/>
                            </w:tcBorders>
                          </w:tcPr>
                          <w:p w14:paraId="504D6AF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140</w:t>
                            </w:r>
                          </w:p>
                        </w:tc>
                        <w:tc>
                          <w:tcPr>
                            <w:tcW w:w="1112" w:type="dxa"/>
                            <w:tcBorders>
                              <w:top w:val="nil"/>
                              <w:left w:val="nil"/>
                              <w:bottom w:val="nil"/>
                              <w:right w:val="nil"/>
                            </w:tcBorders>
                          </w:tcPr>
                          <w:p w14:paraId="450CFCA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84</w:t>
                            </w:r>
                          </w:p>
                        </w:tc>
                        <w:tc>
                          <w:tcPr>
                            <w:tcW w:w="1134" w:type="dxa"/>
                            <w:tcBorders>
                              <w:top w:val="nil"/>
                              <w:left w:val="nil"/>
                              <w:bottom w:val="nil"/>
                              <w:right w:val="nil"/>
                            </w:tcBorders>
                          </w:tcPr>
                          <w:p w14:paraId="1E45E06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602</w:t>
                            </w:r>
                          </w:p>
                        </w:tc>
                        <w:tc>
                          <w:tcPr>
                            <w:tcW w:w="1615" w:type="dxa"/>
                            <w:tcBorders>
                              <w:top w:val="nil"/>
                              <w:left w:val="nil"/>
                              <w:bottom w:val="nil"/>
                              <w:right w:val="nil"/>
                            </w:tcBorders>
                          </w:tcPr>
                          <w:p w14:paraId="79BF60D4"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0.50</w:t>
                            </w:r>
                          </w:p>
                        </w:tc>
                        <w:tc>
                          <w:tcPr>
                            <w:tcW w:w="1883" w:type="dxa"/>
                            <w:tcBorders>
                              <w:top w:val="nil"/>
                              <w:left w:val="nil"/>
                              <w:bottom w:val="nil"/>
                              <w:right w:val="nil"/>
                            </w:tcBorders>
                          </w:tcPr>
                          <w:p w14:paraId="3DF29DCD"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0.5023</w:t>
                            </w:r>
                          </w:p>
                        </w:tc>
                      </w:tr>
                      <w:tr w:rsidR="00F91FA8" w:rsidRPr="00F91FA8" w14:paraId="5CC423C3" w14:textId="77777777" w:rsidTr="00B87756">
                        <w:trPr>
                          <w:trHeight w:val="337"/>
                          <w:jc w:val="center"/>
                        </w:trPr>
                        <w:tc>
                          <w:tcPr>
                            <w:tcW w:w="1112" w:type="dxa"/>
                            <w:tcBorders>
                              <w:top w:val="nil"/>
                              <w:left w:val="nil"/>
                              <w:bottom w:val="nil"/>
                              <w:right w:val="nil"/>
                            </w:tcBorders>
                          </w:tcPr>
                          <w:p w14:paraId="54DFAAAA"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142</w:t>
                            </w:r>
                          </w:p>
                        </w:tc>
                        <w:tc>
                          <w:tcPr>
                            <w:tcW w:w="1112" w:type="dxa"/>
                            <w:tcBorders>
                              <w:top w:val="nil"/>
                              <w:left w:val="nil"/>
                              <w:bottom w:val="nil"/>
                              <w:right w:val="nil"/>
                            </w:tcBorders>
                          </w:tcPr>
                          <w:p w14:paraId="23A3319F"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86</w:t>
                            </w:r>
                          </w:p>
                        </w:tc>
                        <w:tc>
                          <w:tcPr>
                            <w:tcW w:w="1134" w:type="dxa"/>
                            <w:tcBorders>
                              <w:top w:val="nil"/>
                              <w:left w:val="nil"/>
                              <w:bottom w:val="nil"/>
                              <w:right w:val="nil"/>
                            </w:tcBorders>
                          </w:tcPr>
                          <w:p w14:paraId="46B36FE3"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359</w:t>
                            </w:r>
                          </w:p>
                        </w:tc>
                        <w:tc>
                          <w:tcPr>
                            <w:tcW w:w="1615" w:type="dxa"/>
                            <w:tcBorders>
                              <w:top w:val="nil"/>
                              <w:left w:val="nil"/>
                              <w:bottom w:val="nil"/>
                              <w:right w:val="nil"/>
                            </w:tcBorders>
                          </w:tcPr>
                          <w:p w14:paraId="6CD82A1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0.82</w:t>
                            </w:r>
                          </w:p>
                        </w:tc>
                        <w:tc>
                          <w:tcPr>
                            <w:tcW w:w="1883" w:type="dxa"/>
                            <w:tcBorders>
                              <w:top w:val="nil"/>
                              <w:left w:val="nil"/>
                              <w:bottom w:val="nil"/>
                              <w:right w:val="nil"/>
                            </w:tcBorders>
                          </w:tcPr>
                          <w:p w14:paraId="3BD45B6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0.8344</w:t>
                            </w:r>
                          </w:p>
                        </w:tc>
                      </w:tr>
                      <w:tr w:rsidR="00F91FA8" w:rsidRPr="00F91FA8" w14:paraId="269FA44B" w14:textId="77777777" w:rsidTr="00B87756">
                        <w:trPr>
                          <w:trHeight w:val="337"/>
                          <w:jc w:val="center"/>
                        </w:trPr>
                        <w:tc>
                          <w:tcPr>
                            <w:tcW w:w="1112" w:type="dxa"/>
                            <w:tcBorders>
                              <w:top w:val="nil"/>
                              <w:left w:val="nil"/>
                              <w:bottom w:val="nil"/>
                              <w:right w:val="nil"/>
                            </w:tcBorders>
                          </w:tcPr>
                          <w:p w14:paraId="6B9CCE6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144</w:t>
                            </w:r>
                          </w:p>
                        </w:tc>
                        <w:tc>
                          <w:tcPr>
                            <w:tcW w:w="1112" w:type="dxa"/>
                            <w:tcBorders>
                              <w:top w:val="nil"/>
                              <w:left w:val="nil"/>
                              <w:bottom w:val="nil"/>
                              <w:right w:val="nil"/>
                            </w:tcBorders>
                          </w:tcPr>
                          <w:p w14:paraId="79A701BB"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88</w:t>
                            </w:r>
                          </w:p>
                        </w:tc>
                        <w:tc>
                          <w:tcPr>
                            <w:tcW w:w="1134" w:type="dxa"/>
                            <w:tcBorders>
                              <w:top w:val="nil"/>
                              <w:left w:val="nil"/>
                              <w:bottom w:val="nil"/>
                              <w:right w:val="nil"/>
                            </w:tcBorders>
                          </w:tcPr>
                          <w:p w14:paraId="16FA6BAE"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199</w:t>
                            </w:r>
                          </w:p>
                        </w:tc>
                        <w:tc>
                          <w:tcPr>
                            <w:tcW w:w="1615" w:type="dxa"/>
                            <w:tcBorders>
                              <w:top w:val="nil"/>
                              <w:left w:val="nil"/>
                              <w:bottom w:val="nil"/>
                              <w:right w:val="nil"/>
                            </w:tcBorders>
                          </w:tcPr>
                          <w:p w14:paraId="2001B8B9"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1.47</w:t>
                            </w:r>
                          </w:p>
                        </w:tc>
                        <w:tc>
                          <w:tcPr>
                            <w:tcW w:w="1883" w:type="dxa"/>
                            <w:tcBorders>
                              <w:top w:val="nil"/>
                              <w:left w:val="nil"/>
                              <w:bottom w:val="nil"/>
                              <w:right w:val="nil"/>
                            </w:tcBorders>
                          </w:tcPr>
                          <w:p w14:paraId="7D1841C2"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1.4914</w:t>
                            </w:r>
                          </w:p>
                        </w:tc>
                      </w:tr>
                      <w:tr w:rsidR="00F91FA8" w:rsidRPr="00F91FA8" w14:paraId="51A2BBAA" w14:textId="77777777" w:rsidTr="00B87756">
                        <w:trPr>
                          <w:trHeight w:val="337"/>
                          <w:jc w:val="center"/>
                        </w:trPr>
                        <w:tc>
                          <w:tcPr>
                            <w:tcW w:w="1112" w:type="dxa"/>
                            <w:tcBorders>
                              <w:top w:val="nil"/>
                              <w:left w:val="nil"/>
                              <w:bottom w:val="nil"/>
                              <w:right w:val="nil"/>
                            </w:tcBorders>
                          </w:tcPr>
                          <w:p w14:paraId="556E8B9D"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146</w:t>
                            </w:r>
                          </w:p>
                        </w:tc>
                        <w:tc>
                          <w:tcPr>
                            <w:tcW w:w="1112" w:type="dxa"/>
                            <w:tcBorders>
                              <w:top w:val="nil"/>
                              <w:left w:val="nil"/>
                              <w:bottom w:val="nil"/>
                              <w:right w:val="nil"/>
                            </w:tcBorders>
                          </w:tcPr>
                          <w:p w14:paraId="0CEEF2F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90</w:t>
                            </w:r>
                          </w:p>
                        </w:tc>
                        <w:tc>
                          <w:tcPr>
                            <w:tcW w:w="1134" w:type="dxa"/>
                            <w:tcBorders>
                              <w:top w:val="nil"/>
                              <w:left w:val="nil"/>
                              <w:bottom w:val="nil"/>
                              <w:right w:val="nil"/>
                            </w:tcBorders>
                          </w:tcPr>
                          <w:p w14:paraId="45EC6512"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181</w:t>
                            </w:r>
                          </w:p>
                        </w:tc>
                        <w:tc>
                          <w:tcPr>
                            <w:tcW w:w="1615" w:type="dxa"/>
                            <w:tcBorders>
                              <w:top w:val="nil"/>
                              <w:left w:val="nil"/>
                              <w:bottom w:val="nil"/>
                              <w:right w:val="nil"/>
                            </w:tcBorders>
                          </w:tcPr>
                          <w:p w14:paraId="18EE2DDF"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1.60</w:t>
                            </w:r>
                          </w:p>
                        </w:tc>
                        <w:tc>
                          <w:tcPr>
                            <w:tcW w:w="1883" w:type="dxa"/>
                            <w:tcBorders>
                              <w:top w:val="nil"/>
                              <w:left w:val="nil"/>
                              <w:bottom w:val="nil"/>
                              <w:right w:val="nil"/>
                            </w:tcBorders>
                          </w:tcPr>
                          <w:p w14:paraId="04627EAF"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1.6247</w:t>
                            </w:r>
                          </w:p>
                        </w:tc>
                      </w:tr>
                      <w:tr w:rsidR="00D77136" w:rsidRPr="00F91FA8" w14:paraId="708AD02A" w14:textId="77777777" w:rsidTr="00B87756">
                        <w:trPr>
                          <w:trHeight w:val="337"/>
                          <w:jc w:val="center"/>
                        </w:trPr>
                        <w:tc>
                          <w:tcPr>
                            <w:tcW w:w="1112" w:type="dxa"/>
                            <w:tcBorders>
                              <w:top w:val="nil"/>
                              <w:left w:val="nil"/>
                              <w:bottom w:val="nil"/>
                              <w:right w:val="nil"/>
                            </w:tcBorders>
                          </w:tcPr>
                          <w:p w14:paraId="6B065C85"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148</w:t>
                            </w:r>
                          </w:p>
                        </w:tc>
                        <w:tc>
                          <w:tcPr>
                            <w:tcW w:w="1112" w:type="dxa"/>
                            <w:tcBorders>
                              <w:top w:val="nil"/>
                              <w:left w:val="nil"/>
                              <w:bottom w:val="nil"/>
                              <w:right w:val="nil"/>
                            </w:tcBorders>
                          </w:tcPr>
                          <w:p w14:paraId="6E184C81"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92</w:t>
                            </w:r>
                          </w:p>
                        </w:tc>
                        <w:tc>
                          <w:tcPr>
                            <w:tcW w:w="1134" w:type="dxa"/>
                            <w:tcBorders>
                              <w:top w:val="nil"/>
                              <w:left w:val="nil"/>
                              <w:bottom w:val="nil"/>
                              <w:right w:val="nil"/>
                            </w:tcBorders>
                          </w:tcPr>
                          <w:p w14:paraId="353BEA2C"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141</w:t>
                            </w:r>
                          </w:p>
                        </w:tc>
                        <w:tc>
                          <w:tcPr>
                            <w:tcW w:w="1615" w:type="dxa"/>
                            <w:tcBorders>
                              <w:top w:val="nil"/>
                              <w:left w:val="nil"/>
                              <w:bottom w:val="nil"/>
                              <w:right w:val="nil"/>
                            </w:tcBorders>
                          </w:tcPr>
                          <w:p w14:paraId="569376D2"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2.03</w:t>
                            </w:r>
                          </w:p>
                        </w:tc>
                        <w:tc>
                          <w:tcPr>
                            <w:tcW w:w="1883" w:type="dxa"/>
                            <w:tcBorders>
                              <w:top w:val="nil"/>
                              <w:left w:val="nil"/>
                              <w:bottom w:val="nil"/>
                              <w:right w:val="nil"/>
                            </w:tcBorders>
                          </w:tcPr>
                          <w:p w14:paraId="72423226" w14:textId="77777777" w:rsidR="00D77136" w:rsidRPr="00031D5D" w:rsidRDefault="00D77136" w:rsidP="00D77136">
                            <w:pPr>
                              <w:jc w:val="center"/>
                              <w:rPr>
                                <w:rFonts w:asciiTheme="majorBidi" w:hAnsiTheme="majorBidi" w:cstheme="majorBidi"/>
                                <w:b/>
                                <w:bCs/>
                                <w:color w:val="000000" w:themeColor="text1"/>
                                <w:sz w:val="20"/>
                                <w:szCs w:val="20"/>
                                <w:lang w:bidi="ar-IQ"/>
                              </w:rPr>
                            </w:pPr>
                            <w:r w:rsidRPr="00031D5D">
                              <w:rPr>
                                <w:rFonts w:asciiTheme="majorBidi" w:hAnsiTheme="majorBidi" w:cstheme="majorBidi"/>
                                <w:color w:val="000000" w:themeColor="text1"/>
                                <w:sz w:val="20"/>
                                <w:szCs w:val="20"/>
                                <w:lang w:bidi="ar-IQ"/>
                              </w:rPr>
                              <w:t>2.0668</w:t>
                            </w:r>
                          </w:p>
                        </w:tc>
                      </w:tr>
                    </w:tbl>
                    <w:p w14:paraId="32218699" w14:textId="77777777" w:rsidR="00D77136" w:rsidRPr="00F91FA8" w:rsidRDefault="00D77136" w:rsidP="00D77136">
                      <w:pPr>
                        <w:pStyle w:val="IOP-CS-CaptionText"/>
                        <w:jc w:val="center"/>
                        <w:rPr>
                          <w:color w:val="000000" w:themeColor="text1"/>
                        </w:rPr>
                      </w:pPr>
                    </w:p>
                    <w:p w14:paraId="2BE65F1C" w14:textId="77777777" w:rsidR="00F820A6" w:rsidRPr="00F91FA8" w:rsidRDefault="00F820A6" w:rsidP="00F820A6">
                      <w:pPr>
                        <w:pStyle w:val="IOP-CS-TableLeftColumn"/>
                        <w:spacing w:before="60" w:after="60"/>
                        <w:jc w:val="center"/>
                        <w:rPr>
                          <w:color w:val="000000" w:themeColor="text1"/>
                        </w:rPr>
                      </w:pPr>
                    </w:p>
                  </w:txbxContent>
                </v:textbox>
                <w10:anchorlock/>
              </v:shape>
            </w:pict>
          </mc:Fallback>
        </mc:AlternateContent>
      </w:r>
      <w:r w:rsidR="00F52C52" w:rsidRPr="00176ED2">
        <w:rPr>
          <w:rFonts w:asciiTheme="majorBidi" w:hAnsiTheme="majorBidi" w:cstheme="majorBidi"/>
          <w:b/>
          <w:bCs/>
          <w:color w:val="000000" w:themeColor="text1"/>
        </w:rPr>
        <w:t xml:space="preserve">  </w:t>
      </w:r>
      <w:r w:rsidR="00F52C52" w:rsidRPr="00176ED2">
        <w:rPr>
          <w:rFonts w:asciiTheme="majorBidi" w:hAnsiTheme="majorBidi" w:cstheme="majorBidi"/>
          <w:noProof/>
          <w:color w:val="000000" w:themeColor="text1"/>
        </w:rPr>
        <w:t xml:space="preserve"> </w:t>
      </w:r>
    </w:p>
    <w:p w14:paraId="7CC510C9" w14:textId="20CAC492" w:rsidR="009418B3" w:rsidRPr="00176ED2" w:rsidRDefault="009418B3" w:rsidP="00CB0AAA">
      <w:pPr>
        <w:spacing w:line="240" w:lineRule="auto"/>
        <w:ind w:left="90" w:right="-46"/>
        <w:jc w:val="center"/>
        <w:rPr>
          <w:rFonts w:asciiTheme="majorBidi" w:hAnsiTheme="majorBidi" w:cstheme="majorBidi"/>
          <w:color w:val="000000" w:themeColor="text1"/>
          <w:sz w:val="28"/>
          <w:szCs w:val="28"/>
          <w:lang w:bidi="ar-IQ"/>
        </w:rPr>
      </w:pPr>
      <w:r w:rsidRPr="00176ED2">
        <w:rPr>
          <w:noProof/>
          <w:color w:val="000000" w:themeColor="text1"/>
        </w:rPr>
        <w:drawing>
          <wp:inline distT="0" distB="0" distL="0" distR="0" wp14:anchorId="45D7647D" wp14:editId="0BA74D6F">
            <wp:extent cx="4899660" cy="2560320"/>
            <wp:effectExtent l="0" t="0" r="15240" b="11430"/>
            <wp:docPr id="656174715" name="Chart 1">
              <a:extLst xmlns:a="http://schemas.openxmlformats.org/drawingml/2006/main">
                <a:ext uri="{FF2B5EF4-FFF2-40B4-BE49-F238E27FC236}">
                  <a16:creationId xmlns:a16="http://schemas.microsoft.com/office/drawing/2014/main" id="{11477D91-194F-F320-1408-A1159256F8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21FC43" w14:textId="7A2FA2B8" w:rsidR="009418B3" w:rsidRPr="00001244" w:rsidRDefault="009418B3" w:rsidP="00CB0AAA">
      <w:pPr>
        <w:spacing w:line="240" w:lineRule="auto"/>
        <w:ind w:left="90" w:right="-46"/>
        <w:jc w:val="center"/>
        <w:rPr>
          <w:rFonts w:ascii="Times New Roman" w:hAnsi="Times New Roman" w:cs="Times New Roman"/>
          <w:color w:val="000000" w:themeColor="text1"/>
          <w:sz w:val="18"/>
          <w:szCs w:val="18"/>
          <w:lang w:bidi="ar-IQ"/>
        </w:rPr>
      </w:pPr>
      <w:r w:rsidRPr="00001244">
        <w:rPr>
          <w:rFonts w:ascii="Times New Roman" w:hAnsi="Times New Roman" w:cs="Times New Roman"/>
          <w:b/>
          <w:bCs/>
          <w:color w:val="000000" w:themeColor="text1"/>
          <w:sz w:val="18"/>
          <w:szCs w:val="18"/>
        </w:rPr>
        <w:t>FIGURE 1.</w:t>
      </w:r>
      <w:r w:rsidRPr="00001244">
        <w:rPr>
          <w:rFonts w:ascii="Times New Roman" w:hAnsi="Times New Roman" w:cs="Times New Roman"/>
          <w:color w:val="000000" w:themeColor="text1"/>
          <w:sz w:val="18"/>
          <w:szCs w:val="18"/>
        </w:rPr>
        <w:t xml:space="preserve"> </w:t>
      </w:r>
      <w:r w:rsidR="007C4DC4" w:rsidRPr="00001244">
        <w:rPr>
          <w:rFonts w:ascii="Times New Roman" w:hAnsi="Times New Roman" w:cs="Times New Roman"/>
          <w:color w:val="000000" w:themeColor="text1"/>
          <w:sz w:val="18"/>
          <w:szCs w:val="18"/>
          <w:lang w:bidi="ar-IQ"/>
        </w:rPr>
        <w:t>R</w:t>
      </w:r>
      <w:r w:rsidRPr="00001244">
        <w:rPr>
          <w:rFonts w:ascii="Times New Roman" w:hAnsi="Times New Roman" w:cs="Times New Roman"/>
          <w:color w:val="000000" w:themeColor="text1"/>
          <w:sz w:val="18"/>
          <w:szCs w:val="18"/>
          <w:lang w:bidi="ar-IQ"/>
        </w:rPr>
        <w:t xml:space="preserve">educed transition probabilities B(E2) for even-even </w:t>
      </w:r>
      <w:r w:rsidRPr="00001244">
        <w:rPr>
          <w:rFonts w:ascii="Times New Roman" w:hAnsi="Times New Roman" w:cs="Times New Roman"/>
          <w:color w:val="000000" w:themeColor="text1"/>
          <w:sz w:val="18"/>
          <w:szCs w:val="18"/>
          <w:vertAlign w:val="subscript"/>
          <w:lang w:bidi="ar-IQ"/>
        </w:rPr>
        <w:t>56</w:t>
      </w:r>
      <w:r w:rsidRPr="00001244">
        <w:rPr>
          <w:rFonts w:ascii="Times New Roman" w:hAnsi="Times New Roman" w:cs="Times New Roman"/>
          <w:color w:val="000000" w:themeColor="text1"/>
          <w:sz w:val="18"/>
          <w:szCs w:val="18"/>
          <w:lang w:bidi="ar-IQ"/>
        </w:rPr>
        <w:t>Ba isotopes</w:t>
      </w:r>
    </w:p>
    <w:p w14:paraId="7E50CB94" w14:textId="218DBDBA" w:rsidR="000642C6" w:rsidRPr="00E95FA4" w:rsidRDefault="000642C6" w:rsidP="00B87756">
      <w:pPr>
        <w:pStyle w:val="IOP-CS-CaptionText"/>
        <w:ind w:right="-46"/>
        <w:jc w:val="center"/>
        <w:rPr>
          <w:rFonts w:asciiTheme="majorBidi" w:hAnsiTheme="majorBidi" w:cstheme="majorBidi"/>
          <w:noProof/>
          <w:color w:val="000000" w:themeColor="text1"/>
          <w:sz w:val="18"/>
          <w:szCs w:val="18"/>
        </w:rPr>
      </w:pPr>
      <w:r w:rsidRPr="00E95FA4">
        <w:rPr>
          <w:rFonts w:asciiTheme="majorBidi" w:hAnsiTheme="majorBidi" w:cstheme="majorBidi"/>
          <w:b/>
          <w:bCs/>
          <w:color w:val="000000" w:themeColor="text1"/>
          <w:sz w:val="18"/>
          <w:szCs w:val="18"/>
        </w:rPr>
        <w:lastRenderedPageBreak/>
        <w:t>TABLE 2.</w:t>
      </w:r>
      <w:r w:rsidRPr="00E95FA4">
        <w:rPr>
          <w:rFonts w:asciiTheme="majorBidi" w:hAnsiTheme="majorBidi" w:cstheme="majorBidi"/>
          <w:color w:val="000000" w:themeColor="text1"/>
          <w:sz w:val="18"/>
          <w:szCs w:val="18"/>
        </w:rPr>
        <w:t xml:space="preserve"> </w:t>
      </w:r>
      <w:r w:rsidR="009418B3" w:rsidRPr="00E95FA4">
        <w:rPr>
          <w:rFonts w:asciiTheme="majorBidi" w:hAnsiTheme="majorBidi" w:cstheme="majorBidi"/>
          <w:color w:val="000000" w:themeColor="text1"/>
          <w:sz w:val="18"/>
          <w:szCs w:val="18"/>
        </w:rPr>
        <w:t>Atomic Number A, Neutron Number</w:t>
      </w:r>
      <w:r w:rsidR="00435ED5" w:rsidRPr="00E95FA4">
        <w:rPr>
          <w:rFonts w:asciiTheme="majorBidi" w:hAnsiTheme="majorBidi" w:cstheme="majorBidi"/>
          <w:color w:val="000000" w:themeColor="text1"/>
          <w:sz w:val="18"/>
          <w:szCs w:val="18"/>
        </w:rPr>
        <w:t>s</w:t>
      </w:r>
      <w:r w:rsidR="009418B3" w:rsidRPr="00E95FA4">
        <w:rPr>
          <w:rFonts w:asciiTheme="majorBidi" w:hAnsiTheme="majorBidi" w:cstheme="majorBidi"/>
          <w:color w:val="000000" w:themeColor="text1"/>
          <w:sz w:val="18"/>
          <w:szCs w:val="18"/>
        </w:rPr>
        <w:t xml:space="preserve"> N, Average Radius Nuclear (</w:t>
      </w:r>
      <m:oMath>
        <m:sSubSup>
          <m:sSubSupPr>
            <m:ctrlPr>
              <w:rPr>
                <w:rFonts w:ascii="Cambria Math" w:hAnsi="Cambria Math" w:cstheme="majorBidi"/>
                <w:color w:val="000000" w:themeColor="text1"/>
                <w:sz w:val="18"/>
                <w:szCs w:val="18"/>
              </w:rPr>
            </m:ctrlPr>
          </m:sSubSupPr>
          <m:e>
            <m:r>
              <w:rPr>
                <w:rFonts w:ascii="Cambria Math" w:hAnsi="Cambria Math" w:cstheme="majorBidi"/>
                <w:color w:val="000000" w:themeColor="text1"/>
                <w:sz w:val="18"/>
                <w:szCs w:val="18"/>
              </w:rPr>
              <m:t>R</m:t>
            </m:r>
          </m:e>
          <m:sub>
            <m:r>
              <w:rPr>
                <w:rFonts w:ascii="Cambria Math" w:hAnsi="Cambria Math" w:cstheme="majorBidi"/>
                <w:color w:val="000000" w:themeColor="text1"/>
                <w:sz w:val="18"/>
                <w:szCs w:val="18"/>
              </w:rPr>
              <m:t>o</m:t>
            </m:r>
          </m:sub>
          <m:sup>
            <m:r>
              <w:rPr>
                <w:rFonts w:ascii="Cambria Math" w:hAnsi="Cambria Math" w:cstheme="majorBidi"/>
                <w:color w:val="000000" w:themeColor="text1"/>
                <w:sz w:val="18"/>
                <w:szCs w:val="18"/>
              </w:rPr>
              <m:t>2</m:t>
            </m:r>
          </m:sup>
        </m:sSubSup>
      </m:oMath>
      <w:r w:rsidR="009418B3" w:rsidRPr="00E95FA4">
        <w:rPr>
          <w:rFonts w:asciiTheme="majorBidi" w:hAnsiTheme="majorBidi" w:cstheme="majorBidi"/>
          <w:color w:val="000000" w:themeColor="text1"/>
          <w:sz w:val="18"/>
          <w:szCs w:val="18"/>
        </w:rPr>
        <w:t xml:space="preserve">) </w:t>
      </w:r>
      <w:r w:rsidR="007C4DC4" w:rsidRPr="00E95FA4">
        <w:rPr>
          <w:rFonts w:asciiTheme="majorBidi" w:hAnsiTheme="majorBidi" w:cstheme="majorBidi"/>
          <w:color w:val="000000" w:themeColor="text1"/>
          <w:sz w:val="18"/>
          <w:szCs w:val="18"/>
        </w:rPr>
        <w:t>&amp;</w:t>
      </w:r>
      <w:r w:rsidR="009418B3" w:rsidRPr="00E95FA4">
        <w:rPr>
          <w:rFonts w:asciiTheme="majorBidi" w:hAnsiTheme="majorBidi" w:cstheme="majorBidi"/>
          <w:color w:val="000000" w:themeColor="text1"/>
          <w:sz w:val="18"/>
          <w:szCs w:val="18"/>
        </w:rPr>
        <w:t xml:space="preserve"> Deformation Parameter (β₂) for </w:t>
      </w:r>
      <w:r w:rsidR="009418B3" w:rsidRPr="00E95FA4">
        <w:rPr>
          <w:rFonts w:asciiTheme="majorBidi" w:hAnsiTheme="majorBidi" w:cstheme="majorBidi"/>
          <w:color w:val="000000" w:themeColor="text1"/>
          <w:sz w:val="18"/>
          <w:szCs w:val="18"/>
          <w:vertAlign w:val="subscript"/>
        </w:rPr>
        <w:t>56</w:t>
      </w:r>
      <w:r w:rsidR="009418B3" w:rsidRPr="00E95FA4">
        <w:rPr>
          <w:rFonts w:asciiTheme="majorBidi" w:hAnsiTheme="majorBidi" w:cstheme="majorBidi"/>
          <w:color w:val="000000" w:themeColor="text1"/>
          <w:sz w:val="18"/>
          <w:szCs w:val="18"/>
        </w:rPr>
        <w:t xml:space="preserve"> Ba Isotopes.</w:t>
      </w:r>
    </w:p>
    <w:tbl>
      <w:tblPr>
        <w:tblStyle w:val="TableGrid"/>
        <w:tblW w:w="0" w:type="auto"/>
        <w:jc w:val="center"/>
        <w:tblLook w:val="04A0" w:firstRow="1" w:lastRow="0" w:firstColumn="1" w:lastColumn="0" w:noHBand="0" w:noVBand="1"/>
      </w:tblPr>
      <w:tblGrid>
        <w:gridCol w:w="1260"/>
        <w:gridCol w:w="1140"/>
        <w:gridCol w:w="2460"/>
        <w:gridCol w:w="1126"/>
        <w:gridCol w:w="1396"/>
      </w:tblGrid>
      <w:tr w:rsidR="00176ED2" w:rsidRPr="009F3F40" w14:paraId="1DB983BC" w14:textId="77777777" w:rsidTr="00840720">
        <w:trPr>
          <w:trHeight w:val="327"/>
          <w:jc w:val="center"/>
        </w:trPr>
        <w:tc>
          <w:tcPr>
            <w:tcW w:w="1260" w:type="dxa"/>
            <w:vMerge w:val="restart"/>
          </w:tcPr>
          <w:p w14:paraId="74DFBDF4" w14:textId="77777777" w:rsidR="009418B3" w:rsidRPr="00031D5D" w:rsidRDefault="009418B3" w:rsidP="00CB0AAA">
            <w:pPr>
              <w:tabs>
                <w:tab w:val="left" w:pos="3045"/>
              </w:tabs>
              <w:ind w:left="90" w:right="-46"/>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A</w:t>
            </w:r>
          </w:p>
        </w:tc>
        <w:tc>
          <w:tcPr>
            <w:tcW w:w="1140" w:type="dxa"/>
            <w:vMerge w:val="restart"/>
          </w:tcPr>
          <w:p w14:paraId="4687424F" w14:textId="77777777" w:rsidR="009418B3" w:rsidRPr="00031D5D" w:rsidRDefault="009418B3" w:rsidP="00CB0AAA">
            <w:pPr>
              <w:tabs>
                <w:tab w:val="left" w:pos="3045"/>
              </w:tabs>
              <w:ind w:left="90" w:right="-46"/>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N</w:t>
            </w:r>
          </w:p>
        </w:tc>
        <w:tc>
          <w:tcPr>
            <w:tcW w:w="2460" w:type="dxa"/>
            <w:vMerge w:val="restart"/>
          </w:tcPr>
          <w:p w14:paraId="4E07B687" w14:textId="5EB598D9" w:rsidR="009418B3" w:rsidRPr="00031D5D" w:rsidRDefault="009418B3" w:rsidP="00CB0AAA">
            <w:pPr>
              <w:tabs>
                <w:tab w:val="left" w:pos="3045"/>
              </w:tabs>
              <w:ind w:left="90" w:right="-46"/>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Theoretical Values β₂ [1</w:t>
            </w:r>
            <w:r w:rsidR="00144824" w:rsidRPr="00031D5D">
              <w:rPr>
                <w:rFonts w:asciiTheme="majorBidi" w:hAnsiTheme="majorBidi" w:cstheme="majorBidi"/>
                <w:b/>
                <w:bCs/>
                <w:color w:val="000000" w:themeColor="text1"/>
                <w:sz w:val="18"/>
                <w:szCs w:val="18"/>
                <w:lang w:bidi="ar-IQ"/>
              </w:rPr>
              <w:t>5</w:t>
            </w:r>
            <w:r w:rsidRPr="00031D5D">
              <w:rPr>
                <w:rFonts w:asciiTheme="majorBidi" w:hAnsiTheme="majorBidi" w:cstheme="majorBidi"/>
                <w:b/>
                <w:bCs/>
                <w:color w:val="000000" w:themeColor="text1"/>
                <w:sz w:val="18"/>
                <w:szCs w:val="18"/>
                <w:lang w:bidi="ar-IQ"/>
              </w:rPr>
              <w:t>]</w:t>
            </w:r>
          </w:p>
        </w:tc>
        <w:tc>
          <w:tcPr>
            <w:tcW w:w="2522" w:type="dxa"/>
            <w:gridSpan w:val="2"/>
          </w:tcPr>
          <w:p w14:paraId="18F22D1D" w14:textId="77777777" w:rsidR="009418B3" w:rsidRPr="00031D5D" w:rsidRDefault="009418B3" w:rsidP="00CB0AAA">
            <w:pPr>
              <w:tabs>
                <w:tab w:val="center" w:pos="4785"/>
              </w:tabs>
              <w:ind w:left="90" w:right="-46"/>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 xml:space="preserve">Present Work </w:t>
            </w:r>
          </w:p>
        </w:tc>
      </w:tr>
      <w:tr w:rsidR="00176ED2" w:rsidRPr="009F3F40" w14:paraId="361D24D0" w14:textId="77777777" w:rsidTr="00840720">
        <w:trPr>
          <w:trHeight w:val="326"/>
          <w:jc w:val="center"/>
        </w:trPr>
        <w:tc>
          <w:tcPr>
            <w:tcW w:w="1260" w:type="dxa"/>
            <w:vMerge/>
          </w:tcPr>
          <w:p w14:paraId="70FF80BC" w14:textId="77777777" w:rsidR="009418B3" w:rsidRPr="00031D5D" w:rsidRDefault="009418B3" w:rsidP="00CB0AAA">
            <w:pPr>
              <w:tabs>
                <w:tab w:val="left" w:pos="3045"/>
              </w:tabs>
              <w:ind w:left="90" w:right="-46"/>
              <w:jc w:val="center"/>
              <w:rPr>
                <w:rFonts w:asciiTheme="majorBidi" w:hAnsiTheme="majorBidi" w:cstheme="majorBidi"/>
                <w:b/>
                <w:bCs/>
                <w:color w:val="000000" w:themeColor="text1"/>
                <w:sz w:val="18"/>
                <w:szCs w:val="18"/>
                <w:lang w:bidi="ar-IQ"/>
              </w:rPr>
            </w:pPr>
          </w:p>
        </w:tc>
        <w:tc>
          <w:tcPr>
            <w:tcW w:w="1140" w:type="dxa"/>
            <w:vMerge/>
          </w:tcPr>
          <w:p w14:paraId="14FAAA67" w14:textId="77777777" w:rsidR="009418B3" w:rsidRPr="00031D5D" w:rsidRDefault="009418B3" w:rsidP="00CB0AAA">
            <w:pPr>
              <w:tabs>
                <w:tab w:val="left" w:pos="3045"/>
              </w:tabs>
              <w:ind w:left="90" w:right="-46"/>
              <w:jc w:val="center"/>
              <w:rPr>
                <w:rFonts w:asciiTheme="majorBidi" w:hAnsiTheme="majorBidi" w:cstheme="majorBidi"/>
                <w:b/>
                <w:bCs/>
                <w:color w:val="000000" w:themeColor="text1"/>
                <w:sz w:val="18"/>
                <w:szCs w:val="18"/>
                <w:lang w:bidi="ar-IQ"/>
              </w:rPr>
            </w:pPr>
          </w:p>
        </w:tc>
        <w:tc>
          <w:tcPr>
            <w:tcW w:w="2460" w:type="dxa"/>
            <w:vMerge/>
          </w:tcPr>
          <w:p w14:paraId="6F67FFDE" w14:textId="77777777" w:rsidR="009418B3" w:rsidRPr="00031D5D" w:rsidRDefault="009418B3" w:rsidP="00CB0AAA">
            <w:pPr>
              <w:tabs>
                <w:tab w:val="left" w:pos="3045"/>
              </w:tabs>
              <w:ind w:left="90" w:right="-46"/>
              <w:jc w:val="center"/>
              <w:rPr>
                <w:rFonts w:asciiTheme="majorBidi" w:hAnsiTheme="majorBidi" w:cstheme="majorBidi"/>
                <w:b/>
                <w:bCs/>
                <w:color w:val="000000" w:themeColor="text1"/>
                <w:sz w:val="18"/>
                <w:szCs w:val="18"/>
                <w:lang w:bidi="ar-IQ"/>
              </w:rPr>
            </w:pPr>
          </w:p>
        </w:tc>
        <w:tc>
          <w:tcPr>
            <w:tcW w:w="1126" w:type="dxa"/>
          </w:tcPr>
          <w:p w14:paraId="03CFC84F" w14:textId="0663B7DF" w:rsidR="009418B3" w:rsidRPr="00031D5D" w:rsidRDefault="00000000" w:rsidP="00CB0AAA">
            <w:pPr>
              <w:tabs>
                <w:tab w:val="center" w:pos="4785"/>
              </w:tabs>
              <w:ind w:left="90" w:right="-46"/>
              <w:jc w:val="center"/>
              <w:rPr>
                <w:rFonts w:asciiTheme="majorBidi" w:hAnsiTheme="majorBidi" w:cstheme="majorBidi"/>
                <w:b/>
                <w:bCs/>
                <w:color w:val="000000" w:themeColor="text1"/>
                <w:sz w:val="18"/>
                <w:szCs w:val="18"/>
                <w:lang w:bidi="ar-IQ"/>
              </w:rPr>
            </w:pPr>
            <m:oMathPara>
              <m:oMath>
                <m:sSubSup>
                  <m:sSubSupPr>
                    <m:ctrlPr>
                      <w:rPr>
                        <w:rFonts w:ascii="Cambria Math" w:hAnsi="Cambria Math" w:cstheme="majorBidi"/>
                        <w:b/>
                        <w:bCs/>
                        <w:color w:val="000000" w:themeColor="text1"/>
                        <w:sz w:val="18"/>
                        <w:szCs w:val="18"/>
                      </w:rPr>
                    </m:ctrlPr>
                  </m:sSubSupPr>
                  <m:e>
                    <m:r>
                      <m:rPr>
                        <m:sty m:val="bi"/>
                      </m:rPr>
                      <w:rPr>
                        <w:rFonts w:ascii="Cambria Math" w:hAnsi="Cambria Math" w:cstheme="majorBidi"/>
                        <w:color w:val="000000" w:themeColor="text1"/>
                        <w:sz w:val="18"/>
                        <w:szCs w:val="18"/>
                      </w:rPr>
                      <m:t>R</m:t>
                    </m:r>
                  </m:e>
                  <m:sub>
                    <m:r>
                      <m:rPr>
                        <m:sty m:val="bi"/>
                      </m:rPr>
                      <w:rPr>
                        <w:rFonts w:ascii="Cambria Math" w:hAnsi="Cambria Math" w:cstheme="majorBidi"/>
                        <w:color w:val="000000" w:themeColor="text1"/>
                        <w:sz w:val="18"/>
                        <w:szCs w:val="18"/>
                      </w:rPr>
                      <m:t>o</m:t>
                    </m:r>
                  </m:sub>
                  <m:sup>
                    <m:r>
                      <m:rPr>
                        <m:sty m:val="bi"/>
                      </m:rPr>
                      <w:rPr>
                        <w:rFonts w:ascii="Cambria Math" w:hAnsi="Cambria Math" w:cstheme="majorBidi"/>
                        <w:color w:val="000000" w:themeColor="text1"/>
                        <w:sz w:val="18"/>
                        <w:szCs w:val="18"/>
                      </w:rPr>
                      <m:t>2</m:t>
                    </m:r>
                  </m:sup>
                </m:sSubSup>
              </m:oMath>
            </m:oMathPara>
          </w:p>
        </w:tc>
        <w:tc>
          <w:tcPr>
            <w:tcW w:w="1396" w:type="dxa"/>
          </w:tcPr>
          <w:p w14:paraId="55443E76" w14:textId="77777777" w:rsidR="009418B3" w:rsidRPr="00031D5D" w:rsidRDefault="009418B3" w:rsidP="00CB0AAA">
            <w:pPr>
              <w:tabs>
                <w:tab w:val="center" w:pos="4785"/>
              </w:tabs>
              <w:ind w:left="90" w:right="-46"/>
              <w:jc w:val="center"/>
              <w:rPr>
                <w:rFonts w:asciiTheme="majorBidi" w:hAnsiTheme="majorBidi" w:cstheme="majorBidi"/>
                <w:b/>
                <w:bCs/>
                <w:color w:val="000000" w:themeColor="text1"/>
                <w:sz w:val="18"/>
                <w:szCs w:val="18"/>
                <w:lang w:bidi="ar-IQ"/>
              </w:rPr>
            </w:pPr>
            <w:r w:rsidRPr="00031D5D">
              <w:rPr>
                <w:rFonts w:asciiTheme="majorBidi" w:hAnsiTheme="majorBidi" w:cstheme="majorBidi"/>
                <w:b/>
                <w:bCs/>
                <w:color w:val="000000" w:themeColor="text1"/>
                <w:sz w:val="18"/>
                <w:szCs w:val="18"/>
                <w:lang w:bidi="ar-IQ"/>
              </w:rPr>
              <w:t>β₂</w:t>
            </w:r>
          </w:p>
        </w:tc>
      </w:tr>
      <w:tr w:rsidR="00176ED2" w:rsidRPr="00176ED2" w14:paraId="458F03DF" w14:textId="77777777" w:rsidTr="00840720">
        <w:trPr>
          <w:trHeight w:val="253"/>
          <w:jc w:val="center"/>
        </w:trPr>
        <w:tc>
          <w:tcPr>
            <w:tcW w:w="1260" w:type="dxa"/>
          </w:tcPr>
          <w:p w14:paraId="171A0147"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118</w:t>
            </w:r>
          </w:p>
        </w:tc>
        <w:tc>
          <w:tcPr>
            <w:tcW w:w="1140" w:type="dxa"/>
          </w:tcPr>
          <w:p w14:paraId="5BAFBFBB"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62</w:t>
            </w:r>
          </w:p>
        </w:tc>
        <w:tc>
          <w:tcPr>
            <w:tcW w:w="2460" w:type="dxa"/>
          </w:tcPr>
          <w:p w14:paraId="005B58F5"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w:t>
            </w:r>
          </w:p>
        </w:tc>
        <w:tc>
          <w:tcPr>
            <w:tcW w:w="1126" w:type="dxa"/>
          </w:tcPr>
          <w:p w14:paraId="4B705152"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 xml:space="preserve">0.3464            </w:t>
            </w:r>
          </w:p>
        </w:tc>
        <w:tc>
          <w:tcPr>
            <w:tcW w:w="1396" w:type="dxa"/>
          </w:tcPr>
          <w:p w14:paraId="2EEC97F9"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0.2854</w:t>
            </w:r>
          </w:p>
        </w:tc>
      </w:tr>
      <w:tr w:rsidR="00176ED2" w:rsidRPr="00176ED2" w14:paraId="590A09BB" w14:textId="77777777" w:rsidTr="00840720">
        <w:trPr>
          <w:trHeight w:val="253"/>
          <w:jc w:val="center"/>
        </w:trPr>
        <w:tc>
          <w:tcPr>
            <w:tcW w:w="1260" w:type="dxa"/>
          </w:tcPr>
          <w:p w14:paraId="1A9468BE"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120</w:t>
            </w:r>
          </w:p>
        </w:tc>
        <w:tc>
          <w:tcPr>
            <w:tcW w:w="1140" w:type="dxa"/>
          </w:tcPr>
          <w:p w14:paraId="4A82F59F"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64</w:t>
            </w:r>
          </w:p>
        </w:tc>
        <w:tc>
          <w:tcPr>
            <w:tcW w:w="2460" w:type="dxa"/>
          </w:tcPr>
          <w:p w14:paraId="1D15C23C"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w:t>
            </w:r>
          </w:p>
        </w:tc>
        <w:tc>
          <w:tcPr>
            <w:tcW w:w="1126" w:type="dxa"/>
          </w:tcPr>
          <w:p w14:paraId="66C939BB"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0.3503</w:t>
            </w:r>
          </w:p>
        </w:tc>
        <w:tc>
          <w:tcPr>
            <w:tcW w:w="1396" w:type="dxa"/>
          </w:tcPr>
          <w:p w14:paraId="50B8B524" w14:textId="5A52201F" w:rsidR="009418B3" w:rsidRPr="00031D5D" w:rsidRDefault="00123E7D" w:rsidP="00CB0AAA">
            <w:pPr>
              <w:tabs>
                <w:tab w:val="left" w:pos="3045"/>
              </w:tabs>
              <w:ind w:left="90" w:right="-46"/>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rtl/>
                <w:lang w:bidi="ar-IQ"/>
              </w:rPr>
              <w:t xml:space="preserve">           </w:t>
            </w:r>
            <w:r w:rsidR="009418B3" w:rsidRPr="00031D5D">
              <w:rPr>
                <w:rFonts w:asciiTheme="majorBidi" w:hAnsiTheme="majorBidi" w:cstheme="majorBidi"/>
                <w:color w:val="000000" w:themeColor="text1"/>
                <w:sz w:val="20"/>
                <w:szCs w:val="20"/>
                <w:lang w:bidi="ar-IQ"/>
              </w:rPr>
              <w:t xml:space="preserve"> 0.2889</w:t>
            </w:r>
          </w:p>
        </w:tc>
      </w:tr>
      <w:tr w:rsidR="00176ED2" w:rsidRPr="00176ED2" w14:paraId="32714A6E" w14:textId="77777777" w:rsidTr="00840720">
        <w:trPr>
          <w:trHeight w:val="261"/>
          <w:jc w:val="center"/>
        </w:trPr>
        <w:tc>
          <w:tcPr>
            <w:tcW w:w="1260" w:type="dxa"/>
          </w:tcPr>
          <w:p w14:paraId="71243B19"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122</w:t>
            </w:r>
          </w:p>
        </w:tc>
        <w:tc>
          <w:tcPr>
            <w:tcW w:w="1140" w:type="dxa"/>
          </w:tcPr>
          <w:p w14:paraId="15FC2B11"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66</w:t>
            </w:r>
          </w:p>
        </w:tc>
        <w:tc>
          <w:tcPr>
            <w:tcW w:w="2460" w:type="dxa"/>
          </w:tcPr>
          <w:p w14:paraId="060CDDC2"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0.35418</w:t>
            </w:r>
          </w:p>
        </w:tc>
        <w:tc>
          <w:tcPr>
            <w:tcW w:w="1126" w:type="dxa"/>
          </w:tcPr>
          <w:p w14:paraId="36A3FFE5"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0.3542</w:t>
            </w:r>
          </w:p>
        </w:tc>
        <w:tc>
          <w:tcPr>
            <w:tcW w:w="1396" w:type="dxa"/>
          </w:tcPr>
          <w:p w14:paraId="4C9CB24E"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0.2746</w:t>
            </w:r>
          </w:p>
        </w:tc>
      </w:tr>
      <w:tr w:rsidR="00176ED2" w:rsidRPr="00176ED2" w14:paraId="55B99E83" w14:textId="77777777" w:rsidTr="00840720">
        <w:trPr>
          <w:trHeight w:val="253"/>
          <w:jc w:val="center"/>
        </w:trPr>
        <w:tc>
          <w:tcPr>
            <w:tcW w:w="1260" w:type="dxa"/>
          </w:tcPr>
          <w:p w14:paraId="3F412D9C"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124</w:t>
            </w:r>
          </w:p>
        </w:tc>
        <w:tc>
          <w:tcPr>
            <w:tcW w:w="1140" w:type="dxa"/>
          </w:tcPr>
          <w:p w14:paraId="427F96BC"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68</w:t>
            </w:r>
          </w:p>
        </w:tc>
        <w:tc>
          <w:tcPr>
            <w:tcW w:w="2460" w:type="dxa"/>
          </w:tcPr>
          <w:p w14:paraId="33C674B4"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0.3027</w:t>
            </w:r>
          </w:p>
        </w:tc>
        <w:tc>
          <w:tcPr>
            <w:tcW w:w="1126" w:type="dxa"/>
          </w:tcPr>
          <w:p w14:paraId="5F77DF07"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0.3581</w:t>
            </w:r>
          </w:p>
        </w:tc>
        <w:tc>
          <w:tcPr>
            <w:tcW w:w="1396" w:type="dxa"/>
          </w:tcPr>
          <w:p w14:paraId="14B3EDE1"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0.2500</w:t>
            </w:r>
          </w:p>
        </w:tc>
      </w:tr>
      <w:tr w:rsidR="00176ED2" w:rsidRPr="00176ED2" w14:paraId="0C6417D6" w14:textId="77777777" w:rsidTr="00840720">
        <w:trPr>
          <w:trHeight w:val="253"/>
          <w:jc w:val="center"/>
        </w:trPr>
        <w:tc>
          <w:tcPr>
            <w:tcW w:w="1260" w:type="dxa"/>
          </w:tcPr>
          <w:p w14:paraId="4D02F642"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126</w:t>
            </w:r>
          </w:p>
        </w:tc>
        <w:tc>
          <w:tcPr>
            <w:tcW w:w="1140" w:type="dxa"/>
          </w:tcPr>
          <w:p w14:paraId="05AE26AF"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70</w:t>
            </w:r>
          </w:p>
        </w:tc>
        <w:tc>
          <w:tcPr>
            <w:tcW w:w="2460" w:type="dxa"/>
          </w:tcPr>
          <w:p w14:paraId="050EBFD9"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0.2737</w:t>
            </w:r>
          </w:p>
        </w:tc>
        <w:tc>
          <w:tcPr>
            <w:tcW w:w="1126" w:type="dxa"/>
          </w:tcPr>
          <w:p w14:paraId="21E2AB1F"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0.3619</w:t>
            </w:r>
          </w:p>
        </w:tc>
        <w:tc>
          <w:tcPr>
            <w:tcW w:w="1396" w:type="dxa"/>
          </w:tcPr>
          <w:p w14:paraId="0FCB7C16"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0.2327</w:t>
            </w:r>
          </w:p>
        </w:tc>
      </w:tr>
      <w:tr w:rsidR="00176ED2" w:rsidRPr="00176ED2" w14:paraId="1B3FE099" w14:textId="77777777" w:rsidTr="00840720">
        <w:trPr>
          <w:trHeight w:val="253"/>
          <w:jc w:val="center"/>
        </w:trPr>
        <w:tc>
          <w:tcPr>
            <w:tcW w:w="1260" w:type="dxa"/>
          </w:tcPr>
          <w:p w14:paraId="76F316EC"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128</w:t>
            </w:r>
          </w:p>
        </w:tc>
        <w:tc>
          <w:tcPr>
            <w:tcW w:w="1140" w:type="dxa"/>
          </w:tcPr>
          <w:p w14:paraId="66C3660D"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72</w:t>
            </w:r>
          </w:p>
        </w:tc>
        <w:tc>
          <w:tcPr>
            <w:tcW w:w="2460" w:type="dxa"/>
          </w:tcPr>
          <w:p w14:paraId="712EE68C"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0.2496</w:t>
            </w:r>
          </w:p>
        </w:tc>
        <w:tc>
          <w:tcPr>
            <w:tcW w:w="1126" w:type="dxa"/>
          </w:tcPr>
          <w:p w14:paraId="2F4F834B"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0.3657</w:t>
            </w:r>
          </w:p>
        </w:tc>
        <w:tc>
          <w:tcPr>
            <w:tcW w:w="1396" w:type="dxa"/>
          </w:tcPr>
          <w:p w14:paraId="186CA698"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0.2174</w:t>
            </w:r>
          </w:p>
        </w:tc>
      </w:tr>
      <w:tr w:rsidR="00176ED2" w:rsidRPr="00176ED2" w14:paraId="11BA1CF2" w14:textId="77777777" w:rsidTr="00840720">
        <w:trPr>
          <w:trHeight w:val="253"/>
          <w:jc w:val="center"/>
        </w:trPr>
        <w:tc>
          <w:tcPr>
            <w:tcW w:w="1260" w:type="dxa"/>
          </w:tcPr>
          <w:p w14:paraId="7C981D14"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130</w:t>
            </w:r>
          </w:p>
        </w:tc>
        <w:tc>
          <w:tcPr>
            <w:tcW w:w="1140" w:type="dxa"/>
          </w:tcPr>
          <w:p w14:paraId="72A07DC0"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74</w:t>
            </w:r>
          </w:p>
        </w:tc>
        <w:tc>
          <w:tcPr>
            <w:tcW w:w="2460" w:type="dxa"/>
          </w:tcPr>
          <w:p w14:paraId="120527C3"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0.218315</w:t>
            </w:r>
          </w:p>
        </w:tc>
        <w:tc>
          <w:tcPr>
            <w:tcW w:w="1126" w:type="dxa"/>
          </w:tcPr>
          <w:p w14:paraId="6AD324CD"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0.3695</w:t>
            </w:r>
          </w:p>
        </w:tc>
        <w:tc>
          <w:tcPr>
            <w:tcW w:w="1396" w:type="dxa"/>
          </w:tcPr>
          <w:p w14:paraId="4137B8D2"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0.1910</w:t>
            </w:r>
          </w:p>
        </w:tc>
      </w:tr>
      <w:tr w:rsidR="00176ED2" w:rsidRPr="00176ED2" w14:paraId="3A1CDA49" w14:textId="77777777" w:rsidTr="00840720">
        <w:trPr>
          <w:trHeight w:val="261"/>
          <w:jc w:val="center"/>
        </w:trPr>
        <w:tc>
          <w:tcPr>
            <w:tcW w:w="1260" w:type="dxa"/>
          </w:tcPr>
          <w:p w14:paraId="2BF51C6C"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132</w:t>
            </w:r>
          </w:p>
        </w:tc>
        <w:tc>
          <w:tcPr>
            <w:tcW w:w="1140" w:type="dxa"/>
          </w:tcPr>
          <w:p w14:paraId="75503106"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76</w:t>
            </w:r>
          </w:p>
        </w:tc>
        <w:tc>
          <w:tcPr>
            <w:tcW w:w="2460" w:type="dxa"/>
          </w:tcPr>
          <w:p w14:paraId="2075B28F"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0.1866</w:t>
            </w:r>
          </w:p>
        </w:tc>
        <w:tc>
          <w:tcPr>
            <w:tcW w:w="1126" w:type="dxa"/>
          </w:tcPr>
          <w:p w14:paraId="5E4FE9B2"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0.3733</w:t>
            </w:r>
          </w:p>
        </w:tc>
        <w:tc>
          <w:tcPr>
            <w:tcW w:w="1396" w:type="dxa"/>
          </w:tcPr>
          <w:p w14:paraId="3AC53206"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0.1650</w:t>
            </w:r>
          </w:p>
        </w:tc>
      </w:tr>
      <w:tr w:rsidR="00176ED2" w:rsidRPr="00176ED2" w14:paraId="73AF6250" w14:textId="77777777" w:rsidTr="00840720">
        <w:trPr>
          <w:trHeight w:val="253"/>
          <w:jc w:val="center"/>
        </w:trPr>
        <w:tc>
          <w:tcPr>
            <w:tcW w:w="1260" w:type="dxa"/>
          </w:tcPr>
          <w:p w14:paraId="7FEEEEA5"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134</w:t>
            </w:r>
          </w:p>
        </w:tc>
        <w:tc>
          <w:tcPr>
            <w:tcW w:w="1140" w:type="dxa"/>
          </w:tcPr>
          <w:p w14:paraId="0C461EC4"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78</w:t>
            </w:r>
          </w:p>
        </w:tc>
        <w:tc>
          <w:tcPr>
            <w:tcW w:w="2460" w:type="dxa"/>
          </w:tcPr>
          <w:p w14:paraId="7916EB30"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0.16099</w:t>
            </w:r>
          </w:p>
        </w:tc>
        <w:tc>
          <w:tcPr>
            <w:tcW w:w="1126" w:type="dxa"/>
          </w:tcPr>
          <w:p w14:paraId="7F499428"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0.3771</w:t>
            </w:r>
          </w:p>
        </w:tc>
        <w:tc>
          <w:tcPr>
            <w:tcW w:w="1396" w:type="dxa"/>
          </w:tcPr>
          <w:p w14:paraId="44C5CF52"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0.1424</w:t>
            </w:r>
          </w:p>
        </w:tc>
      </w:tr>
      <w:tr w:rsidR="00176ED2" w:rsidRPr="00176ED2" w14:paraId="49E114CD" w14:textId="77777777" w:rsidTr="00840720">
        <w:trPr>
          <w:trHeight w:val="253"/>
          <w:jc w:val="center"/>
        </w:trPr>
        <w:tc>
          <w:tcPr>
            <w:tcW w:w="1260" w:type="dxa"/>
          </w:tcPr>
          <w:p w14:paraId="2A5B9BFD"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136</w:t>
            </w:r>
          </w:p>
        </w:tc>
        <w:tc>
          <w:tcPr>
            <w:tcW w:w="1140" w:type="dxa"/>
          </w:tcPr>
          <w:p w14:paraId="177BF561"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80</w:t>
            </w:r>
          </w:p>
        </w:tc>
        <w:tc>
          <w:tcPr>
            <w:tcW w:w="2460" w:type="dxa"/>
          </w:tcPr>
          <w:p w14:paraId="0981541F"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0.125812</w:t>
            </w:r>
          </w:p>
        </w:tc>
        <w:tc>
          <w:tcPr>
            <w:tcW w:w="1126" w:type="dxa"/>
          </w:tcPr>
          <w:p w14:paraId="4184E07C"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0.3808</w:t>
            </w:r>
          </w:p>
        </w:tc>
        <w:tc>
          <w:tcPr>
            <w:tcW w:w="1396" w:type="dxa"/>
          </w:tcPr>
          <w:p w14:paraId="21A4C9DE"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0.1206</w:t>
            </w:r>
          </w:p>
        </w:tc>
      </w:tr>
      <w:tr w:rsidR="00176ED2" w:rsidRPr="00176ED2" w14:paraId="1FB2F12E" w14:textId="77777777" w:rsidTr="00840720">
        <w:trPr>
          <w:trHeight w:val="253"/>
          <w:jc w:val="center"/>
        </w:trPr>
        <w:tc>
          <w:tcPr>
            <w:tcW w:w="1260" w:type="dxa"/>
          </w:tcPr>
          <w:p w14:paraId="5AE7DD6E"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138</w:t>
            </w:r>
          </w:p>
        </w:tc>
        <w:tc>
          <w:tcPr>
            <w:tcW w:w="1140" w:type="dxa"/>
          </w:tcPr>
          <w:p w14:paraId="0C26A074"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82</w:t>
            </w:r>
          </w:p>
        </w:tc>
        <w:tc>
          <w:tcPr>
            <w:tcW w:w="2460" w:type="dxa"/>
          </w:tcPr>
          <w:p w14:paraId="40E62D4D"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0.093318</w:t>
            </w:r>
          </w:p>
        </w:tc>
        <w:tc>
          <w:tcPr>
            <w:tcW w:w="1126" w:type="dxa"/>
          </w:tcPr>
          <w:p w14:paraId="5964AE6D"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0.3845</w:t>
            </w:r>
          </w:p>
        </w:tc>
        <w:tc>
          <w:tcPr>
            <w:tcW w:w="1396" w:type="dxa"/>
          </w:tcPr>
          <w:p w14:paraId="06846212"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0.0897</w:t>
            </w:r>
          </w:p>
        </w:tc>
      </w:tr>
      <w:tr w:rsidR="00176ED2" w:rsidRPr="00176ED2" w14:paraId="345B89ED" w14:textId="77777777" w:rsidTr="00840720">
        <w:trPr>
          <w:trHeight w:val="253"/>
          <w:jc w:val="center"/>
        </w:trPr>
        <w:tc>
          <w:tcPr>
            <w:tcW w:w="1260" w:type="dxa"/>
          </w:tcPr>
          <w:p w14:paraId="2EDB44BC"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140</w:t>
            </w:r>
          </w:p>
        </w:tc>
        <w:tc>
          <w:tcPr>
            <w:tcW w:w="1140" w:type="dxa"/>
          </w:tcPr>
          <w:p w14:paraId="2CE89DAA"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84</w:t>
            </w:r>
          </w:p>
        </w:tc>
        <w:tc>
          <w:tcPr>
            <w:tcW w:w="2460" w:type="dxa"/>
          </w:tcPr>
          <w:p w14:paraId="72F55387"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0.12628</w:t>
            </w:r>
          </w:p>
        </w:tc>
        <w:tc>
          <w:tcPr>
            <w:tcW w:w="1126" w:type="dxa"/>
          </w:tcPr>
          <w:p w14:paraId="48925AE7"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0.3883</w:t>
            </w:r>
          </w:p>
        </w:tc>
        <w:tc>
          <w:tcPr>
            <w:tcW w:w="1396" w:type="dxa"/>
          </w:tcPr>
          <w:p w14:paraId="31B6294F"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0.1365</w:t>
            </w:r>
          </w:p>
        </w:tc>
      </w:tr>
      <w:tr w:rsidR="00176ED2" w:rsidRPr="00176ED2" w14:paraId="55666AC8" w14:textId="77777777" w:rsidTr="00840720">
        <w:trPr>
          <w:trHeight w:val="253"/>
          <w:jc w:val="center"/>
        </w:trPr>
        <w:tc>
          <w:tcPr>
            <w:tcW w:w="1260" w:type="dxa"/>
          </w:tcPr>
          <w:p w14:paraId="36C714DA"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142</w:t>
            </w:r>
          </w:p>
        </w:tc>
        <w:tc>
          <w:tcPr>
            <w:tcW w:w="1140" w:type="dxa"/>
          </w:tcPr>
          <w:p w14:paraId="0E77BB2D"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86</w:t>
            </w:r>
          </w:p>
        </w:tc>
        <w:tc>
          <w:tcPr>
            <w:tcW w:w="2460" w:type="dxa"/>
          </w:tcPr>
          <w:p w14:paraId="225467DE"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0.159542</w:t>
            </w:r>
          </w:p>
        </w:tc>
        <w:tc>
          <w:tcPr>
            <w:tcW w:w="1126" w:type="dxa"/>
          </w:tcPr>
          <w:p w14:paraId="1B21842C"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0.3919</w:t>
            </w:r>
          </w:p>
        </w:tc>
        <w:tc>
          <w:tcPr>
            <w:tcW w:w="1396" w:type="dxa"/>
          </w:tcPr>
          <w:p w14:paraId="6FD83B43"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0.1743</w:t>
            </w:r>
          </w:p>
        </w:tc>
      </w:tr>
      <w:tr w:rsidR="00176ED2" w:rsidRPr="00176ED2" w14:paraId="08A17E49" w14:textId="77777777" w:rsidTr="00840720">
        <w:trPr>
          <w:trHeight w:val="261"/>
          <w:jc w:val="center"/>
        </w:trPr>
        <w:tc>
          <w:tcPr>
            <w:tcW w:w="1260" w:type="dxa"/>
          </w:tcPr>
          <w:p w14:paraId="551B54CB"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144</w:t>
            </w:r>
          </w:p>
        </w:tc>
        <w:tc>
          <w:tcPr>
            <w:tcW w:w="1140" w:type="dxa"/>
          </w:tcPr>
          <w:p w14:paraId="1490DD4B"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88</w:t>
            </w:r>
          </w:p>
        </w:tc>
        <w:tc>
          <w:tcPr>
            <w:tcW w:w="2460" w:type="dxa"/>
          </w:tcPr>
          <w:p w14:paraId="14864F28"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0.1946</w:t>
            </w:r>
          </w:p>
        </w:tc>
        <w:tc>
          <w:tcPr>
            <w:tcW w:w="1126" w:type="dxa"/>
          </w:tcPr>
          <w:p w14:paraId="7F975AE3"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0.3956</w:t>
            </w:r>
          </w:p>
        </w:tc>
        <w:tc>
          <w:tcPr>
            <w:tcW w:w="1396" w:type="dxa"/>
          </w:tcPr>
          <w:p w14:paraId="6C86C0DB"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0.2309</w:t>
            </w:r>
          </w:p>
        </w:tc>
      </w:tr>
      <w:tr w:rsidR="00176ED2" w:rsidRPr="00176ED2" w14:paraId="1DF138EE" w14:textId="77777777" w:rsidTr="00840720">
        <w:trPr>
          <w:trHeight w:val="253"/>
          <w:jc w:val="center"/>
        </w:trPr>
        <w:tc>
          <w:tcPr>
            <w:tcW w:w="1260" w:type="dxa"/>
          </w:tcPr>
          <w:p w14:paraId="36765936"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146</w:t>
            </w:r>
          </w:p>
        </w:tc>
        <w:tc>
          <w:tcPr>
            <w:tcW w:w="1140" w:type="dxa"/>
          </w:tcPr>
          <w:p w14:paraId="75494A46"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90</w:t>
            </w:r>
          </w:p>
        </w:tc>
        <w:tc>
          <w:tcPr>
            <w:tcW w:w="2460" w:type="dxa"/>
          </w:tcPr>
          <w:p w14:paraId="17B36195"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0.218039</w:t>
            </w:r>
          </w:p>
        </w:tc>
        <w:tc>
          <w:tcPr>
            <w:tcW w:w="1126" w:type="dxa"/>
          </w:tcPr>
          <w:p w14:paraId="57B3583C"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0.3993</w:t>
            </w:r>
          </w:p>
        </w:tc>
        <w:tc>
          <w:tcPr>
            <w:tcW w:w="1396" w:type="dxa"/>
          </w:tcPr>
          <w:p w14:paraId="164CDE1A"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0.2388</w:t>
            </w:r>
          </w:p>
        </w:tc>
      </w:tr>
      <w:tr w:rsidR="009418B3" w:rsidRPr="00176ED2" w14:paraId="65A1E0EF" w14:textId="77777777" w:rsidTr="00840720">
        <w:trPr>
          <w:trHeight w:val="253"/>
          <w:jc w:val="center"/>
        </w:trPr>
        <w:tc>
          <w:tcPr>
            <w:tcW w:w="1260" w:type="dxa"/>
          </w:tcPr>
          <w:p w14:paraId="4A21BFC1"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148</w:t>
            </w:r>
          </w:p>
        </w:tc>
        <w:tc>
          <w:tcPr>
            <w:tcW w:w="1140" w:type="dxa"/>
          </w:tcPr>
          <w:p w14:paraId="0BC618EC"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92</w:t>
            </w:r>
          </w:p>
        </w:tc>
        <w:tc>
          <w:tcPr>
            <w:tcW w:w="2460" w:type="dxa"/>
          </w:tcPr>
          <w:p w14:paraId="49B6C5FD"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w:t>
            </w:r>
          </w:p>
        </w:tc>
        <w:tc>
          <w:tcPr>
            <w:tcW w:w="1126" w:type="dxa"/>
          </w:tcPr>
          <w:p w14:paraId="03D653DB"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0.4029</w:t>
            </w:r>
          </w:p>
        </w:tc>
        <w:tc>
          <w:tcPr>
            <w:tcW w:w="1396" w:type="dxa"/>
          </w:tcPr>
          <w:p w14:paraId="505B9CF9" w14:textId="77777777" w:rsidR="009418B3" w:rsidRPr="00031D5D" w:rsidRDefault="009418B3" w:rsidP="00CB0AAA">
            <w:pPr>
              <w:tabs>
                <w:tab w:val="left" w:pos="3045"/>
              </w:tabs>
              <w:ind w:left="90" w:right="-46"/>
              <w:jc w:val="center"/>
              <w:rPr>
                <w:rFonts w:asciiTheme="majorBidi" w:hAnsiTheme="majorBidi" w:cstheme="majorBidi"/>
                <w:color w:val="000000" w:themeColor="text1"/>
                <w:sz w:val="20"/>
                <w:szCs w:val="20"/>
                <w:lang w:bidi="ar-IQ"/>
              </w:rPr>
            </w:pPr>
            <w:r w:rsidRPr="00031D5D">
              <w:rPr>
                <w:rFonts w:asciiTheme="majorBidi" w:hAnsiTheme="majorBidi" w:cstheme="majorBidi"/>
                <w:color w:val="000000" w:themeColor="text1"/>
                <w:sz w:val="20"/>
                <w:szCs w:val="20"/>
                <w:lang w:bidi="ar-IQ"/>
              </w:rPr>
              <w:t>0.2669</w:t>
            </w:r>
          </w:p>
        </w:tc>
      </w:tr>
    </w:tbl>
    <w:p w14:paraId="779F029C" w14:textId="1991D146" w:rsidR="000642C6" w:rsidRPr="00176ED2" w:rsidRDefault="000642C6" w:rsidP="00CB0AAA">
      <w:pPr>
        <w:pStyle w:val="IOP-CS-BodyText"/>
        <w:ind w:left="90" w:right="-46" w:firstLine="0"/>
        <w:jc w:val="center"/>
        <w:rPr>
          <w:rFonts w:asciiTheme="majorBidi" w:hAnsiTheme="majorBidi" w:cstheme="majorBidi"/>
          <w:noProof/>
          <w:color w:val="000000" w:themeColor="text1"/>
          <w:sz w:val="20"/>
          <w:szCs w:val="20"/>
        </w:rPr>
      </w:pPr>
    </w:p>
    <w:p w14:paraId="3EB8FF45" w14:textId="77777777" w:rsidR="00A91E75" w:rsidRPr="00176ED2" w:rsidRDefault="00A91E75" w:rsidP="00CB0AAA">
      <w:pPr>
        <w:ind w:left="90" w:right="-46"/>
        <w:jc w:val="center"/>
        <w:rPr>
          <w:rFonts w:asciiTheme="majorBidi" w:hAnsiTheme="majorBidi" w:cstheme="majorBidi"/>
          <w:color w:val="000000" w:themeColor="text1"/>
          <w:sz w:val="28"/>
          <w:szCs w:val="28"/>
          <w:rtl/>
          <w:lang w:bidi="ar-IQ"/>
        </w:rPr>
      </w:pPr>
      <w:r w:rsidRPr="00176ED2">
        <w:rPr>
          <w:noProof/>
          <w:color w:val="000000" w:themeColor="text1"/>
        </w:rPr>
        <w:drawing>
          <wp:inline distT="0" distB="0" distL="0" distR="0" wp14:anchorId="7A1C677B" wp14:editId="51D8644B">
            <wp:extent cx="5013960" cy="2407920"/>
            <wp:effectExtent l="0" t="0" r="15240" b="11430"/>
            <wp:docPr id="1195116924" name="Chart 1">
              <a:extLst xmlns:a="http://schemas.openxmlformats.org/drawingml/2006/main">
                <a:ext uri="{FF2B5EF4-FFF2-40B4-BE49-F238E27FC236}">
                  <a16:creationId xmlns:a16="http://schemas.microsoft.com/office/drawing/2014/main" id="{35C8660D-222D-427A-8CB5-31C75A7F85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CB98FE" w14:textId="6E514FB1" w:rsidR="00A91E75" w:rsidRPr="00031D5D" w:rsidRDefault="00A91E75" w:rsidP="00CB0AAA">
      <w:pPr>
        <w:ind w:left="90" w:right="-46"/>
        <w:jc w:val="center"/>
        <w:rPr>
          <w:rFonts w:asciiTheme="majorBidi" w:hAnsiTheme="majorBidi" w:cstheme="majorBidi"/>
          <w:color w:val="000000" w:themeColor="text1"/>
          <w:sz w:val="18"/>
          <w:szCs w:val="18"/>
          <w:lang w:bidi="ar-IQ"/>
        </w:rPr>
      </w:pPr>
      <w:r w:rsidRPr="009F3F40">
        <w:rPr>
          <w:rFonts w:asciiTheme="majorBidi" w:hAnsiTheme="majorBidi" w:cstheme="majorBidi"/>
          <w:b/>
          <w:bCs/>
          <w:color w:val="000000" w:themeColor="text1"/>
          <w:sz w:val="18"/>
          <w:szCs w:val="18"/>
        </w:rPr>
        <w:t>FIGURE 2</w:t>
      </w:r>
      <w:r w:rsidRPr="009F3F40">
        <w:rPr>
          <w:b/>
          <w:bCs/>
          <w:color w:val="000000" w:themeColor="text1"/>
          <w:sz w:val="18"/>
          <w:szCs w:val="18"/>
        </w:rPr>
        <w:t>.</w:t>
      </w:r>
      <w:r w:rsidRPr="009F3F40">
        <w:rPr>
          <w:color w:val="000000" w:themeColor="text1"/>
          <w:sz w:val="18"/>
          <w:szCs w:val="18"/>
        </w:rPr>
        <w:t xml:space="preserve"> </w:t>
      </w:r>
      <w:r w:rsidR="007C4DC4" w:rsidRPr="009F3F40">
        <w:rPr>
          <w:color w:val="000000" w:themeColor="text1"/>
          <w:sz w:val="18"/>
          <w:szCs w:val="18"/>
        </w:rPr>
        <w:t>D</w:t>
      </w:r>
      <w:r w:rsidRPr="009F3F40">
        <w:rPr>
          <w:rFonts w:asciiTheme="majorBidi" w:hAnsiTheme="majorBidi" w:cstheme="majorBidi"/>
          <w:color w:val="000000" w:themeColor="text1"/>
          <w:sz w:val="18"/>
          <w:szCs w:val="18"/>
          <w:lang w:bidi="ar-EG"/>
        </w:rPr>
        <w:t>eformation parameter (β</w:t>
      </w:r>
      <w:r w:rsidRPr="009F3F40">
        <w:rPr>
          <w:rFonts w:asciiTheme="majorBidi" w:hAnsiTheme="majorBidi" w:cstheme="majorBidi"/>
          <w:color w:val="000000" w:themeColor="text1"/>
          <w:sz w:val="18"/>
          <w:szCs w:val="18"/>
          <w:vertAlign w:val="subscript"/>
          <w:lang w:bidi="ar-EG"/>
        </w:rPr>
        <w:t>2</w:t>
      </w:r>
      <w:r w:rsidRPr="009F3F40">
        <w:rPr>
          <w:rFonts w:asciiTheme="majorBidi" w:hAnsiTheme="majorBidi" w:cstheme="majorBidi"/>
          <w:color w:val="000000" w:themeColor="text1"/>
          <w:sz w:val="18"/>
          <w:szCs w:val="18"/>
          <w:lang w:bidi="ar-EG"/>
        </w:rPr>
        <w:t xml:space="preserve">) for even-even </w:t>
      </w:r>
      <w:r w:rsidRPr="009F3F40">
        <w:rPr>
          <w:rFonts w:asciiTheme="majorBidi" w:hAnsiTheme="majorBidi" w:cstheme="majorBidi"/>
          <w:color w:val="000000" w:themeColor="text1"/>
          <w:sz w:val="18"/>
          <w:szCs w:val="18"/>
          <w:vertAlign w:val="subscript"/>
          <w:lang w:bidi="ar-IQ"/>
        </w:rPr>
        <w:t>56</w:t>
      </w:r>
      <w:r w:rsidRPr="009F3F40">
        <w:rPr>
          <w:rFonts w:asciiTheme="majorBidi" w:hAnsiTheme="majorBidi" w:cstheme="majorBidi"/>
          <w:color w:val="000000" w:themeColor="text1"/>
          <w:sz w:val="18"/>
          <w:szCs w:val="18"/>
          <w:lang w:bidi="ar-IQ"/>
        </w:rPr>
        <w:t>Ba isotopes.</w:t>
      </w:r>
    </w:p>
    <w:p w14:paraId="752D97A0" w14:textId="41BDA2BB" w:rsidR="007C4DC4" w:rsidRPr="00176ED2" w:rsidRDefault="007C4DC4" w:rsidP="00001244">
      <w:pPr>
        <w:pStyle w:val="IOP-CS-BodyText"/>
        <w:ind w:left="90" w:right="-46" w:firstLine="194"/>
        <w:rPr>
          <w:rFonts w:asciiTheme="majorBidi" w:hAnsiTheme="majorBidi" w:cstheme="majorBidi"/>
          <w:noProof/>
          <w:color w:val="000000" w:themeColor="text1"/>
          <w:sz w:val="20"/>
          <w:szCs w:val="20"/>
        </w:rPr>
      </w:pPr>
      <w:r w:rsidRPr="00176ED2">
        <w:rPr>
          <w:rFonts w:asciiTheme="majorBidi" w:hAnsiTheme="majorBidi" w:cstheme="majorBidi"/>
          <w:noProof/>
          <w:color w:val="000000" w:themeColor="text1"/>
          <w:sz w:val="20"/>
          <w:szCs w:val="20"/>
        </w:rPr>
        <w:t>This study focused on studying the effect of neutron number</w:t>
      </w:r>
      <w:r w:rsidR="006C6C2F" w:rsidRPr="00176ED2">
        <w:rPr>
          <w:rFonts w:asciiTheme="majorBidi" w:hAnsiTheme="majorBidi" w:cstheme="majorBidi"/>
          <w:noProof/>
          <w:color w:val="000000" w:themeColor="text1"/>
          <w:sz w:val="20"/>
          <w:szCs w:val="20"/>
        </w:rPr>
        <w:t>s</w:t>
      </w:r>
      <w:r w:rsidRPr="00176ED2">
        <w:rPr>
          <w:rFonts w:asciiTheme="majorBidi" w:hAnsiTheme="majorBidi" w:cstheme="majorBidi"/>
          <w:noProof/>
          <w:color w:val="000000" w:themeColor="text1"/>
          <w:sz w:val="20"/>
          <w:szCs w:val="20"/>
        </w:rPr>
        <w:t xml:space="preserve"> on the B(E2)↑  as well as the shape of the nuclide. To determine how the shape of the nuclide is affected by the changing neutron numbers, B(E2)↑  and (β</w:t>
      </w:r>
      <w:r w:rsidRPr="00176ED2">
        <w:rPr>
          <w:rFonts w:asciiTheme="majorBidi" w:hAnsiTheme="majorBidi" w:cstheme="majorBidi"/>
          <w:noProof/>
          <w:color w:val="000000" w:themeColor="text1"/>
          <w:sz w:val="20"/>
          <w:szCs w:val="20"/>
          <w:vertAlign w:val="subscript"/>
        </w:rPr>
        <w:t>2</w:t>
      </w:r>
      <w:r w:rsidRPr="00176ED2">
        <w:rPr>
          <w:rFonts w:asciiTheme="majorBidi" w:hAnsiTheme="majorBidi" w:cstheme="majorBidi"/>
          <w:noProof/>
          <w:color w:val="000000" w:themeColor="text1"/>
          <w:sz w:val="20"/>
          <w:szCs w:val="20"/>
        </w:rPr>
        <w:t xml:space="preserve">) which studied for </w:t>
      </w:r>
      <w:r w:rsidRPr="00176ED2">
        <w:rPr>
          <w:rFonts w:asciiTheme="majorBidi" w:hAnsiTheme="majorBidi" w:cstheme="majorBidi"/>
          <w:noProof/>
          <w:color w:val="000000" w:themeColor="text1"/>
          <w:sz w:val="20"/>
          <w:szCs w:val="20"/>
          <w:vertAlign w:val="subscript"/>
        </w:rPr>
        <w:t>56</w:t>
      </w:r>
      <w:r w:rsidRPr="00176ED2">
        <w:rPr>
          <w:rFonts w:asciiTheme="majorBidi" w:hAnsiTheme="majorBidi" w:cstheme="majorBidi"/>
          <w:noProof/>
          <w:color w:val="000000" w:themeColor="text1"/>
          <w:sz w:val="20"/>
          <w:szCs w:val="20"/>
        </w:rPr>
        <w:t>Ba isotopes, that have neutron numbers (62-92).</w:t>
      </w:r>
    </w:p>
    <w:p w14:paraId="711EC42B" w14:textId="0C059639" w:rsidR="007C4DC4" w:rsidRPr="00176ED2" w:rsidRDefault="007C4DC4" w:rsidP="00001244">
      <w:pPr>
        <w:pStyle w:val="IOP-CS-BodyText"/>
        <w:ind w:left="90" w:right="-46" w:firstLine="194"/>
        <w:rPr>
          <w:rFonts w:asciiTheme="majorBidi" w:hAnsiTheme="majorBidi" w:cstheme="majorBidi"/>
          <w:noProof/>
          <w:color w:val="000000" w:themeColor="text1"/>
          <w:sz w:val="20"/>
          <w:szCs w:val="20"/>
        </w:rPr>
      </w:pPr>
      <w:r w:rsidRPr="00176ED2">
        <w:rPr>
          <w:rFonts w:asciiTheme="majorBidi" w:hAnsiTheme="majorBidi" w:cstheme="majorBidi"/>
          <w:noProof/>
          <w:color w:val="000000" w:themeColor="text1"/>
          <w:sz w:val="20"/>
          <w:szCs w:val="20"/>
        </w:rPr>
        <w:t xml:space="preserve"> From Figure 1, notice that as a result of increasing the number of neutrons, it well decreased in the B(E2)↑ values until it reaches the lowest value when the number of neutrons reaches the magic number (82)  (i.e. the relationship is inverse), but after increasing the number of neutrons far from neutron magic number, the relationship becomes directly proportional between the number of neutrons and the B(E2)↑, so we notice a clear increase in the probability of transition with the increase in the neutron number</w:t>
      </w:r>
      <w:r w:rsidR="00D1029F">
        <w:rPr>
          <w:rFonts w:asciiTheme="majorBidi" w:hAnsiTheme="majorBidi" w:cstheme="majorBidi" w:hint="cs"/>
          <w:noProof/>
          <w:color w:val="000000" w:themeColor="text1"/>
          <w:sz w:val="20"/>
          <w:szCs w:val="20"/>
          <w:lang w:bidi="ar-EG"/>
        </w:rPr>
        <w:t>s.</w:t>
      </w:r>
    </w:p>
    <w:p w14:paraId="445886F4" w14:textId="72EF1A36" w:rsidR="007C4DC4" w:rsidRPr="00176ED2" w:rsidRDefault="007C4DC4" w:rsidP="00001244">
      <w:pPr>
        <w:pStyle w:val="IOP-CS-BodyText"/>
        <w:ind w:left="90" w:right="-46" w:firstLine="194"/>
        <w:rPr>
          <w:rFonts w:asciiTheme="majorBidi" w:hAnsiTheme="majorBidi" w:cstheme="majorBidi"/>
          <w:noProof/>
          <w:color w:val="000000" w:themeColor="text1"/>
          <w:sz w:val="20"/>
          <w:szCs w:val="20"/>
        </w:rPr>
      </w:pPr>
      <w:r w:rsidRPr="00176ED2">
        <w:rPr>
          <w:rFonts w:asciiTheme="majorBidi" w:hAnsiTheme="majorBidi" w:cstheme="majorBidi"/>
          <w:noProof/>
          <w:color w:val="000000" w:themeColor="text1"/>
          <w:sz w:val="20"/>
          <w:szCs w:val="20"/>
        </w:rPr>
        <w:t>In Figure 2, the relationship between the calculated values of (β₂) and the number of neutrons was studied by plotting this parameter as a function of the neutron number</w:t>
      </w:r>
      <w:r w:rsidR="000F10F6">
        <w:rPr>
          <w:rFonts w:asciiTheme="majorBidi" w:hAnsiTheme="majorBidi" w:cstheme="majorBidi"/>
          <w:noProof/>
          <w:color w:val="000000" w:themeColor="text1"/>
          <w:sz w:val="20"/>
          <w:szCs w:val="20"/>
        </w:rPr>
        <w:t>s</w:t>
      </w:r>
      <w:r w:rsidRPr="00176ED2">
        <w:rPr>
          <w:rFonts w:asciiTheme="majorBidi" w:hAnsiTheme="majorBidi" w:cstheme="majorBidi"/>
          <w:noProof/>
          <w:color w:val="000000" w:themeColor="text1"/>
          <w:sz w:val="20"/>
          <w:szCs w:val="20"/>
        </w:rPr>
        <w:t xml:space="preserve">. Here too, there was an inverse relationship between the </w:t>
      </w:r>
      <w:r w:rsidRPr="00176ED2">
        <w:rPr>
          <w:rFonts w:asciiTheme="majorBidi" w:hAnsiTheme="majorBidi" w:cstheme="majorBidi"/>
          <w:noProof/>
          <w:color w:val="000000" w:themeColor="text1"/>
          <w:sz w:val="20"/>
          <w:szCs w:val="20"/>
        </w:rPr>
        <w:lastRenderedPageBreak/>
        <w:t>(β₂) and the number of neutrons until reaching the magic number of neutrons, where the isotope (¹³⁸Ba) has the least distortion, which means obtaining a semi-spherical shape.</w:t>
      </w:r>
    </w:p>
    <w:p w14:paraId="133E16AF" w14:textId="2318A70B" w:rsidR="007C4DC4" w:rsidRPr="00176ED2" w:rsidRDefault="007C4DC4" w:rsidP="00001244">
      <w:pPr>
        <w:pStyle w:val="IOP-CS-BodyText"/>
        <w:ind w:left="90" w:right="-46" w:firstLine="194"/>
        <w:rPr>
          <w:rFonts w:asciiTheme="majorBidi" w:hAnsiTheme="majorBidi" w:cstheme="majorBidi"/>
          <w:noProof/>
          <w:color w:val="000000" w:themeColor="text1"/>
          <w:sz w:val="20"/>
          <w:szCs w:val="20"/>
        </w:rPr>
      </w:pPr>
      <w:r w:rsidRPr="00176ED2">
        <w:rPr>
          <w:rFonts w:asciiTheme="majorBidi" w:hAnsiTheme="majorBidi" w:cstheme="majorBidi"/>
          <w:noProof/>
          <w:color w:val="000000" w:themeColor="text1"/>
          <w:sz w:val="20"/>
          <w:szCs w:val="20"/>
        </w:rPr>
        <w:t>For isotopes with N &gt; 82 (¹⁴⁰Ba to ¹⁴⁸Ba), the B(E2)↑ and (β₂) values begin to increase again. This indicates that as neutrons are added beyond the closed shell, they begin to occupy a new, higher-energy shell. These valence neutrons exert a polarizing effect on the spherical core, inducing quadrupole deformation and re-establishing collective rotational behavior. The nucleus moves away from sphericity and becomes progressively more deformed.</w:t>
      </w:r>
    </w:p>
    <w:p w14:paraId="4FF8FB75" w14:textId="77777777" w:rsidR="007C4DC4" w:rsidRPr="00176ED2" w:rsidRDefault="007C4DC4" w:rsidP="00001244">
      <w:pPr>
        <w:pStyle w:val="IOP-CS-BodyText"/>
        <w:ind w:left="90" w:right="-46" w:firstLine="194"/>
        <w:rPr>
          <w:rFonts w:asciiTheme="majorBidi" w:hAnsiTheme="majorBidi" w:cstheme="majorBidi"/>
          <w:noProof/>
          <w:color w:val="000000" w:themeColor="text1"/>
          <w:sz w:val="20"/>
          <w:szCs w:val="20"/>
        </w:rPr>
      </w:pPr>
      <w:r w:rsidRPr="00176ED2">
        <w:rPr>
          <w:rFonts w:asciiTheme="majorBidi" w:hAnsiTheme="majorBidi" w:cstheme="majorBidi"/>
          <w:noProof/>
          <w:color w:val="000000" w:themeColor="text1"/>
          <w:sz w:val="20"/>
          <w:szCs w:val="20"/>
        </w:rPr>
        <w:t>On the other hand, nuclei having a deformed charge distribution (deformed shape) when numbers of neutrons move away from a magic number. Nucleus with a magic number of neutrons (full levels) result in a circular symmetry of their charge distribution and circular form of nucleus.</w:t>
      </w:r>
    </w:p>
    <w:p w14:paraId="1DD3A713" w14:textId="15866581" w:rsidR="007C4DC4" w:rsidRPr="00176ED2" w:rsidRDefault="007C4DC4" w:rsidP="00001244">
      <w:pPr>
        <w:pStyle w:val="IOP-CS-BodyText"/>
        <w:ind w:left="90" w:right="-46" w:firstLine="194"/>
        <w:rPr>
          <w:rFonts w:asciiTheme="majorBidi" w:hAnsiTheme="majorBidi" w:cstheme="majorBidi"/>
          <w:noProof/>
          <w:color w:val="000000" w:themeColor="text1"/>
          <w:sz w:val="20"/>
          <w:szCs w:val="20"/>
        </w:rPr>
      </w:pPr>
      <w:r w:rsidRPr="00176ED2">
        <w:rPr>
          <w:rFonts w:asciiTheme="majorBidi" w:hAnsiTheme="majorBidi" w:cstheme="majorBidi"/>
          <w:noProof/>
          <w:color w:val="000000" w:themeColor="text1"/>
          <w:sz w:val="20"/>
          <w:szCs w:val="20"/>
        </w:rPr>
        <w:t>The very low values of B(E2)↑ and (β₂) for ¹³⁸Ba are a clear and direct signature of this transition to a near-spherical shape. Also, the gamma-ray energy transition for the nucleus (</w:t>
      </w:r>
      <m:oMath>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E</m:t>
            </m:r>
          </m:e>
          <m:sub>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γ</m:t>
                </m:r>
              </m:e>
              <m:sub>
                <m:r>
                  <w:rPr>
                    <w:rFonts w:ascii="Cambria Math" w:hAnsi="Cambria Math" w:cstheme="majorBidi"/>
                    <w:color w:val="000000" w:themeColor="text1"/>
                    <w:sz w:val="20"/>
                    <w:szCs w:val="20"/>
                  </w:rPr>
                  <m:t>0</m:t>
                </m:r>
              </m:sub>
            </m:sSub>
          </m:sub>
        </m:sSub>
      </m:oMath>
      <w:r w:rsidRPr="00176ED2">
        <w:rPr>
          <w:rFonts w:asciiTheme="majorBidi" w:hAnsiTheme="majorBidi" w:cstheme="majorBidi"/>
          <w:noProof/>
          <w:color w:val="000000" w:themeColor="text1"/>
          <w:sz w:val="20"/>
          <w:szCs w:val="20"/>
        </w:rPr>
        <w:t>) is very high (1435 keV), and the collective motion is minimized, which is characteristic of magic nuclei.</w:t>
      </w:r>
    </w:p>
    <w:p w14:paraId="61E72566" w14:textId="2EBFDD94" w:rsidR="007C4DC4" w:rsidRDefault="007C4DC4" w:rsidP="00001244">
      <w:pPr>
        <w:pStyle w:val="IOP-CS-BodyText"/>
        <w:ind w:left="90" w:right="-46" w:firstLine="194"/>
        <w:rPr>
          <w:rFonts w:asciiTheme="majorBidi" w:hAnsiTheme="majorBidi" w:cstheme="majorBidi"/>
          <w:noProof/>
          <w:color w:val="000000" w:themeColor="text1"/>
          <w:sz w:val="20"/>
          <w:szCs w:val="20"/>
        </w:rPr>
      </w:pPr>
      <w:r w:rsidRPr="00176ED2">
        <w:rPr>
          <w:rFonts w:asciiTheme="majorBidi" w:hAnsiTheme="majorBidi" w:cstheme="majorBidi"/>
          <w:noProof/>
          <w:color w:val="000000" w:themeColor="text1"/>
          <w:sz w:val="20"/>
          <w:szCs w:val="20"/>
        </w:rPr>
        <w:t>Table-2 explain computed (present work) and theoretical values (earlier work) of (β</w:t>
      </w:r>
      <w:r w:rsidRPr="00176ED2">
        <w:rPr>
          <w:rFonts w:asciiTheme="majorBidi" w:hAnsiTheme="majorBidi" w:cstheme="majorBidi"/>
          <w:noProof/>
          <w:color w:val="000000" w:themeColor="text1"/>
          <w:sz w:val="20"/>
          <w:szCs w:val="20"/>
          <w:vertAlign w:val="subscript"/>
        </w:rPr>
        <w:t>2</w:t>
      </w:r>
      <w:r w:rsidRPr="00176ED2">
        <w:rPr>
          <w:rFonts w:asciiTheme="majorBidi" w:hAnsiTheme="majorBidi" w:cstheme="majorBidi"/>
          <w:noProof/>
          <w:color w:val="000000" w:themeColor="text1"/>
          <w:sz w:val="20"/>
          <w:szCs w:val="20"/>
        </w:rPr>
        <w:t>) [1</w:t>
      </w:r>
      <w:r w:rsidR="00B66DA8" w:rsidRPr="00176ED2">
        <w:rPr>
          <w:rFonts w:asciiTheme="majorBidi" w:hAnsiTheme="majorBidi" w:cstheme="majorBidi"/>
          <w:noProof/>
          <w:color w:val="000000" w:themeColor="text1"/>
          <w:sz w:val="20"/>
          <w:szCs w:val="20"/>
        </w:rPr>
        <w:t>5</w:t>
      </w:r>
      <w:r w:rsidRPr="00176ED2">
        <w:rPr>
          <w:rFonts w:asciiTheme="majorBidi" w:hAnsiTheme="majorBidi" w:cstheme="majorBidi"/>
          <w:noProof/>
          <w:color w:val="000000" w:themeColor="text1"/>
          <w:sz w:val="20"/>
          <w:szCs w:val="20"/>
        </w:rPr>
        <w:t>], these values show a clear difference between them, the reason of this variation resulting from adoption Global Best Fit equation for our compute of the B(E2)↑ which is used in computing (β</w:t>
      </w:r>
      <w:r w:rsidRPr="00176ED2">
        <w:rPr>
          <w:rFonts w:asciiTheme="majorBidi" w:hAnsiTheme="majorBidi" w:cstheme="majorBidi"/>
          <w:noProof/>
          <w:color w:val="000000" w:themeColor="text1"/>
          <w:sz w:val="20"/>
          <w:szCs w:val="20"/>
          <w:vertAlign w:val="subscript"/>
        </w:rPr>
        <w:t>2</w:t>
      </w:r>
      <w:r w:rsidRPr="00176ED2">
        <w:rPr>
          <w:rFonts w:asciiTheme="majorBidi" w:hAnsiTheme="majorBidi" w:cstheme="majorBidi"/>
          <w:noProof/>
          <w:color w:val="000000" w:themeColor="text1"/>
          <w:sz w:val="20"/>
          <w:szCs w:val="20"/>
        </w:rPr>
        <w:t>), while the reference data marks approved values [1</w:t>
      </w:r>
      <w:r w:rsidR="00B66DA8" w:rsidRPr="00176ED2">
        <w:rPr>
          <w:rFonts w:asciiTheme="majorBidi" w:hAnsiTheme="majorBidi" w:cstheme="majorBidi"/>
          <w:noProof/>
          <w:color w:val="000000" w:themeColor="text1"/>
          <w:sz w:val="20"/>
          <w:szCs w:val="20"/>
        </w:rPr>
        <w:t>5</w:t>
      </w:r>
      <w:r w:rsidRPr="00176ED2">
        <w:rPr>
          <w:rFonts w:asciiTheme="majorBidi" w:hAnsiTheme="majorBidi" w:cstheme="majorBidi"/>
          <w:noProof/>
          <w:color w:val="000000" w:themeColor="text1"/>
          <w:sz w:val="20"/>
          <w:szCs w:val="20"/>
        </w:rPr>
        <w:t>] of B(E2)↑.</w:t>
      </w:r>
    </w:p>
    <w:p w14:paraId="6F31AAD1" w14:textId="77777777" w:rsidR="00B87756" w:rsidRPr="00176ED2" w:rsidRDefault="00B87756" w:rsidP="00001244">
      <w:pPr>
        <w:pStyle w:val="IOP-CS-BodyText"/>
        <w:ind w:left="90" w:right="-46" w:firstLine="194"/>
        <w:rPr>
          <w:rFonts w:asciiTheme="majorBidi" w:hAnsiTheme="majorBidi" w:cstheme="majorBidi"/>
          <w:noProof/>
          <w:color w:val="000000" w:themeColor="text1"/>
          <w:sz w:val="20"/>
          <w:szCs w:val="20"/>
        </w:rPr>
      </w:pPr>
    </w:p>
    <w:p w14:paraId="7F8AB786" w14:textId="0BCD66A3" w:rsidR="00462646" w:rsidRPr="00176ED2" w:rsidRDefault="00B71E46" w:rsidP="00CB0AAA">
      <w:pPr>
        <w:pStyle w:val="IOP-CS-BodyText"/>
        <w:ind w:right="-46" w:firstLine="0"/>
        <w:rPr>
          <w:rFonts w:asciiTheme="majorBidi" w:hAnsiTheme="majorBidi" w:cstheme="majorBidi"/>
          <w:noProof/>
          <w:color w:val="000000" w:themeColor="text1"/>
        </w:rPr>
      </w:pPr>
      <w:r w:rsidRPr="00176ED2">
        <w:rPr>
          <w:rFonts w:asciiTheme="majorBidi" w:eastAsia="Times New Roman" w:hAnsiTheme="majorBidi" w:cstheme="majorBidi"/>
          <w:noProof/>
          <w:color w:val="000000" w:themeColor="text1"/>
          <w:kern w:val="0"/>
          <w:lang w:val="en-US"/>
          <w14:ligatures w14:val="none"/>
        </w:rPr>
        <mc:AlternateContent>
          <mc:Choice Requires="wps">
            <w:drawing>
              <wp:inline distT="0" distB="0" distL="0" distR="0" wp14:anchorId="413CACDE" wp14:editId="6A94EB8E">
                <wp:extent cx="6372225" cy="2686050"/>
                <wp:effectExtent l="0" t="0" r="9525" b="0"/>
                <wp:docPr id="549790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686050"/>
                        </a:xfrm>
                        <a:prstGeom prst="rect">
                          <a:avLst/>
                        </a:prstGeom>
                        <a:solidFill>
                          <a:srgbClr val="FFFFFF"/>
                        </a:solidFill>
                        <a:ln w="12700">
                          <a:noFill/>
                          <a:miter lim="800000"/>
                          <a:headEnd/>
                          <a:tailEnd/>
                        </a:ln>
                      </wps:spPr>
                      <wps:txbx>
                        <w:txbxContent>
                          <w:p w14:paraId="7D4A7E0B" w14:textId="7DE51578" w:rsidR="00462646" w:rsidRPr="007F23F8" w:rsidRDefault="00A91E75" w:rsidP="005906CF">
                            <w:pPr>
                              <w:spacing w:after="0"/>
                              <w:ind w:left="-90" w:right="651"/>
                              <w:jc w:val="center"/>
                              <w:rPr>
                                <w:rFonts w:ascii="Cambria" w:hAnsi="Cambria"/>
                                <w:b/>
                                <w:sz w:val="20"/>
                                <w:szCs w:val="20"/>
                              </w:rPr>
                            </w:pPr>
                            <w:r>
                              <w:rPr>
                                <w:noProof/>
                              </w:rPr>
                              <w:drawing>
                                <wp:inline distT="0" distB="0" distL="0" distR="0" wp14:anchorId="3D4D1974" wp14:editId="718DB5A4">
                                  <wp:extent cx="5353050" cy="2581275"/>
                                  <wp:effectExtent l="0" t="0" r="0" b="9525"/>
                                  <wp:docPr id="1712084958" name="Chart 1">
                                    <a:extLst xmlns:a="http://schemas.openxmlformats.org/drawingml/2006/main">
                                      <a:ext uri="{FF2B5EF4-FFF2-40B4-BE49-F238E27FC236}">
                                        <a16:creationId xmlns:a16="http://schemas.microsoft.com/office/drawing/2014/main" id="{E571E705-A211-D9D7-9768-5F758EA95B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C3BAE6" w14:textId="77777777" w:rsidR="00B71E46" w:rsidRPr="00C454B8" w:rsidRDefault="00B71E46" w:rsidP="00B71E46">
                            <w:pPr>
                              <w:pStyle w:val="IOP-CS-CaptionText"/>
                            </w:pPr>
                          </w:p>
                        </w:txbxContent>
                      </wps:txbx>
                      <wps:bodyPr rot="0" vert="horz" wrap="square" lIns="91440" tIns="45720" rIns="91440" bIns="45720" anchor="t" anchorCtr="0">
                        <a:noAutofit/>
                      </wps:bodyPr>
                    </wps:wsp>
                  </a:graphicData>
                </a:graphic>
              </wp:inline>
            </w:drawing>
          </mc:Choice>
          <mc:Fallback>
            <w:pict>
              <v:shape w14:anchorId="413CACDE" id="Text Box 2" o:spid="_x0000_s1027" type="#_x0000_t202" style="width:501.7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" stroked="f" strokeweight="1pt">
                <v:textbox>
                  <w:txbxContent>
                    <w:p w14:paraId="7D4A7E0B" w14:textId="7DE51578" w:rsidR="00462646" w:rsidRPr="007F23F8" w:rsidRDefault="00A91E75" w:rsidP="005906CF">
                      <w:pPr>
                        <w:spacing w:after="0"/>
                        <w:ind w:left="-90" w:right="651"/>
                        <w:jc w:val="center"/>
                        <w:rPr>
                          <w:rFonts w:ascii="Cambria" w:hAnsi="Cambria"/>
                          <w:b/>
                          <w:sz w:val="20"/>
                          <w:szCs w:val="20"/>
                        </w:rPr>
                      </w:pPr>
                      <w:r>
                        <w:rPr>
                          <w:noProof/>
                        </w:rPr>
                        <w:drawing>
                          <wp:inline distT="0" distB="0" distL="0" distR="0" wp14:anchorId="3D4D1974" wp14:editId="718DB5A4">
                            <wp:extent cx="5353050" cy="2581275"/>
                            <wp:effectExtent l="0" t="0" r="0" b="9525"/>
                            <wp:docPr id="1712084958" name="Chart 1">
                              <a:extLst xmlns:a="http://schemas.openxmlformats.org/drawingml/2006/main">
                                <a:ext uri="{FF2B5EF4-FFF2-40B4-BE49-F238E27FC236}">
                                  <a16:creationId xmlns:a16="http://schemas.microsoft.com/office/drawing/2014/main" id="{E571E705-A211-D9D7-9768-5F758EA95B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C3BAE6" w14:textId="77777777" w:rsidR="00B71E46" w:rsidRPr="00C454B8" w:rsidRDefault="00B71E46" w:rsidP="00B71E46">
                      <w:pPr>
                        <w:pStyle w:val="IOP-CS-CaptionText"/>
                      </w:pPr>
                    </w:p>
                  </w:txbxContent>
                </v:textbox>
                <w10:anchorlock/>
              </v:shape>
            </w:pict>
          </mc:Fallback>
        </mc:AlternateContent>
      </w:r>
    </w:p>
    <w:p w14:paraId="12E34159" w14:textId="1A3F4A21" w:rsidR="007F23F8" w:rsidRPr="007F23F8" w:rsidRDefault="007F23F8" w:rsidP="00CB0AAA">
      <w:pPr>
        <w:spacing w:line="360" w:lineRule="auto"/>
        <w:ind w:left="180" w:right="-46"/>
        <w:jc w:val="center"/>
        <w:rPr>
          <w:sz w:val="18"/>
          <w:szCs w:val="18"/>
        </w:rPr>
      </w:pPr>
      <w:r w:rsidRPr="009F3F40">
        <w:rPr>
          <w:rFonts w:asciiTheme="majorBidi" w:hAnsiTheme="majorBidi" w:cstheme="majorBidi"/>
          <w:b/>
          <w:bCs/>
          <w:sz w:val="18"/>
          <w:szCs w:val="18"/>
        </w:rPr>
        <w:t>FIGURE 3</w:t>
      </w:r>
      <w:r w:rsidRPr="009F3F40">
        <w:rPr>
          <w:b/>
          <w:bCs/>
          <w:sz w:val="18"/>
          <w:szCs w:val="18"/>
        </w:rPr>
        <w:t xml:space="preserve">. </w:t>
      </w:r>
      <w:r w:rsidRPr="009F3F40">
        <w:rPr>
          <w:rFonts w:asciiTheme="majorBidi" w:hAnsiTheme="majorBidi" w:cstheme="majorBidi"/>
          <w:sz w:val="18"/>
          <w:szCs w:val="18"/>
        </w:rPr>
        <w:t>Bar chart of the deformation parameter (β</w:t>
      </w:r>
      <w:r w:rsidRPr="009F3F40">
        <w:rPr>
          <w:rFonts w:asciiTheme="majorBidi" w:hAnsiTheme="majorBidi" w:cstheme="majorBidi"/>
          <w:sz w:val="18"/>
          <w:szCs w:val="18"/>
          <w:vertAlign w:val="subscript"/>
        </w:rPr>
        <w:t>2</w:t>
      </w:r>
      <w:r w:rsidRPr="009F3F40">
        <w:rPr>
          <w:rFonts w:asciiTheme="majorBidi" w:hAnsiTheme="majorBidi" w:cstheme="majorBidi"/>
          <w:sz w:val="18"/>
          <w:szCs w:val="18"/>
        </w:rPr>
        <w:t>) with reduced transition probabilities B(E</w:t>
      </w:r>
      <w:proofErr w:type="gramStart"/>
      <w:r w:rsidRPr="009F3F40">
        <w:rPr>
          <w:rFonts w:asciiTheme="majorBidi" w:hAnsiTheme="majorBidi" w:cstheme="majorBidi"/>
          <w:sz w:val="18"/>
          <w:szCs w:val="18"/>
        </w:rPr>
        <w:t>2)↑</w:t>
      </w:r>
      <w:proofErr w:type="gramEnd"/>
      <w:r w:rsidRPr="009F3F40">
        <w:rPr>
          <w:rFonts w:asciiTheme="majorBidi" w:hAnsiTheme="majorBidi" w:cstheme="majorBidi"/>
          <w:sz w:val="18"/>
          <w:szCs w:val="18"/>
        </w:rPr>
        <w:t xml:space="preserve"> for even-even </w:t>
      </w:r>
      <w:r w:rsidRPr="009F3F40">
        <w:rPr>
          <w:rFonts w:asciiTheme="majorBidi" w:hAnsiTheme="majorBidi" w:cstheme="majorBidi"/>
          <w:sz w:val="18"/>
          <w:szCs w:val="18"/>
          <w:vertAlign w:val="subscript"/>
        </w:rPr>
        <w:t>56</w:t>
      </w:r>
      <w:r w:rsidRPr="009F3F40">
        <w:rPr>
          <w:rFonts w:asciiTheme="majorBidi" w:hAnsiTheme="majorBidi" w:cstheme="majorBidi"/>
          <w:sz w:val="18"/>
          <w:szCs w:val="18"/>
        </w:rPr>
        <w:t>Ba isotopes</w:t>
      </w:r>
      <w:r w:rsidRPr="009F3F40">
        <w:rPr>
          <w:sz w:val="18"/>
          <w:szCs w:val="18"/>
        </w:rPr>
        <w:t>.</w:t>
      </w:r>
    </w:p>
    <w:p w14:paraId="20D72445" w14:textId="4A64DCF1" w:rsidR="00D06068" w:rsidRPr="00176ED2" w:rsidRDefault="007C4DC4" w:rsidP="00CB0AAA">
      <w:pPr>
        <w:tabs>
          <w:tab w:val="left" w:pos="5055"/>
        </w:tabs>
        <w:ind w:left="90" w:right="-46"/>
        <w:jc w:val="both"/>
        <w:rPr>
          <w:rFonts w:asciiTheme="majorBidi" w:hAnsiTheme="majorBidi" w:cstheme="majorBidi"/>
          <w:b/>
          <w:bCs/>
          <w:color w:val="000000" w:themeColor="text1"/>
          <w:sz w:val="24"/>
          <w:szCs w:val="24"/>
        </w:rPr>
      </w:pPr>
      <w:r w:rsidRPr="00176ED2">
        <w:rPr>
          <w:rFonts w:asciiTheme="majorBidi" w:hAnsiTheme="majorBidi" w:cstheme="majorBidi"/>
          <w:noProof/>
          <w:color w:val="000000" w:themeColor="text1"/>
          <w:sz w:val="20"/>
          <w:szCs w:val="20"/>
        </w:rPr>
        <w:t>Figure 3 shows that the lower value of (β₂) (0.0897) is obtained at the minimum value of B(E2)↑(0.2128) for the (</w:t>
      </w:r>
      <w:r w:rsidRPr="00176ED2">
        <w:rPr>
          <w:rFonts w:asciiTheme="majorBidi" w:hAnsiTheme="majorBidi" w:cstheme="majorBidi"/>
          <w:noProof/>
          <w:color w:val="000000" w:themeColor="text1"/>
          <w:sz w:val="20"/>
          <w:szCs w:val="20"/>
          <w:vertAlign w:val="superscript"/>
        </w:rPr>
        <w:t>138</w:t>
      </w:r>
      <w:r w:rsidRPr="00176ED2">
        <w:rPr>
          <w:rFonts w:asciiTheme="majorBidi" w:hAnsiTheme="majorBidi" w:cstheme="majorBidi"/>
          <w:noProof/>
          <w:color w:val="000000" w:themeColor="text1"/>
          <w:sz w:val="20"/>
          <w:szCs w:val="20"/>
        </w:rPr>
        <w:t>Ba) nucleus, that has a magic neutron number (82). As well as, we can observe the effect of (β</w:t>
      </w:r>
      <w:r w:rsidRPr="00176ED2">
        <w:rPr>
          <w:rFonts w:asciiTheme="majorBidi" w:hAnsiTheme="majorBidi" w:cstheme="majorBidi"/>
          <w:noProof/>
          <w:color w:val="000000" w:themeColor="text1"/>
          <w:sz w:val="20"/>
          <w:szCs w:val="20"/>
          <w:vertAlign w:val="subscript"/>
        </w:rPr>
        <w:t>2</w:t>
      </w:r>
      <w:r w:rsidRPr="00176ED2">
        <w:rPr>
          <w:rFonts w:asciiTheme="majorBidi" w:hAnsiTheme="majorBidi" w:cstheme="majorBidi"/>
          <w:noProof/>
          <w:color w:val="000000" w:themeColor="text1"/>
          <w:sz w:val="20"/>
          <w:szCs w:val="20"/>
        </w:rPr>
        <w:t>) by B(E2).</w:t>
      </w:r>
    </w:p>
    <w:p w14:paraId="7537D66D" w14:textId="2713C9B7" w:rsidR="00D06068" w:rsidRPr="000F1139" w:rsidRDefault="00D06068" w:rsidP="00CB0AAA">
      <w:pPr>
        <w:ind w:left="90" w:right="-46"/>
        <w:jc w:val="center"/>
        <w:rPr>
          <w:rFonts w:asciiTheme="majorBidi" w:hAnsiTheme="majorBidi" w:cstheme="majorBidi"/>
          <w:b/>
          <w:bCs/>
          <w:color w:val="000000" w:themeColor="text1"/>
          <w:sz w:val="24"/>
          <w:szCs w:val="24"/>
        </w:rPr>
      </w:pPr>
      <w:r w:rsidRPr="000F1139">
        <w:rPr>
          <w:rFonts w:asciiTheme="majorBidi" w:hAnsiTheme="majorBidi" w:cstheme="majorBidi"/>
          <w:b/>
          <w:bCs/>
          <w:color w:val="000000" w:themeColor="text1"/>
          <w:sz w:val="24"/>
          <w:szCs w:val="24"/>
        </w:rPr>
        <w:t>CONCLUSION</w:t>
      </w:r>
    </w:p>
    <w:p w14:paraId="13DE1C05" w14:textId="65DEFF30" w:rsidR="007C4DC4" w:rsidRPr="00176ED2" w:rsidRDefault="007C4DC4" w:rsidP="00001244">
      <w:pPr>
        <w:pStyle w:val="IOP-CS-ReferenceText"/>
        <w:ind w:left="90" w:right="-46" w:firstLine="194"/>
        <w:jc w:val="both"/>
        <w:rPr>
          <w:rFonts w:asciiTheme="majorBidi" w:hAnsiTheme="majorBidi" w:cstheme="majorBidi"/>
          <w:noProof/>
          <w:color w:val="000000" w:themeColor="text1"/>
          <w:sz w:val="20"/>
          <w:szCs w:val="20"/>
        </w:rPr>
      </w:pPr>
      <w:r w:rsidRPr="00176ED2">
        <w:rPr>
          <w:rFonts w:asciiTheme="majorBidi" w:hAnsiTheme="majorBidi" w:cstheme="majorBidi"/>
          <w:noProof/>
          <w:color w:val="000000" w:themeColor="text1"/>
          <w:sz w:val="20"/>
          <w:szCs w:val="20"/>
        </w:rPr>
        <w:t>This study successfully demonstrated the profound influence of neutron number</w:t>
      </w:r>
      <w:r w:rsidR="000F10F6">
        <w:rPr>
          <w:rFonts w:asciiTheme="majorBidi" w:hAnsiTheme="majorBidi" w:cstheme="majorBidi"/>
          <w:noProof/>
          <w:color w:val="000000" w:themeColor="text1"/>
          <w:sz w:val="20"/>
          <w:szCs w:val="20"/>
        </w:rPr>
        <w:t>s</w:t>
      </w:r>
      <w:r w:rsidRPr="00176ED2">
        <w:rPr>
          <w:rFonts w:asciiTheme="majorBidi" w:hAnsiTheme="majorBidi" w:cstheme="majorBidi"/>
          <w:noProof/>
          <w:color w:val="000000" w:themeColor="text1"/>
          <w:sz w:val="20"/>
          <w:szCs w:val="20"/>
        </w:rPr>
        <w:t xml:space="preserve"> on the collective properties of even-even </w:t>
      </w:r>
      <w:r w:rsidRPr="00176ED2">
        <w:rPr>
          <w:rFonts w:asciiTheme="majorBidi" w:hAnsiTheme="majorBidi" w:cstheme="majorBidi"/>
          <w:noProof/>
          <w:color w:val="000000" w:themeColor="text1"/>
          <w:sz w:val="20"/>
          <w:szCs w:val="20"/>
          <w:vertAlign w:val="subscript"/>
        </w:rPr>
        <w:t>56</w:t>
      </w:r>
      <w:r w:rsidRPr="00176ED2">
        <w:rPr>
          <w:rFonts w:asciiTheme="majorBidi" w:hAnsiTheme="majorBidi" w:cstheme="majorBidi"/>
          <w:noProof/>
          <w:color w:val="000000" w:themeColor="text1"/>
          <w:sz w:val="20"/>
          <w:szCs w:val="20"/>
        </w:rPr>
        <w:t xml:space="preserve">Ba isotopes. By applying the Global Best Fit method, we calculated B(E2)↑ and (β₂) for </w:t>
      </w:r>
      <w:r w:rsidRPr="00176ED2">
        <w:rPr>
          <w:rFonts w:asciiTheme="majorBidi" w:hAnsiTheme="majorBidi" w:cstheme="majorBidi"/>
          <w:noProof/>
          <w:color w:val="000000" w:themeColor="text1"/>
          <w:sz w:val="20"/>
          <w:szCs w:val="20"/>
          <w:vertAlign w:val="subscript"/>
        </w:rPr>
        <w:t>56</w:t>
      </w:r>
      <w:r w:rsidRPr="00176ED2">
        <w:rPr>
          <w:rFonts w:asciiTheme="majorBidi" w:hAnsiTheme="majorBidi" w:cstheme="majorBidi"/>
          <w:noProof/>
          <w:color w:val="000000" w:themeColor="text1"/>
          <w:sz w:val="20"/>
          <w:szCs w:val="20"/>
        </w:rPr>
        <w:t xml:space="preserve">Ba isotopes from which have neutron numbers (N=62-92). </w:t>
      </w:r>
    </w:p>
    <w:p w14:paraId="6130DEC8" w14:textId="7C8B8BA1" w:rsidR="00D55342" w:rsidRDefault="007C4DC4" w:rsidP="00001244">
      <w:pPr>
        <w:pStyle w:val="IOP-CS-ReferenceText"/>
        <w:ind w:left="90" w:right="-46" w:firstLine="194"/>
        <w:jc w:val="both"/>
        <w:rPr>
          <w:rFonts w:asciiTheme="majorBidi" w:hAnsiTheme="majorBidi" w:cstheme="majorBidi"/>
          <w:noProof/>
          <w:color w:val="000000" w:themeColor="text1"/>
          <w:sz w:val="20"/>
          <w:szCs w:val="20"/>
        </w:rPr>
      </w:pPr>
      <w:r w:rsidRPr="00176ED2">
        <w:rPr>
          <w:rFonts w:asciiTheme="majorBidi" w:hAnsiTheme="majorBidi" w:cstheme="majorBidi"/>
          <w:noProof/>
          <w:color w:val="000000" w:themeColor="text1"/>
          <w:sz w:val="20"/>
          <w:szCs w:val="20"/>
        </w:rPr>
        <w:t>The primary conclusion is that the nuclear structure undergoes a significant transformation at the neutron magic number N=82. The minima in both B(E2)↑ and (β₂) at ¹³⁸Ba provide strong evidence for a transition from deformed, collective nuclei to a more spherical, non-collective configuration at the closed shell. The subsequent increase in these values for N &gt; 82 confirms the re-emergence of deformation as neutrons are added to the next shell. This systematic analysis reinforces the fundamental concepts of nuclear shell theory and collective motion, highlighting the delicate balance of forces that dictate the shape of the atomic nucleus.</w:t>
      </w:r>
    </w:p>
    <w:p w14:paraId="2392F16B" w14:textId="77777777" w:rsidR="00001244" w:rsidRPr="00031D5D" w:rsidRDefault="00001244" w:rsidP="00001244">
      <w:pPr>
        <w:pStyle w:val="IOP-CS-ReferenceText"/>
        <w:ind w:right="-46"/>
        <w:jc w:val="both"/>
        <w:rPr>
          <w:rFonts w:asciiTheme="majorBidi" w:hAnsiTheme="majorBidi" w:cstheme="majorBidi"/>
          <w:noProof/>
          <w:color w:val="000000" w:themeColor="text1"/>
          <w:sz w:val="20"/>
          <w:szCs w:val="20"/>
        </w:rPr>
      </w:pPr>
    </w:p>
    <w:p w14:paraId="60FB6F04" w14:textId="7CA47626" w:rsidR="0075689D" w:rsidRPr="00176ED2" w:rsidRDefault="00DF02B7" w:rsidP="00CB0AAA">
      <w:pPr>
        <w:tabs>
          <w:tab w:val="left" w:pos="3697"/>
        </w:tabs>
        <w:ind w:left="90" w:right="-46"/>
        <w:jc w:val="both"/>
        <w:rPr>
          <w:rFonts w:asciiTheme="majorBidi" w:hAnsiTheme="majorBidi" w:cstheme="majorBidi"/>
          <w:b/>
          <w:bCs/>
          <w:color w:val="000000" w:themeColor="text1"/>
          <w:sz w:val="24"/>
          <w:szCs w:val="24"/>
        </w:rPr>
      </w:pPr>
      <w:r w:rsidRPr="00176ED2">
        <w:rPr>
          <w:rFonts w:asciiTheme="majorBidi" w:hAnsiTheme="majorBidi" w:cstheme="majorBidi"/>
          <w:b/>
          <w:bCs/>
          <w:color w:val="000000" w:themeColor="text1"/>
          <w:sz w:val="24"/>
          <w:szCs w:val="24"/>
        </w:rPr>
        <w:lastRenderedPageBreak/>
        <w:tab/>
        <w:t>REFERENCES</w:t>
      </w:r>
    </w:p>
    <w:p w14:paraId="570C1A19" w14:textId="61F88D8A"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bookmarkStart w:id="0" w:name="_Hlk211696184"/>
      <w:r w:rsidRPr="00176ED2">
        <w:rPr>
          <w:rFonts w:asciiTheme="majorBidi" w:hAnsiTheme="majorBidi" w:cstheme="majorBidi"/>
          <w:color w:val="000000" w:themeColor="text1"/>
          <w:sz w:val="20"/>
          <w:szCs w:val="20"/>
        </w:rPr>
        <w:t>A</w:t>
      </w:r>
      <w:r w:rsidR="000B1A64">
        <w:rPr>
          <w:rFonts w:asciiTheme="majorBidi" w:hAnsiTheme="majorBidi" w:cstheme="majorBidi" w:hint="cs"/>
          <w:color w:val="000000" w:themeColor="text1"/>
          <w:sz w:val="20"/>
          <w:szCs w:val="20"/>
          <w:rtl/>
        </w:rPr>
        <w:t>.</w:t>
      </w:r>
      <w:r w:rsidRPr="00176ED2">
        <w:rPr>
          <w:rFonts w:asciiTheme="majorBidi" w:hAnsiTheme="majorBidi" w:cstheme="majorBidi"/>
          <w:color w:val="000000" w:themeColor="text1"/>
          <w:sz w:val="20"/>
          <w:szCs w:val="20"/>
        </w:rPr>
        <w:t xml:space="preserve"> A</w:t>
      </w:r>
      <w:r w:rsidR="007A259F">
        <w:rPr>
          <w:rFonts w:asciiTheme="majorBidi" w:hAnsiTheme="majorBidi" w:cstheme="majorBidi"/>
          <w:color w:val="000000" w:themeColor="text1"/>
          <w:sz w:val="20"/>
          <w:szCs w:val="20"/>
        </w:rPr>
        <w:t>guilar</w:t>
      </w:r>
      <w:r w:rsidRPr="00176ED2">
        <w:rPr>
          <w:rFonts w:asciiTheme="majorBidi" w:hAnsiTheme="majorBidi" w:cstheme="majorBidi"/>
          <w:color w:val="000000" w:themeColor="text1"/>
          <w:sz w:val="20"/>
          <w:szCs w:val="20"/>
        </w:rPr>
        <w:t>, H</w:t>
      </w:r>
      <w:r w:rsidR="007A259F">
        <w:rPr>
          <w:rFonts w:asciiTheme="majorBidi" w:hAnsiTheme="majorBidi" w:cstheme="majorBidi"/>
          <w:color w:val="000000" w:themeColor="text1"/>
          <w:sz w:val="20"/>
          <w:szCs w:val="20"/>
        </w:rPr>
        <w:t>igh</w:t>
      </w:r>
      <w:r w:rsidRPr="00176ED2">
        <w:rPr>
          <w:rFonts w:asciiTheme="majorBidi" w:hAnsiTheme="majorBidi" w:cstheme="majorBidi"/>
          <w:color w:val="000000" w:themeColor="text1"/>
          <w:sz w:val="20"/>
          <w:szCs w:val="20"/>
        </w:rPr>
        <w:t>-S</w:t>
      </w:r>
      <w:r w:rsidR="007A259F">
        <w:rPr>
          <w:rFonts w:asciiTheme="majorBidi" w:hAnsiTheme="majorBidi" w:cstheme="majorBidi"/>
          <w:color w:val="000000" w:themeColor="text1"/>
          <w:sz w:val="20"/>
          <w:szCs w:val="20"/>
        </w:rPr>
        <w:t>pin</w:t>
      </w:r>
      <w:r w:rsidRPr="00176ED2">
        <w:rPr>
          <w:rFonts w:asciiTheme="majorBidi" w:hAnsiTheme="majorBidi" w:cstheme="majorBidi"/>
          <w:color w:val="000000" w:themeColor="text1"/>
          <w:sz w:val="20"/>
          <w:szCs w:val="20"/>
        </w:rPr>
        <w:t xml:space="preserve"> N</w:t>
      </w:r>
      <w:r w:rsidR="007A259F">
        <w:rPr>
          <w:rFonts w:asciiTheme="majorBidi" w:hAnsiTheme="majorBidi" w:cstheme="majorBidi"/>
          <w:color w:val="000000" w:themeColor="text1"/>
          <w:sz w:val="20"/>
          <w:szCs w:val="20"/>
        </w:rPr>
        <w:t>uclear</w:t>
      </w:r>
      <w:r w:rsidRPr="00176ED2">
        <w:rPr>
          <w:rFonts w:asciiTheme="majorBidi" w:hAnsiTheme="majorBidi" w:cstheme="majorBidi"/>
          <w:color w:val="000000" w:themeColor="text1"/>
          <w:sz w:val="20"/>
          <w:szCs w:val="20"/>
        </w:rPr>
        <w:t xml:space="preserve"> S</w:t>
      </w:r>
      <w:r w:rsidR="007A259F">
        <w:rPr>
          <w:rFonts w:asciiTheme="majorBidi" w:hAnsiTheme="majorBidi" w:cstheme="majorBidi"/>
          <w:color w:val="000000" w:themeColor="text1"/>
          <w:sz w:val="20"/>
          <w:szCs w:val="20"/>
        </w:rPr>
        <w:t>tructure</w:t>
      </w:r>
      <w:r w:rsidRPr="00176ED2">
        <w:rPr>
          <w:rFonts w:asciiTheme="majorBidi" w:hAnsiTheme="majorBidi" w:cstheme="majorBidi"/>
          <w:color w:val="000000" w:themeColor="text1"/>
          <w:sz w:val="20"/>
          <w:szCs w:val="20"/>
        </w:rPr>
        <w:t xml:space="preserve"> </w:t>
      </w:r>
      <w:r w:rsidR="007A259F">
        <w:rPr>
          <w:rFonts w:asciiTheme="majorBidi" w:hAnsiTheme="majorBidi" w:cstheme="majorBidi"/>
          <w:color w:val="000000" w:themeColor="text1"/>
          <w:sz w:val="20"/>
          <w:szCs w:val="20"/>
        </w:rPr>
        <w:t>of</w:t>
      </w:r>
      <w:r w:rsidRPr="00176ED2">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vertAlign w:val="superscript"/>
        </w:rPr>
        <w:t>168,170</w:t>
      </w:r>
      <w:r w:rsidRPr="00176ED2">
        <w:rPr>
          <w:rFonts w:asciiTheme="majorBidi" w:hAnsiTheme="majorBidi" w:cstheme="majorBidi"/>
          <w:color w:val="000000" w:themeColor="text1"/>
          <w:sz w:val="20"/>
          <w:szCs w:val="20"/>
        </w:rPr>
        <w:t xml:space="preserve">Ta </w:t>
      </w:r>
      <w:r w:rsidR="007A259F">
        <w:rPr>
          <w:rFonts w:asciiTheme="majorBidi" w:hAnsiTheme="majorBidi" w:cstheme="majorBidi"/>
          <w:color w:val="000000" w:themeColor="text1"/>
          <w:sz w:val="20"/>
          <w:szCs w:val="20"/>
        </w:rPr>
        <w:t>and</w:t>
      </w:r>
      <w:r w:rsidRPr="00176ED2">
        <w:rPr>
          <w:rFonts w:asciiTheme="majorBidi" w:hAnsiTheme="majorBidi" w:cstheme="majorBidi"/>
          <w:color w:val="000000" w:themeColor="text1"/>
          <w:sz w:val="20"/>
          <w:szCs w:val="20"/>
        </w:rPr>
        <w:t xml:space="preserve"> T</w:t>
      </w:r>
      <w:r w:rsidR="007A259F">
        <w:rPr>
          <w:rFonts w:asciiTheme="majorBidi" w:hAnsiTheme="majorBidi" w:cstheme="majorBidi"/>
          <w:color w:val="000000" w:themeColor="text1"/>
          <w:sz w:val="20"/>
          <w:szCs w:val="20"/>
        </w:rPr>
        <w:t>riaxial</w:t>
      </w:r>
      <w:r w:rsidRPr="00176ED2">
        <w:rPr>
          <w:rFonts w:asciiTheme="majorBidi" w:hAnsiTheme="majorBidi" w:cstheme="majorBidi"/>
          <w:color w:val="000000" w:themeColor="text1"/>
          <w:sz w:val="20"/>
          <w:szCs w:val="20"/>
        </w:rPr>
        <w:t xml:space="preserve"> S</w:t>
      </w:r>
      <w:r w:rsidR="007A259F">
        <w:rPr>
          <w:rFonts w:asciiTheme="majorBidi" w:hAnsiTheme="majorBidi" w:cstheme="majorBidi"/>
          <w:color w:val="000000" w:themeColor="text1"/>
          <w:sz w:val="20"/>
          <w:szCs w:val="20"/>
        </w:rPr>
        <w:t>trongly</w:t>
      </w:r>
      <w:r w:rsidRPr="00176ED2">
        <w:rPr>
          <w:rFonts w:asciiTheme="majorBidi" w:hAnsiTheme="majorBidi" w:cstheme="majorBidi"/>
          <w:color w:val="000000" w:themeColor="text1"/>
          <w:sz w:val="20"/>
          <w:szCs w:val="20"/>
        </w:rPr>
        <w:t xml:space="preserve"> </w:t>
      </w:r>
      <w:r w:rsidR="007A259F" w:rsidRPr="00176ED2">
        <w:rPr>
          <w:rFonts w:asciiTheme="majorBidi" w:hAnsiTheme="majorBidi" w:cstheme="majorBidi"/>
          <w:color w:val="000000" w:themeColor="text1"/>
          <w:sz w:val="20"/>
          <w:szCs w:val="20"/>
        </w:rPr>
        <w:t>D</w:t>
      </w:r>
      <w:r w:rsidR="007A259F">
        <w:rPr>
          <w:rFonts w:asciiTheme="majorBidi" w:hAnsiTheme="majorBidi" w:cstheme="majorBidi"/>
          <w:color w:val="000000" w:themeColor="text1"/>
          <w:sz w:val="20"/>
          <w:szCs w:val="20"/>
        </w:rPr>
        <w:t>eformed</w:t>
      </w:r>
      <w:r w:rsidRPr="00176ED2">
        <w:rPr>
          <w:rFonts w:asciiTheme="majorBidi" w:hAnsiTheme="majorBidi" w:cstheme="majorBidi"/>
          <w:color w:val="000000" w:themeColor="text1"/>
          <w:sz w:val="20"/>
          <w:szCs w:val="20"/>
        </w:rPr>
        <w:t xml:space="preserve"> S</w:t>
      </w:r>
      <w:r w:rsidR="007A259F">
        <w:rPr>
          <w:rFonts w:asciiTheme="majorBidi" w:hAnsiTheme="majorBidi" w:cstheme="majorBidi"/>
          <w:color w:val="000000" w:themeColor="text1"/>
          <w:sz w:val="20"/>
          <w:szCs w:val="20"/>
        </w:rPr>
        <w:t>tructure in</w:t>
      </w:r>
      <w:r w:rsidRPr="00176ED2">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vertAlign w:val="superscript"/>
        </w:rPr>
        <w:t>160</w:t>
      </w:r>
      <w:r w:rsidRPr="00176ED2">
        <w:rPr>
          <w:rFonts w:asciiTheme="majorBidi" w:hAnsiTheme="majorBidi" w:cstheme="majorBidi"/>
          <w:color w:val="000000" w:themeColor="text1"/>
          <w:sz w:val="20"/>
          <w:szCs w:val="20"/>
        </w:rPr>
        <w:t>Yb, 2008.</w:t>
      </w:r>
    </w:p>
    <w:p w14:paraId="065225F9" w14:textId="70B4553D" w:rsidR="007E0E83" w:rsidRPr="00176ED2" w:rsidRDefault="00807364"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P. </w:t>
      </w:r>
      <w:proofErr w:type="spellStart"/>
      <w:r w:rsidR="007E0E83" w:rsidRPr="00176ED2">
        <w:rPr>
          <w:rFonts w:asciiTheme="majorBidi" w:hAnsiTheme="majorBidi" w:cstheme="majorBidi"/>
          <w:color w:val="000000" w:themeColor="text1"/>
          <w:sz w:val="20"/>
          <w:szCs w:val="20"/>
        </w:rPr>
        <w:t>Doornenbal</w:t>
      </w:r>
      <w:proofErr w:type="spellEnd"/>
      <w:r w:rsidR="00BF3DB0" w:rsidRPr="00BF3DB0">
        <w:t xml:space="preserve"> </w:t>
      </w:r>
      <w:r w:rsidR="00BF3DB0" w:rsidRPr="00BF3DB0">
        <w:rPr>
          <w:rFonts w:asciiTheme="majorBidi" w:hAnsiTheme="majorBidi" w:cstheme="majorBidi"/>
          <w:color w:val="000000" w:themeColor="text1"/>
          <w:sz w:val="20"/>
          <w:szCs w:val="20"/>
        </w:rPr>
        <w:t>et al.,</w:t>
      </w:r>
      <w:r w:rsidR="00BF3DB0">
        <w:rPr>
          <w:rFonts w:asciiTheme="majorBidi" w:hAnsiTheme="majorBidi" w:cstheme="majorBidi"/>
          <w:color w:val="000000" w:themeColor="text1"/>
          <w:sz w:val="20"/>
          <w:szCs w:val="20"/>
        </w:rPr>
        <w:t xml:space="preserve"> </w:t>
      </w:r>
      <w:r w:rsidR="007E0E83" w:rsidRPr="00176ED2">
        <w:rPr>
          <w:rFonts w:asciiTheme="majorBidi" w:hAnsiTheme="majorBidi" w:cstheme="majorBidi"/>
          <w:color w:val="000000" w:themeColor="text1"/>
          <w:sz w:val="20"/>
          <w:szCs w:val="20"/>
        </w:rPr>
        <w:t xml:space="preserve">In-beam gamma-ray spectroscopy of 34,36,38 Mg: Merging the N = 20 and N = 28 shell quenching, Physical Review </w:t>
      </w:r>
      <w:r w:rsidR="00A6481E">
        <w:rPr>
          <w:rFonts w:asciiTheme="majorBidi" w:hAnsiTheme="majorBidi" w:cstheme="majorBidi"/>
          <w:color w:val="000000" w:themeColor="text1"/>
          <w:sz w:val="20"/>
          <w:szCs w:val="20"/>
        </w:rPr>
        <w:t xml:space="preserve">Letters </w:t>
      </w:r>
      <w:r w:rsidR="00C90F30">
        <w:rPr>
          <w:rFonts w:asciiTheme="majorBidi" w:hAnsiTheme="majorBidi" w:cstheme="majorBidi"/>
          <w:color w:val="000000" w:themeColor="text1"/>
          <w:sz w:val="20"/>
          <w:szCs w:val="20"/>
        </w:rPr>
        <w:t>111,21,212502,</w:t>
      </w:r>
      <w:r w:rsidR="007E0E83" w:rsidRPr="00176ED2">
        <w:rPr>
          <w:rFonts w:asciiTheme="majorBidi" w:hAnsiTheme="majorBidi" w:cstheme="majorBidi"/>
          <w:color w:val="000000" w:themeColor="text1"/>
          <w:sz w:val="20"/>
          <w:szCs w:val="20"/>
        </w:rPr>
        <w:t xml:space="preserve"> (2013).</w:t>
      </w:r>
    </w:p>
    <w:p w14:paraId="188782B9" w14:textId="3D174195" w:rsidR="007E0E83" w:rsidRPr="00176ED2" w:rsidRDefault="00807364"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lang w:val="en-US"/>
        </w:rPr>
        <w:t xml:space="preserve">L. </w:t>
      </w:r>
      <w:r w:rsidR="007E0E83" w:rsidRPr="00176ED2">
        <w:rPr>
          <w:rFonts w:asciiTheme="majorBidi" w:hAnsiTheme="majorBidi" w:cstheme="majorBidi"/>
          <w:color w:val="000000" w:themeColor="text1"/>
          <w:sz w:val="20"/>
          <w:szCs w:val="20"/>
        </w:rPr>
        <w:t>John, Nuclear physics principles and application (</w:t>
      </w:r>
      <w:r w:rsidR="00A6481E">
        <w:rPr>
          <w:rFonts w:asciiTheme="majorBidi" w:hAnsiTheme="majorBidi" w:cstheme="majorBidi"/>
          <w:color w:val="000000" w:themeColor="text1"/>
          <w:sz w:val="20"/>
          <w:szCs w:val="20"/>
        </w:rPr>
        <w:t>Wiley</w:t>
      </w:r>
      <w:r w:rsidR="007E0E83" w:rsidRPr="00176ED2">
        <w:rPr>
          <w:rFonts w:asciiTheme="majorBidi" w:hAnsiTheme="majorBidi" w:cstheme="majorBidi"/>
          <w:color w:val="000000" w:themeColor="text1"/>
          <w:sz w:val="20"/>
          <w:szCs w:val="20"/>
        </w:rPr>
        <w:t xml:space="preserve"> and Sons, 2001), pp. 45–61.</w:t>
      </w:r>
    </w:p>
    <w:p w14:paraId="21AEAEB4" w14:textId="36DBDCCF"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L</w:t>
      </w:r>
      <w:r w:rsidR="00807364">
        <w:rPr>
          <w:rFonts w:asciiTheme="majorBidi" w:hAnsiTheme="majorBidi" w:cstheme="majorBidi" w:hint="cs"/>
          <w:color w:val="000000" w:themeColor="text1"/>
          <w:sz w:val="20"/>
          <w:szCs w:val="20"/>
          <w:rtl/>
        </w:rPr>
        <w:t>.</w:t>
      </w:r>
      <w:r w:rsidRPr="00176ED2">
        <w:rPr>
          <w:rFonts w:asciiTheme="majorBidi" w:hAnsiTheme="majorBidi" w:cstheme="majorBidi"/>
          <w:color w:val="000000" w:themeColor="text1"/>
          <w:sz w:val="20"/>
          <w:szCs w:val="20"/>
        </w:rPr>
        <w:t>J</w:t>
      </w:r>
      <w:r w:rsidR="00807364">
        <w:rPr>
          <w:rFonts w:asciiTheme="majorBidi" w:hAnsiTheme="majorBidi" w:cstheme="majorBidi" w:hint="cs"/>
          <w:color w:val="000000" w:themeColor="text1"/>
          <w:sz w:val="20"/>
          <w:szCs w:val="20"/>
          <w:rtl/>
        </w:rPr>
        <w:t>.</w:t>
      </w:r>
      <w:r w:rsidRPr="00176ED2">
        <w:rPr>
          <w:rFonts w:asciiTheme="majorBidi" w:hAnsiTheme="majorBidi" w:cstheme="majorBidi"/>
          <w:color w:val="000000" w:themeColor="text1"/>
          <w:sz w:val="20"/>
          <w:szCs w:val="20"/>
        </w:rPr>
        <w:t xml:space="preserve"> </w:t>
      </w:r>
      <w:proofErr w:type="spellStart"/>
      <w:r w:rsidRPr="00176ED2">
        <w:rPr>
          <w:rFonts w:asciiTheme="majorBidi" w:hAnsiTheme="majorBidi" w:cstheme="majorBidi"/>
          <w:color w:val="000000" w:themeColor="text1"/>
          <w:sz w:val="20"/>
          <w:szCs w:val="20"/>
        </w:rPr>
        <w:t>Basdevant</w:t>
      </w:r>
      <w:proofErr w:type="spellEnd"/>
      <w:r w:rsidRPr="00176ED2">
        <w:rPr>
          <w:rFonts w:asciiTheme="majorBidi" w:hAnsiTheme="majorBidi" w:cstheme="majorBidi"/>
          <w:color w:val="000000" w:themeColor="text1"/>
          <w:sz w:val="20"/>
          <w:szCs w:val="20"/>
        </w:rPr>
        <w:t>, R</w:t>
      </w:r>
      <w:r w:rsidR="00807364">
        <w:rPr>
          <w:rFonts w:asciiTheme="majorBidi" w:hAnsiTheme="majorBidi" w:cstheme="majorBidi" w:hint="cs"/>
          <w:color w:val="000000" w:themeColor="text1"/>
          <w:sz w:val="20"/>
          <w:szCs w:val="20"/>
          <w:rtl/>
        </w:rPr>
        <w:t>.</w:t>
      </w:r>
      <w:r w:rsidRPr="00176ED2">
        <w:rPr>
          <w:rFonts w:asciiTheme="majorBidi" w:hAnsiTheme="majorBidi" w:cstheme="majorBidi"/>
          <w:color w:val="000000" w:themeColor="text1"/>
          <w:sz w:val="20"/>
          <w:szCs w:val="20"/>
        </w:rPr>
        <w:t xml:space="preserve"> James, and S</w:t>
      </w:r>
      <w:r w:rsidR="00807364">
        <w:rPr>
          <w:rFonts w:asciiTheme="majorBidi" w:hAnsiTheme="majorBidi" w:cstheme="majorBidi" w:hint="cs"/>
          <w:color w:val="000000" w:themeColor="text1"/>
          <w:sz w:val="20"/>
          <w:szCs w:val="20"/>
          <w:rtl/>
        </w:rPr>
        <w:t>.</w:t>
      </w:r>
      <w:r w:rsidRPr="00176ED2">
        <w:rPr>
          <w:rFonts w:asciiTheme="majorBidi" w:hAnsiTheme="majorBidi" w:cstheme="majorBidi"/>
          <w:color w:val="000000" w:themeColor="text1"/>
          <w:sz w:val="20"/>
          <w:szCs w:val="20"/>
        </w:rPr>
        <w:t xml:space="preserve"> Michel, Fundamentals in Nuclear Physics, (</w:t>
      </w:r>
      <w:r w:rsidR="00960C2E" w:rsidRPr="00176ED2">
        <w:rPr>
          <w:rFonts w:asciiTheme="majorBidi" w:hAnsiTheme="majorBidi" w:cstheme="majorBidi"/>
          <w:color w:val="000000" w:themeColor="text1"/>
          <w:sz w:val="20"/>
          <w:szCs w:val="20"/>
        </w:rPr>
        <w:t xml:space="preserve">Springer </w:t>
      </w:r>
      <w:r w:rsidR="00A6481E" w:rsidRPr="00176ED2">
        <w:rPr>
          <w:rFonts w:asciiTheme="majorBidi" w:hAnsiTheme="majorBidi" w:cstheme="majorBidi"/>
          <w:color w:val="000000" w:themeColor="text1"/>
          <w:sz w:val="20"/>
          <w:szCs w:val="20"/>
        </w:rPr>
        <w:t>Science Business</w:t>
      </w:r>
      <w:r w:rsidR="00960C2E" w:rsidRPr="00176ED2">
        <w:rPr>
          <w:rFonts w:asciiTheme="majorBidi" w:hAnsiTheme="majorBidi" w:cstheme="majorBidi"/>
          <w:color w:val="000000" w:themeColor="text1"/>
          <w:sz w:val="20"/>
          <w:szCs w:val="20"/>
        </w:rPr>
        <w:t xml:space="preserve"> Media, </w:t>
      </w:r>
      <w:proofErr w:type="spellStart"/>
      <w:r w:rsidRPr="00176ED2">
        <w:rPr>
          <w:rFonts w:asciiTheme="majorBidi" w:hAnsiTheme="majorBidi" w:cstheme="majorBidi"/>
          <w:color w:val="000000" w:themeColor="text1"/>
          <w:sz w:val="20"/>
          <w:szCs w:val="20"/>
        </w:rPr>
        <w:t>Palaiseau</w:t>
      </w:r>
      <w:proofErr w:type="spellEnd"/>
      <w:r w:rsidRPr="00176ED2">
        <w:rPr>
          <w:rFonts w:asciiTheme="majorBidi" w:hAnsiTheme="majorBidi" w:cstheme="majorBidi"/>
          <w:color w:val="000000" w:themeColor="text1"/>
          <w:sz w:val="20"/>
          <w:szCs w:val="20"/>
        </w:rPr>
        <w:t>, France, 2005).</w:t>
      </w:r>
    </w:p>
    <w:p w14:paraId="4570EB68" w14:textId="4899BA54"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A</w:t>
      </w:r>
      <w:r w:rsidR="00807364">
        <w:rPr>
          <w:rFonts w:asciiTheme="majorBidi" w:hAnsiTheme="majorBidi" w:cstheme="majorBidi"/>
          <w:color w:val="000000" w:themeColor="text1"/>
          <w:sz w:val="20"/>
          <w:szCs w:val="20"/>
        </w:rPr>
        <w:t>.</w:t>
      </w:r>
      <w:r w:rsidRPr="00176ED2">
        <w:rPr>
          <w:rFonts w:asciiTheme="majorBidi" w:hAnsiTheme="majorBidi" w:cstheme="majorBidi"/>
          <w:color w:val="000000" w:themeColor="text1"/>
          <w:sz w:val="20"/>
          <w:szCs w:val="20"/>
        </w:rPr>
        <w:t xml:space="preserve"> H. Ali and M</w:t>
      </w:r>
      <w:r w:rsidR="00807364">
        <w:rPr>
          <w:rFonts w:asciiTheme="majorBidi" w:hAnsiTheme="majorBidi" w:cstheme="majorBidi"/>
          <w:color w:val="000000" w:themeColor="text1"/>
          <w:sz w:val="20"/>
          <w:szCs w:val="20"/>
        </w:rPr>
        <w:t>.</w:t>
      </w:r>
      <w:r w:rsidRPr="00176ED2">
        <w:rPr>
          <w:rFonts w:asciiTheme="majorBidi" w:hAnsiTheme="majorBidi" w:cstheme="majorBidi"/>
          <w:color w:val="000000" w:themeColor="text1"/>
          <w:sz w:val="20"/>
          <w:szCs w:val="20"/>
        </w:rPr>
        <w:t xml:space="preserve"> T</w:t>
      </w:r>
      <w:r w:rsidR="00807364">
        <w:rPr>
          <w:rFonts w:asciiTheme="majorBidi" w:hAnsiTheme="majorBidi" w:cstheme="majorBidi"/>
          <w:color w:val="000000" w:themeColor="text1"/>
          <w:sz w:val="20"/>
          <w:szCs w:val="20"/>
        </w:rPr>
        <w:t>.</w:t>
      </w:r>
      <w:r w:rsidRPr="00176ED2">
        <w:rPr>
          <w:rFonts w:asciiTheme="majorBidi" w:hAnsiTheme="majorBidi" w:cstheme="majorBidi"/>
          <w:color w:val="000000" w:themeColor="text1"/>
          <w:sz w:val="20"/>
          <w:szCs w:val="20"/>
        </w:rPr>
        <w:t xml:space="preserve"> Idrees, Study of Deformation Parameters (β</w:t>
      </w:r>
      <w:r w:rsidRPr="00176ED2">
        <w:rPr>
          <w:rFonts w:asciiTheme="majorBidi" w:hAnsiTheme="majorBidi" w:cstheme="majorBidi"/>
          <w:color w:val="000000" w:themeColor="text1"/>
          <w:sz w:val="20"/>
          <w:szCs w:val="20"/>
          <w:vertAlign w:val="subscript"/>
        </w:rPr>
        <w:t>2</w:t>
      </w:r>
      <w:r w:rsidRPr="00176ED2">
        <w:rPr>
          <w:rFonts w:asciiTheme="majorBidi" w:hAnsiTheme="majorBidi" w:cstheme="majorBidi"/>
          <w:color w:val="000000" w:themeColor="text1"/>
          <w:sz w:val="20"/>
          <w:szCs w:val="20"/>
        </w:rPr>
        <w:t xml:space="preserve">, δ) For 18,20,22,24,26,28 Ne isotopes in </w:t>
      </w:r>
      <w:proofErr w:type="spellStart"/>
      <w:r w:rsidRPr="00176ED2">
        <w:rPr>
          <w:rFonts w:asciiTheme="majorBidi" w:hAnsiTheme="majorBidi" w:cstheme="majorBidi"/>
          <w:color w:val="000000" w:themeColor="text1"/>
          <w:sz w:val="20"/>
          <w:szCs w:val="20"/>
        </w:rPr>
        <w:t>sdpf</w:t>
      </w:r>
      <w:proofErr w:type="spellEnd"/>
      <w:r w:rsidRPr="00176ED2">
        <w:rPr>
          <w:rFonts w:asciiTheme="majorBidi" w:hAnsiTheme="majorBidi" w:cstheme="majorBidi"/>
          <w:color w:val="000000" w:themeColor="text1"/>
          <w:sz w:val="20"/>
          <w:szCs w:val="20"/>
        </w:rPr>
        <w:t xml:space="preserve"> shell, Karbala International Journal of Modern Science: Vol. 6: </w:t>
      </w:r>
      <w:proofErr w:type="spellStart"/>
      <w:r w:rsidRPr="00176ED2">
        <w:rPr>
          <w:rFonts w:asciiTheme="majorBidi" w:hAnsiTheme="majorBidi" w:cstheme="majorBidi"/>
          <w:color w:val="000000" w:themeColor="text1"/>
          <w:sz w:val="20"/>
          <w:szCs w:val="20"/>
        </w:rPr>
        <w:t>Iss</w:t>
      </w:r>
      <w:proofErr w:type="spellEnd"/>
      <w:r w:rsidRPr="00176ED2">
        <w:rPr>
          <w:rFonts w:asciiTheme="majorBidi" w:hAnsiTheme="majorBidi" w:cstheme="majorBidi"/>
          <w:color w:val="000000" w:themeColor="text1"/>
          <w:sz w:val="20"/>
          <w:szCs w:val="20"/>
        </w:rPr>
        <w:t>. 1, Article 11 (2025). doi.org/10.33640/2405-609X.1376.</w:t>
      </w:r>
    </w:p>
    <w:p w14:paraId="1803E194" w14:textId="11EE0A5D"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 xml:space="preserve">J.P. Delaroche </w:t>
      </w:r>
      <w:bookmarkStart w:id="1" w:name="_Hlk214132487"/>
      <w:r w:rsidR="00F43A21" w:rsidRPr="00F43A21">
        <w:rPr>
          <w:rFonts w:asciiTheme="majorBidi" w:hAnsiTheme="majorBidi" w:cstheme="majorBidi"/>
          <w:color w:val="000000" w:themeColor="text1"/>
          <w:sz w:val="20"/>
          <w:szCs w:val="20"/>
        </w:rPr>
        <w:t>et al.,</w:t>
      </w:r>
      <w:bookmarkEnd w:id="1"/>
      <w:r w:rsidR="00F43A21" w:rsidRPr="00F43A21">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 xml:space="preserve">Structure of Even-Even nuclei Using a Mapped Collective Hamiltonian and the D1S </w:t>
      </w:r>
      <w:proofErr w:type="spellStart"/>
      <w:r w:rsidRPr="00176ED2">
        <w:rPr>
          <w:rFonts w:asciiTheme="majorBidi" w:hAnsiTheme="majorBidi" w:cstheme="majorBidi"/>
          <w:color w:val="000000" w:themeColor="text1"/>
          <w:sz w:val="20"/>
          <w:szCs w:val="20"/>
        </w:rPr>
        <w:t>Gogny</w:t>
      </w:r>
      <w:proofErr w:type="spellEnd"/>
      <w:r w:rsidRPr="00176ED2">
        <w:rPr>
          <w:rFonts w:asciiTheme="majorBidi" w:hAnsiTheme="majorBidi" w:cstheme="majorBidi"/>
          <w:color w:val="000000" w:themeColor="text1"/>
          <w:sz w:val="20"/>
          <w:szCs w:val="20"/>
        </w:rPr>
        <w:t xml:space="preserve"> interaction, </w:t>
      </w:r>
      <w:r w:rsidR="00BF3DB0" w:rsidRPr="00BF3DB0">
        <w:rPr>
          <w:rFonts w:asciiTheme="majorBidi" w:hAnsiTheme="majorBidi" w:cstheme="majorBidi"/>
          <w:color w:val="000000" w:themeColor="text1"/>
          <w:sz w:val="20"/>
          <w:szCs w:val="20"/>
        </w:rPr>
        <w:t xml:space="preserve">Phys. Rev. C 81, 014303 </w:t>
      </w:r>
      <w:r w:rsidRPr="00176ED2">
        <w:rPr>
          <w:rFonts w:asciiTheme="majorBidi" w:hAnsiTheme="majorBidi" w:cstheme="majorBidi"/>
          <w:color w:val="000000" w:themeColor="text1"/>
          <w:sz w:val="20"/>
          <w:szCs w:val="20"/>
        </w:rPr>
        <w:t>(2010).</w:t>
      </w:r>
    </w:p>
    <w:p w14:paraId="67F1BAB6" w14:textId="565555C7"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W</w:t>
      </w:r>
      <w:r w:rsidR="00807364">
        <w:rPr>
          <w:rFonts w:asciiTheme="majorBidi" w:hAnsiTheme="majorBidi" w:cstheme="majorBidi"/>
          <w:color w:val="000000" w:themeColor="text1"/>
          <w:sz w:val="20"/>
          <w:szCs w:val="20"/>
        </w:rPr>
        <w:t>.</w:t>
      </w:r>
      <w:r w:rsidRPr="00176ED2">
        <w:rPr>
          <w:rFonts w:asciiTheme="majorBidi" w:hAnsiTheme="majorBidi" w:cstheme="majorBidi"/>
          <w:color w:val="000000" w:themeColor="text1"/>
          <w:sz w:val="20"/>
          <w:szCs w:val="20"/>
        </w:rPr>
        <w:t xml:space="preserve"> Pfeifer, An Introduction to the Interacting Boson Model of the Atomic Nucleus (</w:t>
      </w:r>
      <w:proofErr w:type="spellStart"/>
      <w:r w:rsidR="00BF3DB0">
        <w:rPr>
          <w:rFonts w:asciiTheme="majorBidi" w:hAnsiTheme="majorBidi" w:cstheme="majorBidi"/>
          <w:color w:val="000000" w:themeColor="text1"/>
          <w:sz w:val="20"/>
          <w:szCs w:val="20"/>
        </w:rPr>
        <w:t>vdf</w:t>
      </w:r>
      <w:proofErr w:type="spellEnd"/>
      <w:r w:rsidR="00BF3DB0">
        <w:rPr>
          <w:rFonts w:asciiTheme="majorBidi" w:hAnsiTheme="majorBidi" w:cstheme="majorBidi"/>
          <w:color w:val="000000" w:themeColor="text1"/>
          <w:sz w:val="20"/>
          <w:szCs w:val="20"/>
        </w:rPr>
        <w:t xml:space="preserve"> </w:t>
      </w:r>
      <w:r w:rsidR="00A6481E">
        <w:rPr>
          <w:rFonts w:asciiTheme="majorBidi" w:hAnsiTheme="majorBidi" w:cstheme="majorBidi"/>
          <w:color w:val="000000" w:themeColor="text1"/>
          <w:sz w:val="20"/>
          <w:szCs w:val="20"/>
        </w:rPr>
        <w:t>Hochstetler</w:t>
      </w:r>
      <w:r w:rsidR="00BF3DB0">
        <w:rPr>
          <w:rFonts w:asciiTheme="majorBidi" w:hAnsiTheme="majorBidi" w:cstheme="majorBidi"/>
          <w:color w:val="000000" w:themeColor="text1"/>
          <w:sz w:val="20"/>
          <w:szCs w:val="20"/>
        </w:rPr>
        <w:t xml:space="preserve"> ag an der ETH </w:t>
      </w:r>
      <w:r w:rsidR="00A6481E">
        <w:rPr>
          <w:rFonts w:asciiTheme="majorBidi" w:hAnsiTheme="majorBidi" w:cstheme="majorBidi"/>
          <w:color w:val="000000" w:themeColor="text1"/>
          <w:sz w:val="20"/>
          <w:szCs w:val="20"/>
        </w:rPr>
        <w:t>Zurich,</w:t>
      </w:r>
      <w:r w:rsidRPr="00176ED2">
        <w:rPr>
          <w:rFonts w:asciiTheme="majorBidi" w:hAnsiTheme="majorBidi" w:cstheme="majorBidi"/>
          <w:color w:val="000000" w:themeColor="text1"/>
          <w:sz w:val="20"/>
          <w:szCs w:val="20"/>
        </w:rPr>
        <w:t xml:space="preserve"> 1998).</w:t>
      </w:r>
    </w:p>
    <w:p w14:paraId="3F94D10D" w14:textId="37BDB298"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S. Akkoyun, T. Bayram, and S.O. Kara, A Study on Estimation of Electric Quadrupole Transition Probability in Nuclei, Journal of Nuclear Sciences 2(1)</w:t>
      </w:r>
      <w:r w:rsidR="00C90F30">
        <w:rPr>
          <w:rFonts w:asciiTheme="majorBidi" w:hAnsiTheme="majorBidi" w:cstheme="majorBidi"/>
          <w:color w:val="000000" w:themeColor="text1"/>
          <w:sz w:val="20"/>
          <w:szCs w:val="20"/>
        </w:rPr>
        <w:t>,7-10,</w:t>
      </w:r>
      <w:r w:rsidRPr="00176ED2">
        <w:rPr>
          <w:rFonts w:asciiTheme="majorBidi" w:hAnsiTheme="majorBidi" w:cstheme="majorBidi"/>
          <w:color w:val="000000" w:themeColor="text1"/>
          <w:sz w:val="20"/>
          <w:szCs w:val="20"/>
        </w:rPr>
        <w:t xml:space="preserve"> (201</w:t>
      </w:r>
      <w:r w:rsidR="00C90F30">
        <w:rPr>
          <w:rFonts w:asciiTheme="majorBidi" w:hAnsiTheme="majorBidi" w:cstheme="majorBidi"/>
          <w:color w:val="000000" w:themeColor="text1"/>
          <w:sz w:val="20"/>
          <w:szCs w:val="20"/>
        </w:rPr>
        <w:t>5</w:t>
      </w:r>
      <w:r w:rsidRPr="00176ED2">
        <w:rPr>
          <w:rFonts w:asciiTheme="majorBidi" w:hAnsiTheme="majorBidi" w:cstheme="majorBidi"/>
          <w:color w:val="000000" w:themeColor="text1"/>
          <w:sz w:val="20"/>
          <w:szCs w:val="20"/>
        </w:rPr>
        <w:t>).</w:t>
      </w:r>
    </w:p>
    <w:p w14:paraId="4B24C001" w14:textId="29DFFF3D"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 xml:space="preserve">A.  Al-Sayed and A. Y. Abul-Magd, Level Statistics of Deformed Even-Even Nuclei, </w:t>
      </w:r>
      <w:r w:rsidR="00C90F30" w:rsidRPr="00C90F30">
        <w:rPr>
          <w:rFonts w:asciiTheme="majorBidi" w:hAnsiTheme="majorBidi" w:cstheme="majorBidi"/>
          <w:color w:val="000000" w:themeColor="text1"/>
          <w:sz w:val="20"/>
          <w:szCs w:val="20"/>
        </w:rPr>
        <w:t>Phys. Rev. C 74, 037301</w:t>
      </w:r>
      <w:r w:rsidRPr="00176ED2">
        <w:rPr>
          <w:rFonts w:asciiTheme="majorBidi" w:hAnsiTheme="majorBidi" w:cstheme="majorBidi"/>
          <w:color w:val="000000" w:themeColor="text1"/>
          <w:sz w:val="20"/>
          <w:szCs w:val="20"/>
        </w:rPr>
        <w:t xml:space="preserve"> (200</w:t>
      </w:r>
      <w:r w:rsidR="00C90F30">
        <w:rPr>
          <w:rFonts w:asciiTheme="majorBidi" w:hAnsiTheme="majorBidi" w:cstheme="majorBidi"/>
          <w:color w:val="000000" w:themeColor="text1"/>
          <w:sz w:val="20"/>
          <w:szCs w:val="20"/>
        </w:rPr>
        <w:t>6</w:t>
      </w:r>
      <w:r w:rsidRPr="00176ED2">
        <w:rPr>
          <w:rFonts w:asciiTheme="majorBidi" w:hAnsiTheme="majorBidi" w:cstheme="majorBidi"/>
          <w:color w:val="000000" w:themeColor="text1"/>
          <w:sz w:val="20"/>
          <w:szCs w:val="20"/>
        </w:rPr>
        <w:t>).</w:t>
      </w:r>
    </w:p>
    <w:p w14:paraId="5BE6CFDC" w14:textId="19675953"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A</w:t>
      </w:r>
      <w:r w:rsidR="00807364">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A</w:t>
      </w:r>
      <w:r w:rsidR="00AD0118">
        <w:rPr>
          <w:rFonts w:asciiTheme="majorBidi" w:hAnsiTheme="majorBidi" w:cstheme="majorBidi"/>
          <w:color w:val="000000" w:themeColor="text1"/>
          <w:sz w:val="20"/>
          <w:szCs w:val="20"/>
        </w:rPr>
        <w:t>. Ridha</w:t>
      </w:r>
      <w:r w:rsidRPr="00176ED2">
        <w:rPr>
          <w:rFonts w:asciiTheme="majorBidi" w:hAnsiTheme="majorBidi" w:cstheme="majorBidi"/>
          <w:color w:val="000000" w:themeColor="text1"/>
          <w:sz w:val="20"/>
          <w:szCs w:val="20"/>
        </w:rPr>
        <w:t xml:space="preserve">, Deformation Parameters and Nuclear Radius of Zirconium (Zr) Isotopes Using the Deformed Shell Model, Journal </w:t>
      </w:r>
      <w:r w:rsidR="00AD0118">
        <w:rPr>
          <w:rFonts w:asciiTheme="majorBidi" w:hAnsiTheme="majorBidi" w:cstheme="majorBidi"/>
          <w:color w:val="000000" w:themeColor="text1"/>
          <w:sz w:val="20"/>
          <w:szCs w:val="20"/>
        </w:rPr>
        <w:t xml:space="preserve">of </w:t>
      </w:r>
      <w:r w:rsidR="00AD0118" w:rsidRPr="00176ED2">
        <w:rPr>
          <w:rFonts w:asciiTheme="majorBidi" w:hAnsiTheme="majorBidi" w:cstheme="majorBidi"/>
          <w:color w:val="000000" w:themeColor="text1"/>
          <w:sz w:val="20"/>
          <w:szCs w:val="20"/>
        </w:rPr>
        <w:t>Wasit</w:t>
      </w:r>
      <w:r w:rsidR="00AD0118">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for Science and Medicine 2(1), 115–125 (2009).</w:t>
      </w:r>
    </w:p>
    <w:p w14:paraId="5A08410E" w14:textId="77777777" w:rsidR="00A6481E" w:rsidRDefault="00A6481E"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A6481E">
        <w:rPr>
          <w:rFonts w:asciiTheme="majorBidi" w:hAnsiTheme="majorBidi" w:cstheme="majorBidi"/>
          <w:color w:val="000000" w:themeColor="text1"/>
          <w:sz w:val="20"/>
          <w:szCs w:val="20"/>
        </w:rPr>
        <w:t xml:space="preserve">Salame and P. </w:t>
      </w:r>
      <w:proofErr w:type="spellStart"/>
      <w:r w:rsidRPr="00A6481E">
        <w:rPr>
          <w:rFonts w:asciiTheme="majorBidi" w:hAnsiTheme="majorBidi" w:cstheme="majorBidi"/>
          <w:color w:val="000000" w:themeColor="text1"/>
          <w:sz w:val="20"/>
          <w:szCs w:val="20"/>
        </w:rPr>
        <w:t>Mialhe</w:t>
      </w:r>
      <w:proofErr w:type="spellEnd"/>
      <w:r w:rsidRPr="00A6481E">
        <w:rPr>
          <w:rFonts w:asciiTheme="majorBidi" w:hAnsiTheme="majorBidi" w:cstheme="majorBidi"/>
          <w:color w:val="000000" w:themeColor="text1"/>
          <w:sz w:val="20"/>
          <w:szCs w:val="20"/>
        </w:rPr>
        <w:t>, “N-channel power MOSFET for fast neutron detection,” Microelectron. Int. 19, 19–22 (2002).</w:t>
      </w:r>
    </w:p>
    <w:p w14:paraId="4C304CDA" w14:textId="11A3F55A"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N.</w:t>
      </w:r>
      <w:r w:rsidR="00807364">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T. Jarallah and H</w:t>
      </w:r>
      <w:r w:rsidR="00807364">
        <w:rPr>
          <w:rFonts w:asciiTheme="majorBidi" w:hAnsiTheme="majorBidi" w:cstheme="majorBidi"/>
          <w:color w:val="000000" w:themeColor="text1"/>
          <w:sz w:val="20"/>
          <w:szCs w:val="20"/>
        </w:rPr>
        <w:t>.</w:t>
      </w:r>
      <w:r w:rsidRPr="00176ED2">
        <w:rPr>
          <w:rFonts w:asciiTheme="majorBidi" w:hAnsiTheme="majorBidi" w:cstheme="majorBidi"/>
          <w:color w:val="000000" w:themeColor="text1"/>
          <w:sz w:val="20"/>
          <w:szCs w:val="20"/>
        </w:rPr>
        <w:t xml:space="preserve"> J. Hassan, Determination of the shape for (54Xe and 82pb) nuclei from deformation parameters (β</w:t>
      </w:r>
      <w:r w:rsidRPr="00176ED2">
        <w:rPr>
          <w:rFonts w:asciiTheme="majorBidi" w:hAnsiTheme="majorBidi" w:cstheme="majorBidi"/>
          <w:color w:val="000000" w:themeColor="text1"/>
          <w:sz w:val="20"/>
          <w:szCs w:val="20"/>
          <w:vertAlign w:val="subscript"/>
        </w:rPr>
        <w:t>2</w:t>
      </w:r>
      <w:r w:rsidRPr="00176ED2">
        <w:rPr>
          <w:rFonts w:asciiTheme="majorBidi" w:hAnsiTheme="majorBidi" w:cstheme="majorBidi"/>
          <w:color w:val="000000" w:themeColor="text1"/>
          <w:sz w:val="20"/>
          <w:szCs w:val="20"/>
        </w:rPr>
        <w:t>, δ), Iraqi Journal of Science 57(3B), 2014–2024 (2016).</w:t>
      </w:r>
    </w:p>
    <w:p w14:paraId="740116FE" w14:textId="7F4C8CF9"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M.</w:t>
      </w:r>
      <w:r w:rsidR="00807364">
        <w:rPr>
          <w:rFonts w:asciiTheme="majorBidi" w:hAnsiTheme="majorBidi" w:cstheme="majorBidi"/>
          <w:color w:val="000000" w:themeColor="text1"/>
          <w:sz w:val="20"/>
          <w:szCs w:val="20"/>
        </w:rPr>
        <w:t xml:space="preserve"> </w:t>
      </w:r>
      <w:r w:rsidRPr="00176ED2">
        <w:rPr>
          <w:rFonts w:asciiTheme="majorBidi" w:hAnsiTheme="majorBidi" w:cstheme="majorBidi"/>
          <w:color w:val="000000" w:themeColor="text1"/>
          <w:sz w:val="20"/>
          <w:szCs w:val="20"/>
        </w:rPr>
        <w:t xml:space="preserve">S. </w:t>
      </w:r>
      <w:proofErr w:type="spellStart"/>
      <w:r w:rsidRPr="00176ED2">
        <w:rPr>
          <w:rFonts w:asciiTheme="majorBidi" w:hAnsiTheme="majorBidi" w:cstheme="majorBidi"/>
          <w:color w:val="000000" w:themeColor="text1"/>
          <w:sz w:val="20"/>
          <w:szCs w:val="20"/>
        </w:rPr>
        <w:t>Nayyef</w:t>
      </w:r>
      <w:proofErr w:type="spellEnd"/>
      <w:r w:rsidRPr="00176ED2">
        <w:rPr>
          <w:rFonts w:asciiTheme="majorBidi" w:hAnsiTheme="majorBidi" w:cstheme="majorBidi"/>
          <w:color w:val="000000" w:themeColor="text1"/>
          <w:sz w:val="20"/>
          <w:szCs w:val="20"/>
        </w:rPr>
        <w:t xml:space="preserve">, Study of nuclear properties for even-even nuclei (Transition probabilities </w:t>
      </w:r>
      <w:r w:rsidRPr="00176ED2">
        <w:rPr>
          <w:rFonts w:asciiTheme="majorBidi" w:hAnsiTheme="majorBidi" w:cstheme="majorBidi"/>
          <w:color w:val="000000" w:themeColor="text1"/>
          <w:sz w:val="20"/>
          <w:szCs w:val="20"/>
          <w:lang w:bidi="ar-IQ"/>
        </w:rPr>
        <w:t>B(E</w:t>
      </w:r>
      <w:proofErr w:type="gramStart"/>
      <w:r w:rsidRPr="00176ED2">
        <w:rPr>
          <w:rFonts w:asciiTheme="majorBidi" w:hAnsiTheme="majorBidi" w:cstheme="majorBidi"/>
          <w:color w:val="000000" w:themeColor="text1"/>
          <w:sz w:val="20"/>
          <w:szCs w:val="20"/>
          <w:lang w:bidi="ar-IQ"/>
        </w:rPr>
        <w:t>2)↑</w:t>
      </w:r>
      <w:proofErr w:type="gramEnd"/>
      <w:r w:rsidRPr="00176ED2">
        <w:rPr>
          <w:rFonts w:asciiTheme="majorBidi" w:hAnsiTheme="majorBidi" w:cstheme="majorBidi"/>
          <w:color w:val="000000" w:themeColor="text1"/>
          <w:sz w:val="20"/>
          <w:szCs w:val="20"/>
        </w:rPr>
        <w:t xml:space="preserve">, deformation parameters </w:t>
      </w:r>
      <w:r w:rsidRPr="00176ED2">
        <w:rPr>
          <w:rFonts w:asciiTheme="majorBidi" w:hAnsiTheme="majorBidi" w:cstheme="majorBidi"/>
          <w:color w:val="000000" w:themeColor="text1"/>
          <w:sz w:val="20"/>
          <w:szCs w:val="20"/>
          <w:lang w:bidi="ar-IQ"/>
        </w:rPr>
        <w:t>β</w:t>
      </w:r>
      <w:r w:rsidRPr="00176ED2">
        <w:rPr>
          <w:rFonts w:asciiTheme="majorBidi" w:hAnsiTheme="majorBidi" w:cstheme="majorBidi"/>
          <w:color w:val="000000" w:themeColor="text1"/>
          <w:sz w:val="20"/>
          <w:szCs w:val="20"/>
          <w:vertAlign w:val="subscript"/>
          <w:lang w:bidi="ar-IQ"/>
        </w:rPr>
        <w:t>2</w:t>
      </w:r>
      <w:r w:rsidRPr="00176ED2">
        <w:rPr>
          <w:rFonts w:asciiTheme="majorBidi" w:hAnsiTheme="majorBidi" w:cstheme="majorBidi"/>
          <w:color w:val="000000" w:themeColor="text1"/>
          <w:sz w:val="20"/>
          <w:szCs w:val="20"/>
        </w:rPr>
        <w:t xml:space="preserve"> and quadrupole moments Q</w:t>
      </w:r>
      <w:r w:rsidRPr="00176ED2">
        <w:rPr>
          <w:rFonts w:asciiTheme="majorBidi" w:hAnsiTheme="majorBidi" w:cstheme="majorBidi"/>
          <w:color w:val="000000" w:themeColor="text1"/>
          <w:sz w:val="20"/>
          <w:szCs w:val="20"/>
          <w:vertAlign w:val="subscript"/>
        </w:rPr>
        <w:t>o</w:t>
      </w:r>
      <w:r w:rsidRPr="00176ED2">
        <w:rPr>
          <w:rFonts w:asciiTheme="majorBidi" w:hAnsiTheme="majorBidi" w:cstheme="majorBidi"/>
          <w:color w:val="000000" w:themeColor="text1"/>
          <w:sz w:val="20"/>
          <w:szCs w:val="20"/>
        </w:rPr>
        <w:t>, International Journal of Applied Research</w:t>
      </w:r>
      <w:r w:rsidR="00EF7E79" w:rsidRPr="00176ED2">
        <w:rPr>
          <w:rFonts w:asciiTheme="majorBidi" w:hAnsiTheme="majorBidi" w:cstheme="majorBidi"/>
          <w:color w:val="000000" w:themeColor="text1"/>
          <w:sz w:val="20"/>
          <w:szCs w:val="20"/>
        </w:rPr>
        <w:t>,11(8):379-384(2025).</w:t>
      </w:r>
    </w:p>
    <w:p w14:paraId="68DBF945" w14:textId="5DB9587B"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M</w:t>
      </w:r>
      <w:r w:rsidR="00807364">
        <w:rPr>
          <w:rFonts w:asciiTheme="majorBidi" w:hAnsiTheme="majorBidi" w:cstheme="majorBidi"/>
          <w:color w:val="000000" w:themeColor="text1"/>
          <w:sz w:val="20"/>
          <w:szCs w:val="20"/>
        </w:rPr>
        <w:t>.</w:t>
      </w:r>
      <w:r w:rsidRPr="00176ED2">
        <w:rPr>
          <w:rFonts w:asciiTheme="majorBidi" w:hAnsiTheme="majorBidi" w:cstheme="majorBidi"/>
          <w:color w:val="000000" w:themeColor="text1"/>
          <w:sz w:val="20"/>
          <w:szCs w:val="20"/>
        </w:rPr>
        <w:t xml:space="preserve"> M. Hamarashid, Determination Multipole Mixing Ratios and Transition Strengths of Gamma Rays from Level Studies of </w:t>
      </w:r>
      <w:r w:rsidR="00EF7E79" w:rsidRPr="00176ED2">
        <w:rPr>
          <w:rFonts w:asciiTheme="majorBidi" w:hAnsiTheme="majorBidi" w:cstheme="majorBidi"/>
          <w:color w:val="000000" w:themeColor="text1"/>
          <w:sz w:val="20"/>
          <w:szCs w:val="20"/>
          <w:vertAlign w:val="superscript"/>
          <w:lang w:bidi="ar-IQ"/>
        </w:rPr>
        <w:t>93</w:t>
      </w:r>
      <w:r w:rsidR="00EF7E79" w:rsidRPr="00176ED2">
        <w:rPr>
          <w:rFonts w:asciiTheme="majorBidi" w:hAnsiTheme="majorBidi" w:cstheme="majorBidi"/>
          <w:color w:val="000000" w:themeColor="text1"/>
          <w:sz w:val="20"/>
          <w:szCs w:val="20"/>
          <w:lang w:bidi="ar-IQ"/>
        </w:rPr>
        <w:t>Mo (</w:t>
      </w:r>
      <w:proofErr w:type="spellStart"/>
      <w:proofErr w:type="gramStart"/>
      <w:r w:rsidR="00EF7E79" w:rsidRPr="00176ED2">
        <w:rPr>
          <w:rFonts w:asciiTheme="majorBidi" w:hAnsiTheme="majorBidi" w:cstheme="majorBidi"/>
          <w:color w:val="000000" w:themeColor="text1"/>
          <w:sz w:val="20"/>
          <w:szCs w:val="20"/>
          <w:lang w:bidi="ar-IQ"/>
        </w:rPr>
        <w:t>p,n</w:t>
      </w:r>
      <w:proofErr w:type="gramEnd"/>
      <w:r w:rsidR="00EF7E79" w:rsidRPr="00176ED2">
        <w:rPr>
          <w:rFonts w:asciiTheme="majorBidi" w:hAnsiTheme="majorBidi" w:cstheme="majorBidi"/>
          <w:color w:val="000000" w:themeColor="text1"/>
          <w:sz w:val="20"/>
          <w:szCs w:val="20"/>
          <w:lang w:bidi="ar-IQ"/>
        </w:rPr>
        <w:t>γ</w:t>
      </w:r>
      <w:proofErr w:type="spellEnd"/>
      <w:r w:rsidR="00EF7E79" w:rsidRPr="00176ED2">
        <w:rPr>
          <w:rFonts w:asciiTheme="majorBidi" w:hAnsiTheme="majorBidi" w:cstheme="majorBidi"/>
          <w:color w:val="000000" w:themeColor="text1"/>
          <w:sz w:val="20"/>
          <w:szCs w:val="20"/>
          <w:lang w:bidi="ar-IQ"/>
        </w:rPr>
        <w:t xml:space="preserve">) </w:t>
      </w:r>
      <w:r w:rsidRPr="00176ED2">
        <w:rPr>
          <w:rFonts w:asciiTheme="majorBidi" w:hAnsiTheme="majorBidi" w:cstheme="majorBidi"/>
          <w:color w:val="000000" w:themeColor="text1"/>
          <w:sz w:val="20"/>
          <w:szCs w:val="20"/>
        </w:rPr>
        <w:t>Reaction, Journal of Physical Science and Application 2(7), 253–257 (2012).</w:t>
      </w:r>
    </w:p>
    <w:p w14:paraId="687AED9A" w14:textId="41CC098B"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 xml:space="preserve">S. Raman, C.W. Nestor, and JR. Tikkanen, Transition Probability </w:t>
      </w:r>
      <w:r w:rsidR="000F10F6">
        <w:rPr>
          <w:rFonts w:asciiTheme="majorBidi" w:hAnsiTheme="majorBidi" w:cstheme="majorBidi"/>
          <w:color w:val="000000" w:themeColor="text1"/>
          <w:sz w:val="20"/>
          <w:szCs w:val="20"/>
        </w:rPr>
        <w:t>f</w:t>
      </w:r>
      <w:r w:rsidRPr="00176ED2">
        <w:rPr>
          <w:rFonts w:asciiTheme="majorBidi" w:hAnsiTheme="majorBidi" w:cstheme="majorBidi"/>
          <w:color w:val="000000" w:themeColor="text1"/>
          <w:sz w:val="20"/>
          <w:szCs w:val="20"/>
        </w:rPr>
        <w:t xml:space="preserve">rom </w:t>
      </w:r>
      <w:r w:rsidR="000F10F6">
        <w:rPr>
          <w:rFonts w:asciiTheme="majorBidi" w:hAnsiTheme="majorBidi" w:cstheme="majorBidi"/>
          <w:color w:val="000000" w:themeColor="text1"/>
          <w:sz w:val="20"/>
          <w:szCs w:val="20"/>
        </w:rPr>
        <w:t>t</w:t>
      </w:r>
      <w:r w:rsidRPr="00176ED2">
        <w:rPr>
          <w:rFonts w:asciiTheme="majorBidi" w:hAnsiTheme="majorBidi" w:cstheme="majorBidi"/>
          <w:color w:val="000000" w:themeColor="text1"/>
          <w:sz w:val="20"/>
          <w:szCs w:val="20"/>
        </w:rPr>
        <w:t>he Ground to the First-Excited 2</w:t>
      </w:r>
      <w:r w:rsidRPr="00176ED2">
        <w:rPr>
          <w:rFonts w:asciiTheme="majorBidi" w:hAnsiTheme="majorBidi" w:cstheme="majorBidi"/>
          <w:color w:val="000000" w:themeColor="text1"/>
          <w:sz w:val="20"/>
          <w:szCs w:val="20"/>
          <w:vertAlign w:val="superscript"/>
        </w:rPr>
        <w:t>+</w:t>
      </w:r>
      <w:r w:rsidRPr="00176ED2">
        <w:rPr>
          <w:rFonts w:asciiTheme="majorBidi" w:hAnsiTheme="majorBidi" w:cstheme="majorBidi"/>
          <w:color w:val="000000" w:themeColor="text1"/>
          <w:sz w:val="20"/>
          <w:szCs w:val="20"/>
        </w:rPr>
        <w:t xml:space="preserve"> State of Even–Even Nuclides, Atomic Data and Nuclear Data Tables 78, 1–128 (2001).</w:t>
      </w:r>
    </w:p>
    <w:p w14:paraId="4EFA2A99" w14:textId="77777777"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 xml:space="preserve">N. T. Jarallah and M. S. </w:t>
      </w:r>
      <w:proofErr w:type="spellStart"/>
      <w:r w:rsidRPr="00176ED2">
        <w:rPr>
          <w:rFonts w:asciiTheme="majorBidi" w:hAnsiTheme="majorBidi" w:cstheme="majorBidi"/>
          <w:color w:val="000000" w:themeColor="text1"/>
          <w:sz w:val="20"/>
          <w:szCs w:val="20"/>
        </w:rPr>
        <w:t>Nayyef</w:t>
      </w:r>
      <w:proofErr w:type="spellEnd"/>
      <w:r w:rsidRPr="00176ED2">
        <w:rPr>
          <w:rFonts w:asciiTheme="majorBidi" w:hAnsiTheme="majorBidi" w:cstheme="majorBidi"/>
          <w:color w:val="000000" w:themeColor="text1"/>
          <w:sz w:val="20"/>
          <w:szCs w:val="20"/>
        </w:rPr>
        <w:t>, Study the Relationship between Beta Decay Stability of Nuclide and its Shape for Some even-even Isobars, J. Phys. Conf. Ser. 1879(3), 032103 (2021).</w:t>
      </w:r>
    </w:p>
    <w:p w14:paraId="6E4120DF" w14:textId="500EF6C8" w:rsidR="007E0E83"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 xml:space="preserve">A. </w:t>
      </w:r>
      <w:proofErr w:type="spellStart"/>
      <w:r w:rsidRPr="00176ED2">
        <w:rPr>
          <w:rFonts w:asciiTheme="majorBidi" w:hAnsiTheme="majorBidi" w:cstheme="majorBidi"/>
          <w:color w:val="000000" w:themeColor="text1"/>
          <w:sz w:val="20"/>
          <w:szCs w:val="20"/>
        </w:rPr>
        <w:t>Boboshin</w:t>
      </w:r>
      <w:proofErr w:type="spellEnd"/>
      <w:r w:rsidRPr="00176ED2">
        <w:rPr>
          <w:rFonts w:asciiTheme="majorBidi" w:hAnsiTheme="majorBidi" w:cstheme="majorBidi"/>
          <w:color w:val="000000" w:themeColor="text1"/>
          <w:sz w:val="20"/>
          <w:szCs w:val="20"/>
        </w:rPr>
        <w:t>, B. Ishkhanov, S. Komarov, V. Orlin, N. Peskov, and V. Varlamov, Investigation of Quadrupole Deformation of Nucleus and its Surface Dynamic Vibrations, International Conference on Nuclear Data for Science and Technology, DOI: 10.1051/ndata:07103, 65–68 (2007).</w:t>
      </w:r>
    </w:p>
    <w:p w14:paraId="4D536FB7" w14:textId="1D94E50B" w:rsidR="00507689" w:rsidRPr="00176ED2" w:rsidRDefault="007E0E83" w:rsidP="003818BC">
      <w:pPr>
        <w:pStyle w:val="ListParagraph"/>
        <w:numPr>
          <w:ilvl w:val="0"/>
          <w:numId w:val="6"/>
        </w:numPr>
        <w:spacing w:after="200" w:line="276" w:lineRule="auto"/>
        <w:ind w:left="360" w:right="-46"/>
        <w:jc w:val="both"/>
        <w:rPr>
          <w:rFonts w:asciiTheme="majorBidi" w:hAnsiTheme="majorBidi" w:cstheme="majorBidi"/>
          <w:color w:val="000000" w:themeColor="text1"/>
          <w:sz w:val="20"/>
          <w:szCs w:val="20"/>
        </w:rPr>
      </w:pPr>
      <w:r w:rsidRPr="00176ED2">
        <w:rPr>
          <w:rFonts w:asciiTheme="majorBidi" w:hAnsiTheme="majorBidi" w:cstheme="majorBidi"/>
          <w:color w:val="000000" w:themeColor="text1"/>
          <w:sz w:val="20"/>
          <w:szCs w:val="20"/>
        </w:rPr>
        <w:t>R.B. Firstone and V.S. Shirley, Table of Isotopes, Eight Edition, (John Wiley and Sons, 1999).</w:t>
      </w:r>
      <w:bookmarkEnd w:id="0"/>
    </w:p>
    <w:sectPr w:rsidR="00507689" w:rsidRPr="00176ED2" w:rsidSect="00DA3A3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8E4D" w14:textId="77777777" w:rsidR="00E66546" w:rsidRDefault="00E66546" w:rsidP="00462646">
      <w:pPr>
        <w:spacing w:after="0" w:line="240" w:lineRule="auto"/>
      </w:pPr>
      <w:r>
        <w:separator/>
      </w:r>
    </w:p>
  </w:endnote>
  <w:endnote w:type="continuationSeparator" w:id="0">
    <w:p w14:paraId="6720B48F" w14:textId="77777777" w:rsidR="00E66546" w:rsidRDefault="00E66546" w:rsidP="0046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7B76" w14:textId="77777777" w:rsidR="00E66546" w:rsidRDefault="00E66546" w:rsidP="00462646">
      <w:pPr>
        <w:spacing w:after="0" w:line="240" w:lineRule="auto"/>
      </w:pPr>
      <w:r>
        <w:separator/>
      </w:r>
    </w:p>
  </w:footnote>
  <w:footnote w:type="continuationSeparator" w:id="0">
    <w:p w14:paraId="3CBADCCB" w14:textId="77777777" w:rsidR="00E66546" w:rsidRDefault="00E66546" w:rsidP="00462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0DC"/>
    <w:multiLevelType w:val="hybridMultilevel"/>
    <w:tmpl w:val="134CB392"/>
    <w:lvl w:ilvl="0" w:tplc="0409000F">
      <w:start w:val="1"/>
      <w:numFmt w:val="decimal"/>
      <w:lvlText w:val="%1."/>
      <w:lvlJc w:val="left"/>
      <w:pPr>
        <w:ind w:left="2160" w:hanging="360"/>
      </w:pPr>
      <w:rPr>
        <w:b w:val="0"/>
        <w:bCs w:val="0"/>
      </w:rPr>
    </w:lvl>
    <w:lvl w:ilvl="1" w:tplc="8D789800">
      <w:numFmt w:val="bullet"/>
      <w:lvlText w:val=""/>
      <w:lvlJc w:val="left"/>
      <w:pPr>
        <w:ind w:left="2880" w:hanging="360"/>
      </w:pPr>
      <w:rPr>
        <w:rFonts w:ascii="Symbol" w:eastAsiaTheme="minorHAnsi" w:hAnsi="Symbol" w:cstheme="majorBidi"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BC1C4F"/>
    <w:multiLevelType w:val="hybridMultilevel"/>
    <w:tmpl w:val="79A4F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784AA9"/>
    <w:multiLevelType w:val="hybridMultilevel"/>
    <w:tmpl w:val="36E0911C"/>
    <w:lvl w:ilvl="0" w:tplc="0409000F">
      <w:start w:val="1"/>
      <w:numFmt w:val="decimal"/>
      <w:lvlText w:val="%1."/>
      <w:lvlJc w:val="left"/>
      <w:pPr>
        <w:ind w:left="810" w:hanging="360"/>
      </w:pPr>
    </w:lvl>
    <w:lvl w:ilvl="1" w:tplc="46EAE9D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305CCD"/>
    <w:multiLevelType w:val="hybridMultilevel"/>
    <w:tmpl w:val="FCAE4212"/>
    <w:lvl w:ilvl="0" w:tplc="0409000F">
      <w:start w:val="1"/>
      <w:numFmt w:val="decimal"/>
      <w:lvlText w:val="%1."/>
      <w:lvlJc w:val="left"/>
      <w:pPr>
        <w:ind w:left="720" w:hanging="360"/>
      </w:pPr>
    </w:lvl>
    <w:lvl w:ilvl="1" w:tplc="18223C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F658F"/>
    <w:multiLevelType w:val="hybridMultilevel"/>
    <w:tmpl w:val="77F68F2A"/>
    <w:lvl w:ilvl="0" w:tplc="40E64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564F87"/>
    <w:multiLevelType w:val="hybridMultilevel"/>
    <w:tmpl w:val="6846E138"/>
    <w:lvl w:ilvl="0" w:tplc="631A44D0">
      <w:start w:val="1"/>
      <w:numFmt w:val="lowerLetter"/>
      <w:lvlText w:val="%1)"/>
      <w:lvlJc w:val="left"/>
      <w:pPr>
        <w:ind w:left="990" w:hanging="360"/>
      </w:pPr>
      <w:rPr>
        <w:rFonts w:asciiTheme="majorBidi" w:hAnsiTheme="majorBidi" w:cstheme="majorBidi" w:hint="default"/>
        <w:i/>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349285629">
    <w:abstractNumId w:val="3"/>
  </w:num>
  <w:num w:numId="2" w16cid:durableId="1287271826">
    <w:abstractNumId w:val="5"/>
  </w:num>
  <w:num w:numId="3" w16cid:durableId="1029142639">
    <w:abstractNumId w:val="0"/>
  </w:num>
  <w:num w:numId="4" w16cid:durableId="942691254">
    <w:abstractNumId w:val="1"/>
  </w:num>
  <w:num w:numId="5" w16cid:durableId="1221213898">
    <w:abstractNumId w:val="2"/>
  </w:num>
  <w:num w:numId="6" w16cid:durableId="205025856">
    <w:abstractNumId w:val="4"/>
  </w:num>
  <w:num w:numId="7" w16cid:durableId="425880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FE"/>
    <w:rsid w:val="00001244"/>
    <w:rsid w:val="00004C27"/>
    <w:rsid w:val="00012F78"/>
    <w:rsid w:val="0001516D"/>
    <w:rsid w:val="00030688"/>
    <w:rsid w:val="00031D5D"/>
    <w:rsid w:val="00033F3C"/>
    <w:rsid w:val="00036391"/>
    <w:rsid w:val="00045185"/>
    <w:rsid w:val="0004718F"/>
    <w:rsid w:val="00061A1F"/>
    <w:rsid w:val="000642C6"/>
    <w:rsid w:val="00064384"/>
    <w:rsid w:val="0006709F"/>
    <w:rsid w:val="00074515"/>
    <w:rsid w:val="000845DB"/>
    <w:rsid w:val="00090952"/>
    <w:rsid w:val="0009138B"/>
    <w:rsid w:val="00097D6B"/>
    <w:rsid w:val="000B1A64"/>
    <w:rsid w:val="000B2CE3"/>
    <w:rsid w:val="000C1013"/>
    <w:rsid w:val="000F10F6"/>
    <w:rsid w:val="000F1139"/>
    <w:rsid w:val="000F2B4D"/>
    <w:rsid w:val="000F3204"/>
    <w:rsid w:val="000F3952"/>
    <w:rsid w:val="000F5271"/>
    <w:rsid w:val="000F7102"/>
    <w:rsid w:val="001010C1"/>
    <w:rsid w:val="0011107A"/>
    <w:rsid w:val="0011132F"/>
    <w:rsid w:val="0011420F"/>
    <w:rsid w:val="00123E7D"/>
    <w:rsid w:val="001343F0"/>
    <w:rsid w:val="001363A1"/>
    <w:rsid w:val="00144824"/>
    <w:rsid w:val="00145E91"/>
    <w:rsid w:val="001548E0"/>
    <w:rsid w:val="001577EF"/>
    <w:rsid w:val="00160FA0"/>
    <w:rsid w:val="00163147"/>
    <w:rsid w:val="0017062A"/>
    <w:rsid w:val="00176ED2"/>
    <w:rsid w:val="001817D9"/>
    <w:rsid w:val="00185A8E"/>
    <w:rsid w:val="001A2DA8"/>
    <w:rsid w:val="001A4ADF"/>
    <w:rsid w:val="001B150F"/>
    <w:rsid w:val="001B1B3E"/>
    <w:rsid w:val="001C0B6C"/>
    <w:rsid w:val="001C603B"/>
    <w:rsid w:val="001C6786"/>
    <w:rsid w:val="001D2077"/>
    <w:rsid w:val="001F1038"/>
    <w:rsid w:val="001F5277"/>
    <w:rsid w:val="001F7F8E"/>
    <w:rsid w:val="00200D69"/>
    <w:rsid w:val="00203EA9"/>
    <w:rsid w:val="002057E0"/>
    <w:rsid w:val="00206A62"/>
    <w:rsid w:val="00207B84"/>
    <w:rsid w:val="002106EC"/>
    <w:rsid w:val="002154E1"/>
    <w:rsid w:val="00216EB7"/>
    <w:rsid w:val="0022201B"/>
    <w:rsid w:val="00225D30"/>
    <w:rsid w:val="00235087"/>
    <w:rsid w:val="0028596A"/>
    <w:rsid w:val="002A25F7"/>
    <w:rsid w:val="002A4858"/>
    <w:rsid w:val="002C3850"/>
    <w:rsid w:val="002D0B1A"/>
    <w:rsid w:val="002D1705"/>
    <w:rsid w:val="002E152A"/>
    <w:rsid w:val="002E5544"/>
    <w:rsid w:val="002F0D08"/>
    <w:rsid w:val="00310F80"/>
    <w:rsid w:val="00334287"/>
    <w:rsid w:val="003647B5"/>
    <w:rsid w:val="003675E4"/>
    <w:rsid w:val="003818BC"/>
    <w:rsid w:val="00394C3F"/>
    <w:rsid w:val="00396B73"/>
    <w:rsid w:val="00397495"/>
    <w:rsid w:val="00397DEF"/>
    <w:rsid w:val="003A6D79"/>
    <w:rsid w:val="003B0331"/>
    <w:rsid w:val="003C7B9D"/>
    <w:rsid w:val="003E0897"/>
    <w:rsid w:val="003E707E"/>
    <w:rsid w:val="003F485D"/>
    <w:rsid w:val="004011FE"/>
    <w:rsid w:val="00402FC6"/>
    <w:rsid w:val="004137FE"/>
    <w:rsid w:val="00420DE5"/>
    <w:rsid w:val="00425D65"/>
    <w:rsid w:val="00435ED5"/>
    <w:rsid w:val="004475DE"/>
    <w:rsid w:val="00462646"/>
    <w:rsid w:val="00462E8C"/>
    <w:rsid w:val="0046685F"/>
    <w:rsid w:val="00476863"/>
    <w:rsid w:val="00480D6D"/>
    <w:rsid w:val="00485B12"/>
    <w:rsid w:val="004860AF"/>
    <w:rsid w:val="004A2048"/>
    <w:rsid w:val="004A55A9"/>
    <w:rsid w:val="004A681D"/>
    <w:rsid w:val="004B12DD"/>
    <w:rsid w:val="004B2068"/>
    <w:rsid w:val="004B7F0C"/>
    <w:rsid w:val="004C276D"/>
    <w:rsid w:val="004D2D12"/>
    <w:rsid w:val="004D5A2D"/>
    <w:rsid w:val="004D78C6"/>
    <w:rsid w:val="004E065C"/>
    <w:rsid w:val="004F2AB7"/>
    <w:rsid w:val="005066FA"/>
    <w:rsid w:val="00507689"/>
    <w:rsid w:val="00510A4D"/>
    <w:rsid w:val="00525E40"/>
    <w:rsid w:val="005277A9"/>
    <w:rsid w:val="0053656D"/>
    <w:rsid w:val="0053678D"/>
    <w:rsid w:val="005451D6"/>
    <w:rsid w:val="00546D2C"/>
    <w:rsid w:val="00547683"/>
    <w:rsid w:val="0055379B"/>
    <w:rsid w:val="0056541B"/>
    <w:rsid w:val="00566B58"/>
    <w:rsid w:val="005756C0"/>
    <w:rsid w:val="005803C7"/>
    <w:rsid w:val="00584FE5"/>
    <w:rsid w:val="0058675E"/>
    <w:rsid w:val="0058710B"/>
    <w:rsid w:val="005906CF"/>
    <w:rsid w:val="0059110E"/>
    <w:rsid w:val="005929DE"/>
    <w:rsid w:val="00594B5D"/>
    <w:rsid w:val="005A0DBF"/>
    <w:rsid w:val="005A1E35"/>
    <w:rsid w:val="005A3482"/>
    <w:rsid w:val="005B0886"/>
    <w:rsid w:val="005B27F5"/>
    <w:rsid w:val="005B60B4"/>
    <w:rsid w:val="005C4277"/>
    <w:rsid w:val="005C75D8"/>
    <w:rsid w:val="005D48B5"/>
    <w:rsid w:val="005D53A8"/>
    <w:rsid w:val="005D62CE"/>
    <w:rsid w:val="005D6AE2"/>
    <w:rsid w:val="005E6843"/>
    <w:rsid w:val="005E6A0B"/>
    <w:rsid w:val="0060651D"/>
    <w:rsid w:val="00613806"/>
    <w:rsid w:val="00616691"/>
    <w:rsid w:val="00616AB5"/>
    <w:rsid w:val="00623032"/>
    <w:rsid w:val="006246DF"/>
    <w:rsid w:val="00626EFA"/>
    <w:rsid w:val="006460E3"/>
    <w:rsid w:val="00646B36"/>
    <w:rsid w:val="006579E0"/>
    <w:rsid w:val="00657F67"/>
    <w:rsid w:val="00665585"/>
    <w:rsid w:val="0066754C"/>
    <w:rsid w:val="006725EE"/>
    <w:rsid w:val="00672C4B"/>
    <w:rsid w:val="00674426"/>
    <w:rsid w:val="006758E4"/>
    <w:rsid w:val="0068157D"/>
    <w:rsid w:val="00685572"/>
    <w:rsid w:val="00690A8B"/>
    <w:rsid w:val="00693D29"/>
    <w:rsid w:val="00696ED6"/>
    <w:rsid w:val="006A1935"/>
    <w:rsid w:val="006B3D2B"/>
    <w:rsid w:val="006B4CDF"/>
    <w:rsid w:val="006B58DE"/>
    <w:rsid w:val="006B63A5"/>
    <w:rsid w:val="006C0C86"/>
    <w:rsid w:val="006C6C2F"/>
    <w:rsid w:val="006E4AFF"/>
    <w:rsid w:val="006F7884"/>
    <w:rsid w:val="007006DC"/>
    <w:rsid w:val="007045B5"/>
    <w:rsid w:val="00712F5C"/>
    <w:rsid w:val="00722A2D"/>
    <w:rsid w:val="007302E1"/>
    <w:rsid w:val="007314DB"/>
    <w:rsid w:val="00734E4D"/>
    <w:rsid w:val="0074681D"/>
    <w:rsid w:val="00746A74"/>
    <w:rsid w:val="0075689D"/>
    <w:rsid w:val="00761682"/>
    <w:rsid w:val="00766D3E"/>
    <w:rsid w:val="00776306"/>
    <w:rsid w:val="00783AEC"/>
    <w:rsid w:val="00783DE2"/>
    <w:rsid w:val="007A007D"/>
    <w:rsid w:val="007A09E1"/>
    <w:rsid w:val="007A21EF"/>
    <w:rsid w:val="007A259F"/>
    <w:rsid w:val="007A29B5"/>
    <w:rsid w:val="007B56C8"/>
    <w:rsid w:val="007C23FC"/>
    <w:rsid w:val="007C4DC4"/>
    <w:rsid w:val="007C53EF"/>
    <w:rsid w:val="007C58D2"/>
    <w:rsid w:val="007D69D9"/>
    <w:rsid w:val="007E0E83"/>
    <w:rsid w:val="007E773B"/>
    <w:rsid w:val="007F23F8"/>
    <w:rsid w:val="007F3013"/>
    <w:rsid w:val="007F52A8"/>
    <w:rsid w:val="00801FF8"/>
    <w:rsid w:val="00807364"/>
    <w:rsid w:val="008163F7"/>
    <w:rsid w:val="008172C4"/>
    <w:rsid w:val="0082033D"/>
    <w:rsid w:val="00823C51"/>
    <w:rsid w:val="00825615"/>
    <w:rsid w:val="00827BB0"/>
    <w:rsid w:val="008323AC"/>
    <w:rsid w:val="00834AD7"/>
    <w:rsid w:val="00840720"/>
    <w:rsid w:val="00841070"/>
    <w:rsid w:val="00845618"/>
    <w:rsid w:val="00845B2A"/>
    <w:rsid w:val="008460F3"/>
    <w:rsid w:val="00847151"/>
    <w:rsid w:val="0085670B"/>
    <w:rsid w:val="0085779A"/>
    <w:rsid w:val="00866277"/>
    <w:rsid w:val="00881E3E"/>
    <w:rsid w:val="00886967"/>
    <w:rsid w:val="00890A2C"/>
    <w:rsid w:val="00894145"/>
    <w:rsid w:val="008C4591"/>
    <w:rsid w:val="008C7A1F"/>
    <w:rsid w:val="008D32F7"/>
    <w:rsid w:val="008D3E62"/>
    <w:rsid w:val="008D6526"/>
    <w:rsid w:val="008E0B84"/>
    <w:rsid w:val="008E23B2"/>
    <w:rsid w:val="008E3140"/>
    <w:rsid w:val="008E4E80"/>
    <w:rsid w:val="008F1E83"/>
    <w:rsid w:val="008F2A04"/>
    <w:rsid w:val="00913381"/>
    <w:rsid w:val="00914C92"/>
    <w:rsid w:val="00916E0C"/>
    <w:rsid w:val="00923246"/>
    <w:rsid w:val="00924287"/>
    <w:rsid w:val="00931CAB"/>
    <w:rsid w:val="009371CA"/>
    <w:rsid w:val="0093798D"/>
    <w:rsid w:val="009418B3"/>
    <w:rsid w:val="00945909"/>
    <w:rsid w:val="00946414"/>
    <w:rsid w:val="00946713"/>
    <w:rsid w:val="00953139"/>
    <w:rsid w:val="0095661E"/>
    <w:rsid w:val="00956AA2"/>
    <w:rsid w:val="00960C2E"/>
    <w:rsid w:val="009647D8"/>
    <w:rsid w:val="00964BC5"/>
    <w:rsid w:val="009806C5"/>
    <w:rsid w:val="009863B9"/>
    <w:rsid w:val="00997576"/>
    <w:rsid w:val="009B0D3F"/>
    <w:rsid w:val="009B143F"/>
    <w:rsid w:val="009B2FDD"/>
    <w:rsid w:val="009B5C9D"/>
    <w:rsid w:val="009B7F9A"/>
    <w:rsid w:val="009C2AAC"/>
    <w:rsid w:val="009C7370"/>
    <w:rsid w:val="009F10EF"/>
    <w:rsid w:val="009F3463"/>
    <w:rsid w:val="009F3F40"/>
    <w:rsid w:val="00A00DBD"/>
    <w:rsid w:val="00A04BA2"/>
    <w:rsid w:val="00A05FF8"/>
    <w:rsid w:val="00A12AF5"/>
    <w:rsid w:val="00A16F8F"/>
    <w:rsid w:val="00A37C5A"/>
    <w:rsid w:val="00A45444"/>
    <w:rsid w:val="00A50C39"/>
    <w:rsid w:val="00A54708"/>
    <w:rsid w:val="00A56692"/>
    <w:rsid w:val="00A6481E"/>
    <w:rsid w:val="00A662B6"/>
    <w:rsid w:val="00A6674B"/>
    <w:rsid w:val="00A73804"/>
    <w:rsid w:val="00A73D0F"/>
    <w:rsid w:val="00A750F0"/>
    <w:rsid w:val="00A80D75"/>
    <w:rsid w:val="00A818AC"/>
    <w:rsid w:val="00A832AA"/>
    <w:rsid w:val="00A85F24"/>
    <w:rsid w:val="00A91E75"/>
    <w:rsid w:val="00A96848"/>
    <w:rsid w:val="00AA582A"/>
    <w:rsid w:val="00AB28BA"/>
    <w:rsid w:val="00AB3B4F"/>
    <w:rsid w:val="00AD0118"/>
    <w:rsid w:val="00AD2BE4"/>
    <w:rsid w:val="00AD6409"/>
    <w:rsid w:val="00AD74B4"/>
    <w:rsid w:val="00AD7EA7"/>
    <w:rsid w:val="00AF089F"/>
    <w:rsid w:val="00AF0ABE"/>
    <w:rsid w:val="00AF7C63"/>
    <w:rsid w:val="00B011A1"/>
    <w:rsid w:val="00B01606"/>
    <w:rsid w:val="00B0626E"/>
    <w:rsid w:val="00B0796A"/>
    <w:rsid w:val="00B1405C"/>
    <w:rsid w:val="00B15B90"/>
    <w:rsid w:val="00B16057"/>
    <w:rsid w:val="00B30C6F"/>
    <w:rsid w:val="00B54424"/>
    <w:rsid w:val="00B55C4F"/>
    <w:rsid w:val="00B656E5"/>
    <w:rsid w:val="00B66DA8"/>
    <w:rsid w:val="00B71D8D"/>
    <w:rsid w:val="00B71E46"/>
    <w:rsid w:val="00B72131"/>
    <w:rsid w:val="00B73426"/>
    <w:rsid w:val="00B87756"/>
    <w:rsid w:val="00B91038"/>
    <w:rsid w:val="00B914E5"/>
    <w:rsid w:val="00B9375F"/>
    <w:rsid w:val="00BB2E3D"/>
    <w:rsid w:val="00BC1AC5"/>
    <w:rsid w:val="00BC6AA0"/>
    <w:rsid w:val="00BD1559"/>
    <w:rsid w:val="00BD7EF6"/>
    <w:rsid w:val="00BF3DB0"/>
    <w:rsid w:val="00BF7225"/>
    <w:rsid w:val="00C11184"/>
    <w:rsid w:val="00C11E06"/>
    <w:rsid w:val="00C121B6"/>
    <w:rsid w:val="00C14DA0"/>
    <w:rsid w:val="00C15FCB"/>
    <w:rsid w:val="00C2069B"/>
    <w:rsid w:val="00C23B8D"/>
    <w:rsid w:val="00C3089A"/>
    <w:rsid w:val="00C354B8"/>
    <w:rsid w:val="00C41098"/>
    <w:rsid w:val="00C454B8"/>
    <w:rsid w:val="00C45893"/>
    <w:rsid w:val="00C4692C"/>
    <w:rsid w:val="00C54C58"/>
    <w:rsid w:val="00C54ED5"/>
    <w:rsid w:val="00C85C4E"/>
    <w:rsid w:val="00C86A8C"/>
    <w:rsid w:val="00C86CE2"/>
    <w:rsid w:val="00C90F30"/>
    <w:rsid w:val="00CA574D"/>
    <w:rsid w:val="00CB0AAA"/>
    <w:rsid w:val="00CB1A13"/>
    <w:rsid w:val="00CB34FC"/>
    <w:rsid w:val="00CB5B33"/>
    <w:rsid w:val="00CC6F42"/>
    <w:rsid w:val="00CD704C"/>
    <w:rsid w:val="00CF5879"/>
    <w:rsid w:val="00D0234B"/>
    <w:rsid w:val="00D06068"/>
    <w:rsid w:val="00D0613A"/>
    <w:rsid w:val="00D07135"/>
    <w:rsid w:val="00D1029F"/>
    <w:rsid w:val="00D128BD"/>
    <w:rsid w:val="00D1709E"/>
    <w:rsid w:val="00D178D3"/>
    <w:rsid w:val="00D222C3"/>
    <w:rsid w:val="00D23AA0"/>
    <w:rsid w:val="00D25E3D"/>
    <w:rsid w:val="00D264F8"/>
    <w:rsid w:val="00D4061A"/>
    <w:rsid w:val="00D40D8E"/>
    <w:rsid w:val="00D40E51"/>
    <w:rsid w:val="00D43EEC"/>
    <w:rsid w:val="00D4463B"/>
    <w:rsid w:val="00D520A8"/>
    <w:rsid w:val="00D55342"/>
    <w:rsid w:val="00D7144A"/>
    <w:rsid w:val="00D71474"/>
    <w:rsid w:val="00D7392A"/>
    <w:rsid w:val="00D73944"/>
    <w:rsid w:val="00D741CB"/>
    <w:rsid w:val="00D77136"/>
    <w:rsid w:val="00D77A39"/>
    <w:rsid w:val="00D81510"/>
    <w:rsid w:val="00D87167"/>
    <w:rsid w:val="00DA2190"/>
    <w:rsid w:val="00DA2B8B"/>
    <w:rsid w:val="00DA3A3B"/>
    <w:rsid w:val="00DA3DA5"/>
    <w:rsid w:val="00DA3FCB"/>
    <w:rsid w:val="00DB32A6"/>
    <w:rsid w:val="00DE3DE9"/>
    <w:rsid w:val="00DE3F3B"/>
    <w:rsid w:val="00DE7228"/>
    <w:rsid w:val="00DF02B7"/>
    <w:rsid w:val="00E1335B"/>
    <w:rsid w:val="00E13BB8"/>
    <w:rsid w:val="00E13E0E"/>
    <w:rsid w:val="00E153EE"/>
    <w:rsid w:val="00E26B21"/>
    <w:rsid w:val="00E3555B"/>
    <w:rsid w:val="00E54656"/>
    <w:rsid w:val="00E55038"/>
    <w:rsid w:val="00E60849"/>
    <w:rsid w:val="00E66546"/>
    <w:rsid w:val="00E7202A"/>
    <w:rsid w:val="00E81DCA"/>
    <w:rsid w:val="00E8454C"/>
    <w:rsid w:val="00E95FA4"/>
    <w:rsid w:val="00EB5292"/>
    <w:rsid w:val="00EB5B6D"/>
    <w:rsid w:val="00EB7038"/>
    <w:rsid w:val="00EE2D1E"/>
    <w:rsid w:val="00EF28FC"/>
    <w:rsid w:val="00EF46FE"/>
    <w:rsid w:val="00EF6D9D"/>
    <w:rsid w:val="00EF7E79"/>
    <w:rsid w:val="00F20801"/>
    <w:rsid w:val="00F333A0"/>
    <w:rsid w:val="00F358F2"/>
    <w:rsid w:val="00F363F6"/>
    <w:rsid w:val="00F40D22"/>
    <w:rsid w:val="00F437C2"/>
    <w:rsid w:val="00F43A21"/>
    <w:rsid w:val="00F43CE1"/>
    <w:rsid w:val="00F52C52"/>
    <w:rsid w:val="00F578FA"/>
    <w:rsid w:val="00F57D36"/>
    <w:rsid w:val="00F60BF1"/>
    <w:rsid w:val="00F66400"/>
    <w:rsid w:val="00F820A6"/>
    <w:rsid w:val="00F83A80"/>
    <w:rsid w:val="00F859C5"/>
    <w:rsid w:val="00F91FA8"/>
    <w:rsid w:val="00F945C2"/>
    <w:rsid w:val="00F948D4"/>
    <w:rsid w:val="00F9695C"/>
    <w:rsid w:val="00FA56A2"/>
    <w:rsid w:val="00FB3B5F"/>
    <w:rsid w:val="00FB6434"/>
    <w:rsid w:val="00FD2FB6"/>
    <w:rsid w:val="00FD64C0"/>
    <w:rsid w:val="00FE110F"/>
    <w:rsid w:val="00FE3A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qFormat/>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DefaultParagraphFon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locked/>
    <w:rsid w:val="005D53A8"/>
    <w:rPr>
      <w:color w:val="467886" w:themeColor="hyperlink"/>
      <w:u w:val="single"/>
    </w:rPr>
  </w:style>
  <w:style w:type="character" w:customStyle="1" w:styleId="UnresolvedMention1">
    <w:name w:val="Unresolved Mention1"/>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 w:type="paragraph" w:styleId="Header">
    <w:name w:val="header"/>
    <w:basedOn w:val="Normal"/>
    <w:link w:val="HeaderChar"/>
    <w:uiPriority w:val="99"/>
    <w:semiHidden/>
    <w:locked/>
    <w:rsid w:val="004626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2646"/>
  </w:style>
  <w:style w:type="paragraph" w:styleId="Footer">
    <w:name w:val="footer"/>
    <w:basedOn w:val="Normal"/>
    <w:link w:val="FooterChar"/>
    <w:uiPriority w:val="99"/>
    <w:semiHidden/>
    <w:locked/>
    <w:rsid w:val="004626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2646"/>
  </w:style>
  <w:style w:type="character" w:styleId="UnresolvedMention">
    <w:name w:val="Unresolved Mention"/>
    <w:basedOn w:val="DefaultParagraphFont"/>
    <w:uiPriority w:val="99"/>
    <w:semiHidden/>
    <w:unhideWhenUsed/>
    <w:rsid w:val="00012F78"/>
    <w:rPr>
      <w:color w:val="605E5C"/>
      <w:shd w:val="clear" w:color="auto" w:fill="E1DFDD"/>
    </w:rPr>
  </w:style>
  <w:style w:type="paragraph" w:styleId="NormalWeb">
    <w:name w:val="Normal (Web)"/>
    <w:basedOn w:val="Normal"/>
    <w:uiPriority w:val="99"/>
    <w:semiHidden/>
    <w:locked/>
    <w:rsid w:val="003818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Desktop\&#1576;&#1581;&#1579;%20&#1605;&#1572;&#1578;&#1605;&#1585;%202025\&#1578;&#1588;&#1608;&#1607;%20&#1575;&#1604;&#1606;&#1608;&#1609;%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esktop\&#1576;&#1581;&#1579;%20&#1605;&#1572;&#1578;&#1605;&#1585;%202025\&#1578;&#1588;&#1608;&#1607;%20&#1575;&#1604;&#1606;&#1608;&#1609;%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esktop\&#1576;&#1581;&#1579;%20&#1605;&#1572;&#1578;&#1605;&#1585;%202025\&#1578;&#1588;&#1608;&#1607;%20&#1575;&#1604;&#1606;&#1608;&#1609;%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57526424061858"/>
          <c:y val="5.8906167979002624E-2"/>
          <c:w val="0.80451745052138757"/>
          <c:h val="0.71202526246719156"/>
        </c:manualLayout>
      </c:layout>
      <c:lineChart>
        <c:grouping val="standard"/>
        <c:varyColors val="0"/>
        <c:ser>
          <c:idx val="0"/>
          <c:order val="0"/>
          <c:tx>
            <c:v>Theoretical Values</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'N=100'!$D$34:$D$49</c:f>
              <c:numCache>
                <c:formatCode>General</c:formatCode>
                <c:ptCount val="16"/>
                <c:pt idx="0">
                  <c:v>62</c:v>
                </c:pt>
                <c:pt idx="1">
                  <c:v>64</c:v>
                </c:pt>
                <c:pt idx="2">
                  <c:v>66</c:v>
                </c:pt>
                <c:pt idx="3">
                  <c:v>68</c:v>
                </c:pt>
                <c:pt idx="4">
                  <c:v>70</c:v>
                </c:pt>
                <c:pt idx="5">
                  <c:v>72</c:v>
                </c:pt>
                <c:pt idx="6">
                  <c:v>74</c:v>
                </c:pt>
                <c:pt idx="7">
                  <c:v>76</c:v>
                </c:pt>
                <c:pt idx="8">
                  <c:v>78</c:v>
                </c:pt>
                <c:pt idx="9">
                  <c:v>80</c:v>
                </c:pt>
                <c:pt idx="10">
                  <c:v>82</c:v>
                </c:pt>
                <c:pt idx="11">
                  <c:v>84</c:v>
                </c:pt>
                <c:pt idx="12">
                  <c:v>86</c:v>
                </c:pt>
                <c:pt idx="13">
                  <c:v>88</c:v>
                </c:pt>
                <c:pt idx="14">
                  <c:v>90</c:v>
                </c:pt>
                <c:pt idx="15">
                  <c:v>92</c:v>
                </c:pt>
              </c:numCache>
            </c:numRef>
          </c:cat>
          <c:val>
            <c:numRef>
              <c:f>'N=100'!$P$34:$P$49</c:f>
              <c:numCache>
                <c:formatCode>General</c:formatCode>
                <c:ptCount val="16"/>
                <c:pt idx="0">
                  <c:v>1.72</c:v>
                </c:pt>
                <c:pt idx="1">
                  <c:v>1.81</c:v>
                </c:pt>
                <c:pt idx="2">
                  <c:v>1.67</c:v>
                </c:pt>
                <c:pt idx="3">
                  <c:v>1.41</c:v>
                </c:pt>
                <c:pt idx="4">
                  <c:v>1.25</c:v>
                </c:pt>
                <c:pt idx="5">
                  <c:v>1.1100000000000001</c:v>
                </c:pt>
                <c:pt idx="6">
                  <c:v>0.88</c:v>
                </c:pt>
                <c:pt idx="7">
                  <c:v>0.67</c:v>
                </c:pt>
                <c:pt idx="8">
                  <c:v>0.51</c:v>
                </c:pt>
                <c:pt idx="9">
                  <c:v>0.37</c:v>
                </c:pt>
                <c:pt idx="10">
                  <c:v>0.21</c:v>
                </c:pt>
                <c:pt idx="11">
                  <c:v>0.5</c:v>
                </c:pt>
                <c:pt idx="12">
                  <c:v>0.82</c:v>
                </c:pt>
                <c:pt idx="13">
                  <c:v>1.47</c:v>
                </c:pt>
                <c:pt idx="14">
                  <c:v>1.6</c:v>
                </c:pt>
                <c:pt idx="15">
                  <c:v>2.0299999999999998</c:v>
                </c:pt>
              </c:numCache>
            </c:numRef>
          </c:val>
          <c:smooth val="0"/>
          <c:extLst>
            <c:ext xmlns:c16="http://schemas.microsoft.com/office/drawing/2014/chart" uri="{C3380CC4-5D6E-409C-BE32-E72D297353CC}">
              <c16:uniqueId val="{00000000-8858-4B24-B764-ED28DFD9BF14}"/>
            </c:ext>
          </c:extLst>
        </c:ser>
        <c:ser>
          <c:idx val="1"/>
          <c:order val="1"/>
          <c:tx>
            <c:v>Present Work</c:v>
          </c:tx>
          <c:spPr>
            <a:ln w="28575" cap="rnd">
              <a:solidFill>
                <a:schemeClr val="accent2"/>
              </a:solidFill>
              <a:round/>
            </a:ln>
            <a:effectLst/>
          </c:spPr>
          <c:marker>
            <c:symbol val="circle"/>
            <c:size val="5"/>
            <c:spPr>
              <a:solidFill>
                <a:schemeClr val="accent2"/>
              </a:solidFill>
              <a:ln w="9525">
                <a:solidFill>
                  <a:schemeClr val="accent2"/>
                </a:solidFill>
              </a:ln>
              <a:effectLst/>
            </c:spPr>
          </c:marker>
          <c:dPt>
            <c:idx val="14"/>
            <c:marker>
              <c:symbol val="circle"/>
              <c:size val="5"/>
              <c:spPr>
                <a:solidFill>
                  <a:schemeClr val="accent1"/>
                </a:solidFill>
                <a:ln w="9525">
                  <a:solidFill>
                    <a:schemeClr val="accent2"/>
                  </a:solidFill>
                </a:ln>
                <a:effectLst/>
              </c:spPr>
            </c:marker>
            <c:bubble3D val="0"/>
            <c:extLst>
              <c:ext xmlns:c16="http://schemas.microsoft.com/office/drawing/2014/chart" uri="{C3380CC4-5D6E-409C-BE32-E72D297353CC}">
                <c16:uniqueId val="{00000001-8858-4B24-B764-ED28DFD9BF14}"/>
              </c:ext>
            </c:extLst>
          </c:dPt>
          <c:cat>
            <c:numRef>
              <c:f>'N=100'!$D$34:$D$49</c:f>
              <c:numCache>
                <c:formatCode>General</c:formatCode>
                <c:ptCount val="16"/>
                <c:pt idx="0">
                  <c:v>62</c:v>
                </c:pt>
                <c:pt idx="1">
                  <c:v>64</c:v>
                </c:pt>
                <c:pt idx="2">
                  <c:v>66</c:v>
                </c:pt>
                <c:pt idx="3">
                  <c:v>68</c:v>
                </c:pt>
                <c:pt idx="4">
                  <c:v>70</c:v>
                </c:pt>
                <c:pt idx="5">
                  <c:v>72</c:v>
                </c:pt>
                <c:pt idx="6">
                  <c:v>74</c:v>
                </c:pt>
                <c:pt idx="7">
                  <c:v>76</c:v>
                </c:pt>
                <c:pt idx="8">
                  <c:v>78</c:v>
                </c:pt>
                <c:pt idx="9">
                  <c:v>80</c:v>
                </c:pt>
                <c:pt idx="10">
                  <c:v>82</c:v>
                </c:pt>
                <c:pt idx="11">
                  <c:v>84</c:v>
                </c:pt>
                <c:pt idx="12">
                  <c:v>86</c:v>
                </c:pt>
                <c:pt idx="13">
                  <c:v>88</c:v>
                </c:pt>
                <c:pt idx="14">
                  <c:v>90</c:v>
                </c:pt>
                <c:pt idx="15">
                  <c:v>92</c:v>
                </c:pt>
              </c:numCache>
            </c:numRef>
          </c:cat>
          <c:val>
            <c:numRef>
              <c:f>'N=100'!$Q$34:$Q$49</c:f>
              <c:numCache>
                <c:formatCode>General</c:formatCode>
                <c:ptCount val="16"/>
                <c:pt idx="0">
                  <c:v>1.7470000000000001</c:v>
                </c:pt>
                <c:pt idx="1">
                  <c:v>1.8313999999999999</c:v>
                </c:pt>
                <c:pt idx="2">
                  <c:v>1.6912</c:v>
                </c:pt>
                <c:pt idx="3">
                  <c:v>1.4319</c:v>
                </c:pt>
                <c:pt idx="4">
                  <c:v>1.2673000000000001</c:v>
                </c:pt>
                <c:pt idx="5">
                  <c:v>1.1304000000000001</c:v>
                </c:pt>
                <c:pt idx="6">
                  <c:v>0.89</c:v>
                </c:pt>
                <c:pt idx="7">
                  <c:v>0.67779999999999996</c:v>
                </c:pt>
                <c:pt idx="8">
                  <c:v>0.51549999999999996</c:v>
                </c:pt>
                <c:pt idx="9">
                  <c:v>0.37690000000000001</c:v>
                </c:pt>
                <c:pt idx="10">
                  <c:v>0.21279999999999999</c:v>
                </c:pt>
                <c:pt idx="11">
                  <c:v>0.50229999999999997</c:v>
                </c:pt>
                <c:pt idx="12">
                  <c:v>0.83440000000000003</c:v>
                </c:pt>
                <c:pt idx="13">
                  <c:v>1.4914000000000001</c:v>
                </c:pt>
                <c:pt idx="14">
                  <c:v>1.6247</c:v>
                </c:pt>
                <c:pt idx="15">
                  <c:v>2.0668000000000002</c:v>
                </c:pt>
              </c:numCache>
            </c:numRef>
          </c:val>
          <c:smooth val="0"/>
          <c:extLst>
            <c:ext xmlns:c16="http://schemas.microsoft.com/office/drawing/2014/chart" uri="{C3380CC4-5D6E-409C-BE32-E72D297353CC}">
              <c16:uniqueId val="{00000002-8858-4B24-B764-ED28DFD9BF14}"/>
            </c:ext>
          </c:extLst>
        </c:ser>
        <c:dLbls>
          <c:showLegendKey val="0"/>
          <c:showVal val="0"/>
          <c:showCatName val="0"/>
          <c:showSerName val="0"/>
          <c:showPercent val="0"/>
          <c:showBubbleSize val="0"/>
        </c:dLbls>
        <c:marker val="1"/>
        <c:smooth val="0"/>
        <c:axId val="1083112607"/>
        <c:axId val="1083113087"/>
      </c:lineChart>
      <c:catAx>
        <c:axId val="10831126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Neutron numbers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083113087"/>
        <c:crosses val="autoZero"/>
        <c:auto val="0"/>
        <c:lblAlgn val="ctr"/>
        <c:lblOffset val="100"/>
        <c:noMultiLvlLbl val="0"/>
      </c:catAx>
      <c:valAx>
        <c:axId val="1083113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Reduced transition Probabilities B(E2) e²b²</a:t>
                </a:r>
                <a:endParaRPr lang="en-US" sz="1200">
                  <a:latin typeface="Times New Roman" panose="02020603050405020304" pitchFamily="18" charset="0"/>
                  <a:cs typeface="Times New Roman" panose="02020603050405020304" pitchFamily="18" charset="0"/>
                </a:endParaRPr>
              </a:p>
            </c:rich>
          </c:tx>
          <c:layout>
            <c:manualLayout>
              <c:xMode val="edge"/>
              <c:yMode val="edge"/>
              <c:x val="1.8929528545773882E-2"/>
              <c:y val="0.16014748911673049"/>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083112607"/>
        <c:crosses val="autoZero"/>
        <c:crossBetween val="between"/>
      </c:valAx>
      <c:spPr>
        <a:noFill/>
        <a:ln>
          <a:noFill/>
        </a:ln>
        <a:effectLst/>
      </c:spPr>
    </c:plotArea>
    <c:legend>
      <c:legendPos val="t"/>
      <c:layout>
        <c:manualLayout>
          <c:xMode val="edge"/>
          <c:yMode val="edge"/>
          <c:x val="0.29582038731645033"/>
          <c:y val="9.7517388451443573E-2"/>
          <c:w val="0.55633865316356279"/>
          <c:h val="6.860580130542486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64193192889428"/>
          <c:y val="5.0475928420365579E-2"/>
          <c:w val="0.84413246518627361"/>
          <c:h val="0.7615088290721076"/>
        </c:manualLayout>
      </c:layout>
      <c:lineChart>
        <c:grouping val="standard"/>
        <c:varyColors val="0"/>
        <c:ser>
          <c:idx val="0"/>
          <c:order val="0"/>
          <c:tx>
            <c:v>Theoretical Values</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'N=100'!$D$34:$D$49</c:f>
              <c:numCache>
                <c:formatCode>General</c:formatCode>
                <c:ptCount val="16"/>
                <c:pt idx="0">
                  <c:v>62</c:v>
                </c:pt>
                <c:pt idx="1">
                  <c:v>64</c:v>
                </c:pt>
                <c:pt idx="2">
                  <c:v>66</c:v>
                </c:pt>
                <c:pt idx="3">
                  <c:v>68</c:v>
                </c:pt>
                <c:pt idx="4">
                  <c:v>70</c:v>
                </c:pt>
                <c:pt idx="5">
                  <c:v>72</c:v>
                </c:pt>
                <c:pt idx="6">
                  <c:v>74</c:v>
                </c:pt>
                <c:pt idx="7">
                  <c:v>76</c:v>
                </c:pt>
                <c:pt idx="8">
                  <c:v>78</c:v>
                </c:pt>
                <c:pt idx="9">
                  <c:v>80</c:v>
                </c:pt>
                <c:pt idx="10">
                  <c:v>82</c:v>
                </c:pt>
                <c:pt idx="11">
                  <c:v>84</c:v>
                </c:pt>
                <c:pt idx="12">
                  <c:v>86</c:v>
                </c:pt>
                <c:pt idx="13">
                  <c:v>88</c:v>
                </c:pt>
                <c:pt idx="14">
                  <c:v>90</c:v>
                </c:pt>
                <c:pt idx="15">
                  <c:v>92</c:v>
                </c:pt>
              </c:numCache>
            </c:numRef>
          </c:cat>
          <c:val>
            <c:numRef>
              <c:f>'N=100'!$L$52:$L$67</c:f>
              <c:numCache>
                <c:formatCode>General</c:formatCode>
                <c:ptCount val="16"/>
                <c:pt idx="2">
                  <c:v>0.35417999999999999</c:v>
                </c:pt>
                <c:pt idx="3">
                  <c:v>0.30270000000000002</c:v>
                </c:pt>
                <c:pt idx="4">
                  <c:v>0.2737</c:v>
                </c:pt>
                <c:pt idx="5">
                  <c:v>0.24959999999999999</c:v>
                </c:pt>
                <c:pt idx="6">
                  <c:v>0.21831500000000001</c:v>
                </c:pt>
                <c:pt idx="7">
                  <c:v>0.18659999999999999</c:v>
                </c:pt>
                <c:pt idx="8">
                  <c:v>0.16098999999999999</c:v>
                </c:pt>
                <c:pt idx="9">
                  <c:v>0.12581200000000001</c:v>
                </c:pt>
                <c:pt idx="10">
                  <c:v>9.3317999999999998E-2</c:v>
                </c:pt>
                <c:pt idx="11">
                  <c:v>0.12628</c:v>
                </c:pt>
                <c:pt idx="12">
                  <c:v>0.15954199999999999</c:v>
                </c:pt>
                <c:pt idx="13">
                  <c:v>0.1946</c:v>
                </c:pt>
                <c:pt idx="14">
                  <c:v>0.21803900000000001</c:v>
                </c:pt>
              </c:numCache>
            </c:numRef>
          </c:val>
          <c:smooth val="0"/>
          <c:extLst>
            <c:ext xmlns:c16="http://schemas.microsoft.com/office/drawing/2014/chart" uri="{C3380CC4-5D6E-409C-BE32-E72D297353CC}">
              <c16:uniqueId val="{00000000-1B35-4D5C-BA6A-5B7718ADAE3B}"/>
            </c:ext>
          </c:extLst>
        </c:ser>
        <c:ser>
          <c:idx val="1"/>
          <c:order val="1"/>
          <c:tx>
            <c:v>Present Work</c:v>
          </c:tx>
          <c:spPr>
            <a:ln w="28575" cap="rnd">
              <a:solidFill>
                <a:schemeClr val="accent2"/>
              </a:solidFill>
              <a:round/>
            </a:ln>
            <a:effectLst/>
          </c:spPr>
          <c:marker>
            <c:symbol val="circle"/>
            <c:size val="5"/>
            <c:spPr>
              <a:solidFill>
                <a:schemeClr val="accent2"/>
              </a:solidFill>
              <a:ln w="9525">
                <a:solidFill>
                  <a:schemeClr val="accent2"/>
                </a:solidFill>
              </a:ln>
              <a:effectLst/>
            </c:spPr>
          </c:marker>
          <c:dPt>
            <c:idx val="14"/>
            <c:marker>
              <c:symbol val="circle"/>
              <c:size val="5"/>
              <c:spPr>
                <a:solidFill>
                  <a:schemeClr val="accent1"/>
                </a:solidFill>
                <a:ln w="9525">
                  <a:solidFill>
                    <a:schemeClr val="accent2"/>
                  </a:solidFill>
                </a:ln>
                <a:effectLst/>
              </c:spPr>
            </c:marker>
            <c:bubble3D val="0"/>
            <c:extLst>
              <c:ext xmlns:c16="http://schemas.microsoft.com/office/drawing/2014/chart" uri="{C3380CC4-5D6E-409C-BE32-E72D297353CC}">
                <c16:uniqueId val="{00000001-1B35-4D5C-BA6A-5B7718ADAE3B}"/>
              </c:ext>
            </c:extLst>
          </c:dPt>
          <c:cat>
            <c:numRef>
              <c:f>'N=100'!$D$34:$D$49</c:f>
              <c:numCache>
                <c:formatCode>General</c:formatCode>
                <c:ptCount val="16"/>
                <c:pt idx="0">
                  <c:v>62</c:v>
                </c:pt>
                <c:pt idx="1">
                  <c:v>64</c:v>
                </c:pt>
                <c:pt idx="2">
                  <c:v>66</c:v>
                </c:pt>
                <c:pt idx="3">
                  <c:v>68</c:v>
                </c:pt>
                <c:pt idx="4">
                  <c:v>70</c:v>
                </c:pt>
                <c:pt idx="5">
                  <c:v>72</c:v>
                </c:pt>
                <c:pt idx="6">
                  <c:v>74</c:v>
                </c:pt>
                <c:pt idx="7">
                  <c:v>76</c:v>
                </c:pt>
                <c:pt idx="8">
                  <c:v>78</c:v>
                </c:pt>
                <c:pt idx="9">
                  <c:v>80</c:v>
                </c:pt>
                <c:pt idx="10">
                  <c:v>82</c:v>
                </c:pt>
                <c:pt idx="11">
                  <c:v>84</c:v>
                </c:pt>
                <c:pt idx="12">
                  <c:v>86</c:v>
                </c:pt>
                <c:pt idx="13">
                  <c:v>88</c:v>
                </c:pt>
                <c:pt idx="14">
                  <c:v>90</c:v>
                </c:pt>
                <c:pt idx="15">
                  <c:v>92</c:v>
                </c:pt>
              </c:numCache>
            </c:numRef>
          </c:cat>
          <c:val>
            <c:numRef>
              <c:f>'N=100'!$M$52:$M$67</c:f>
              <c:numCache>
                <c:formatCode>General</c:formatCode>
                <c:ptCount val="16"/>
                <c:pt idx="0">
                  <c:v>0.28539999999999999</c:v>
                </c:pt>
                <c:pt idx="1">
                  <c:v>0.28889999999999999</c:v>
                </c:pt>
                <c:pt idx="2">
                  <c:v>0.27460000000000001</c:v>
                </c:pt>
                <c:pt idx="3">
                  <c:v>0.25</c:v>
                </c:pt>
                <c:pt idx="4">
                  <c:v>0.23269999999999999</c:v>
                </c:pt>
                <c:pt idx="5">
                  <c:v>0.21740000000000001</c:v>
                </c:pt>
                <c:pt idx="6">
                  <c:v>0.191</c:v>
                </c:pt>
                <c:pt idx="7">
                  <c:v>0.16500000000000001</c:v>
                </c:pt>
                <c:pt idx="8">
                  <c:v>0.1424</c:v>
                </c:pt>
                <c:pt idx="9">
                  <c:v>0.1206</c:v>
                </c:pt>
                <c:pt idx="10">
                  <c:v>8.9700000000000002E-2</c:v>
                </c:pt>
                <c:pt idx="11">
                  <c:v>0.13650000000000001</c:v>
                </c:pt>
                <c:pt idx="12">
                  <c:v>0.17430000000000001</c:v>
                </c:pt>
                <c:pt idx="13">
                  <c:v>0.23089999999999999</c:v>
                </c:pt>
                <c:pt idx="14">
                  <c:v>0.23880000000000001</c:v>
                </c:pt>
                <c:pt idx="15">
                  <c:v>0.26690000000000003</c:v>
                </c:pt>
              </c:numCache>
            </c:numRef>
          </c:val>
          <c:smooth val="0"/>
          <c:extLst>
            <c:ext xmlns:c16="http://schemas.microsoft.com/office/drawing/2014/chart" uri="{C3380CC4-5D6E-409C-BE32-E72D297353CC}">
              <c16:uniqueId val="{00000002-1B35-4D5C-BA6A-5B7718ADAE3B}"/>
            </c:ext>
          </c:extLst>
        </c:ser>
        <c:dLbls>
          <c:showLegendKey val="0"/>
          <c:showVal val="0"/>
          <c:showCatName val="0"/>
          <c:showSerName val="0"/>
          <c:showPercent val="0"/>
          <c:showBubbleSize val="0"/>
        </c:dLbls>
        <c:marker val="1"/>
        <c:smooth val="0"/>
        <c:axId val="1083112607"/>
        <c:axId val="1083113087"/>
      </c:lineChart>
      <c:catAx>
        <c:axId val="10831126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Neutron numbers </a:t>
                </a:r>
                <a:endParaRPr lang="en-US" sz="1200">
                  <a:latin typeface="Times New Roman" panose="02020603050405020304" pitchFamily="18" charset="0"/>
                  <a:cs typeface="Times New Roman" panose="02020603050405020304" pitchFamily="18" charset="0"/>
                </a:endParaRPr>
              </a:p>
            </c:rich>
          </c:tx>
          <c:layout>
            <c:manualLayout>
              <c:xMode val="edge"/>
              <c:yMode val="edge"/>
              <c:x val="0.41718885037950376"/>
              <c:y val="0.894123847167325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083113087"/>
        <c:crosses val="autoZero"/>
        <c:auto val="0"/>
        <c:lblAlgn val="ctr"/>
        <c:lblOffset val="100"/>
        <c:noMultiLvlLbl val="0"/>
      </c:catAx>
      <c:valAx>
        <c:axId val="1083113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Deformation parameter (β₂) </a:t>
                </a:r>
                <a:endParaRPr lang="en-US" sz="1200">
                  <a:latin typeface="Times New Roman" panose="02020603050405020304" pitchFamily="18" charset="0"/>
                  <a:cs typeface="Times New Roman" panose="02020603050405020304" pitchFamily="18" charset="0"/>
                </a:endParaRPr>
              </a:p>
            </c:rich>
          </c:tx>
          <c:layout>
            <c:manualLayout>
              <c:xMode val="edge"/>
              <c:yMode val="edge"/>
              <c:x val="1.803020058598152E-2"/>
              <c:y val="9.6261761746184907E-2"/>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083112607"/>
        <c:crosses val="autoZero"/>
        <c:crossBetween val="midCat"/>
      </c:valAx>
      <c:spPr>
        <a:noFill/>
        <a:ln>
          <a:noFill/>
        </a:ln>
        <a:effectLst/>
      </c:spPr>
    </c:plotArea>
    <c:legend>
      <c:legendPos val="t"/>
      <c:layout>
        <c:manualLayout>
          <c:xMode val="edge"/>
          <c:yMode val="edge"/>
          <c:x val="0.29166067730377515"/>
          <c:y val="4.1570707765552072E-2"/>
          <c:w val="0.54663803613653095"/>
          <c:h val="0.11545977856640439"/>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499681385327683"/>
          <c:y val="5.2136376353970983E-2"/>
          <c:w val="0.82923550944091851"/>
          <c:h val="0.71555717654582529"/>
        </c:manualLayout>
      </c:layout>
      <c:barChart>
        <c:barDir val="col"/>
        <c:grouping val="stacked"/>
        <c:varyColors val="0"/>
        <c:ser>
          <c:idx val="0"/>
          <c:order val="0"/>
          <c:tx>
            <c:strRef>
              <c:f>'N=100'!$N$34:$N$49</c:f>
              <c:strCache>
                <c:ptCount val="16"/>
                <c:pt idx="0">
                  <c:v>0.285</c:v>
                </c:pt>
                <c:pt idx="1">
                  <c:v>0.289</c:v>
                </c:pt>
                <c:pt idx="2">
                  <c:v>0.274</c:v>
                </c:pt>
                <c:pt idx="3">
                  <c:v>0.250</c:v>
                </c:pt>
                <c:pt idx="4">
                  <c:v>0.233</c:v>
                </c:pt>
                <c:pt idx="5">
                  <c:v>0.217</c:v>
                </c:pt>
                <c:pt idx="6">
                  <c:v>0.191</c:v>
                </c:pt>
                <c:pt idx="7">
                  <c:v>0.165</c:v>
                </c:pt>
                <c:pt idx="8">
                  <c:v>0.142</c:v>
                </c:pt>
                <c:pt idx="9">
                  <c:v>0.121</c:v>
                </c:pt>
                <c:pt idx="10">
                  <c:v>0.090</c:v>
                </c:pt>
                <c:pt idx="11">
                  <c:v>0.136</c:v>
                </c:pt>
                <c:pt idx="12">
                  <c:v>0.174</c:v>
                </c:pt>
                <c:pt idx="13">
                  <c:v>0.231</c:v>
                </c:pt>
                <c:pt idx="14">
                  <c:v>0.239</c:v>
                </c:pt>
                <c:pt idx="15">
                  <c:v>0.267</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c:spPr>
          <c:invertIfNegative val="0"/>
          <c:cat>
            <c:numRef>
              <c:f>'N=100'!$G$34:$G$49</c:f>
              <c:numCache>
                <c:formatCode>0.000</c:formatCode>
                <c:ptCount val="16"/>
                <c:pt idx="0">
                  <c:v>1.747000384291203</c:v>
                </c:pt>
                <c:pt idx="1">
                  <c:v>1.8313758441949843</c:v>
                </c:pt>
                <c:pt idx="2">
                  <c:v>1.6911680952118009</c:v>
                </c:pt>
                <c:pt idx="3">
                  <c:v>1.4318563928783288</c:v>
                </c:pt>
                <c:pt idx="4">
                  <c:v>1.2672503113382705</c:v>
                </c:pt>
                <c:pt idx="5">
                  <c:v>1.1303798715254005</c:v>
                </c:pt>
                <c:pt idx="6">
                  <c:v>0.88999100570870526</c:v>
                </c:pt>
                <c:pt idx="7">
                  <c:v>0.67782169832248584</c:v>
                </c:pt>
                <c:pt idx="8">
                  <c:v>0.51551653275603049</c:v>
                </c:pt>
                <c:pt idx="9">
                  <c:v>0.37690927616839842</c:v>
                </c:pt>
                <c:pt idx="10">
                  <c:v>0.21277051428607807</c:v>
                </c:pt>
                <c:pt idx="11">
                  <c:v>0.50234361543489781</c:v>
                </c:pt>
                <c:pt idx="12">
                  <c:v>0.83444181136092743</c:v>
                </c:pt>
                <c:pt idx="13">
                  <c:v>1.4913789106519864</c:v>
                </c:pt>
                <c:pt idx="14">
                  <c:v>1.624684073803778</c:v>
                </c:pt>
                <c:pt idx="15">
                  <c:v>2.0667557079432393</c:v>
                </c:pt>
              </c:numCache>
            </c:numRef>
          </c:cat>
          <c:val>
            <c:numRef>
              <c:f>'N=100'!$N$34:$N$49</c:f>
              <c:numCache>
                <c:formatCode>0.000</c:formatCode>
                <c:ptCount val="16"/>
                <c:pt idx="0">
                  <c:v>0.28523951826157978</c:v>
                </c:pt>
                <c:pt idx="1">
                  <c:v>0.28879241044917142</c:v>
                </c:pt>
                <c:pt idx="2">
                  <c:v>0.27447620489263441</c:v>
                </c:pt>
                <c:pt idx="3">
                  <c:v>0.24983491978285544</c:v>
                </c:pt>
                <c:pt idx="4">
                  <c:v>0.23254234025625967</c:v>
                </c:pt>
                <c:pt idx="5">
                  <c:v>0.21733187503356249</c:v>
                </c:pt>
                <c:pt idx="6">
                  <c:v>0.19086008205711991</c:v>
                </c:pt>
                <c:pt idx="7">
                  <c:v>0.16487683614577334</c:v>
                </c:pt>
                <c:pt idx="8">
                  <c:v>0.1423538767593952</c:v>
                </c:pt>
                <c:pt idx="9">
                  <c:v>0.12052496287093793</c:v>
                </c:pt>
                <c:pt idx="10">
                  <c:v>8.967833360414329E-2</c:v>
                </c:pt>
                <c:pt idx="11">
                  <c:v>0.13647914253446081</c:v>
                </c:pt>
                <c:pt idx="12">
                  <c:v>0.17424366521840617</c:v>
                </c:pt>
                <c:pt idx="13">
                  <c:v>0.23078285212684221</c:v>
                </c:pt>
                <c:pt idx="14">
                  <c:v>0.2386714234920978</c:v>
                </c:pt>
                <c:pt idx="15">
                  <c:v>0.26676036000638126</c:v>
                </c:pt>
              </c:numCache>
            </c:numRef>
          </c:val>
          <c:extLst>
            <c:ext xmlns:c16="http://schemas.microsoft.com/office/drawing/2014/chart" uri="{C3380CC4-5D6E-409C-BE32-E72D297353CC}">
              <c16:uniqueId val="{00000000-D64F-4AF8-99AD-EED068037FD7}"/>
            </c:ext>
          </c:extLst>
        </c:ser>
        <c:dLbls>
          <c:showLegendKey val="0"/>
          <c:showVal val="0"/>
          <c:showCatName val="0"/>
          <c:showSerName val="0"/>
          <c:showPercent val="0"/>
          <c:showBubbleSize val="0"/>
        </c:dLbls>
        <c:gapWidth val="55"/>
        <c:overlap val="100"/>
        <c:axId val="996963951"/>
        <c:axId val="996986031"/>
      </c:barChart>
      <c:catAx>
        <c:axId val="9969639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a:latin typeface="Times New Roman" panose="02020603050405020304" pitchFamily="18" charset="0"/>
                    <a:cs typeface="Times New Roman" panose="02020603050405020304" pitchFamily="18" charset="0"/>
                  </a:rPr>
                  <a:t>Reduced transition probability B(E2) e²b²</a:t>
                </a:r>
              </a:p>
            </c:rich>
          </c:tx>
          <c:layout>
            <c:manualLayout>
              <c:xMode val="edge"/>
              <c:yMode val="edge"/>
              <c:x val="0.25129767641921014"/>
              <c:y val="0.9160562704052237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0"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en-US"/>
          </a:p>
        </c:txPr>
        <c:crossAx val="996986031"/>
        <c:crosses val="autoZero"/>
        <c:auto val="1"/>
        <c:lblAlgn val="ctr"/>
        <c:lblOffset val="100"/>
        <c:noMultiLvlLbl val="0"/>
      </c:catAx>
      <c:valAx>
        <c:axId val="99698603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Deformation parameter (</a:t>
                </a:r>
                <a:r>
                  <a:rPr lang="en-US" sz="1200" b="1" i="1" u="none" strike="noStrike" baseline="0">
                    <a:effectLst/>
                    <a:latin typeface="Times New Roman" panose="02020603050405020304" pitchFamily="18" charset="0"/>
                    <a:cs typeface="Times New Roman" panose="02020603050405020304" pitchFamily="18" charset="0"/>
                  </a:rPr>
                  <a:t>β2</a:t>
                </a:r>
                <a:r>
                  <a:rPr lang="en-US" sz="1200" b="1" i="0" u="none" strike="noStrike" baseline="0">
                    <a:effectLst/>
                    <a:latin typeface="Times New Roman" panose="02020603050405020304" pitchFamily="18" charset="0"/>
                    <a:cs typeface="Times New Roman" panose="02020603050405020304" pitchFamily="18" charset="0"/>
                  </a:rPr>
                  <a:t>)</a:t>
                </a:r>
                <a:endParaRPr lang="en-US" sz="3600">
                  <a:latin typeface="Times New Roman" panose="02020603050405020304" pitchFamily="18" charset="0"/>
                  <a:cs typeface="Times New Roman" panose="02020603050405020304" pitchFamily="18" charset="0"/>
                </a:endParaRPr>
              </a:p>
            </c:rich>
          </c:tx>
          <c:layout>
            <c:manualLayout>
              <c:xMode val="edge"/>
              <c:yMode val="edge"/>
              <c:x val="7.0298769771528994E-3"/>
              <c:y val="0.11827258347673428"/>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crossAx val="9969639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3.xml><?xml version="1.0" encoding="utf-8"?>
<ds:datastoreItem xmlns:ds="http://schemas.openxmlformats.org/officeDocument/2006/customXml" ds:itemID="{83A6A22A-9C14-46B9-AD3D-D6F73AC43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2263</Words>
  <Characters>12447</Characters>
  <Application>Microsoft Office Word</Application>
  <DocSecurity>0</DocSecurity>
  <Lines>270</Lines>
  <Paragraphs>181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Chafic Salame</cp:lastModifiedBy>
  <cp:revision>4</cp:revision>
  <dcterms:created xsi:type="dcterms:W3CDTF">2025-11-25T18:23:00Z</dcterms:created>
  <dcterms:modified xsi:type="dcterms:W3CDTF">2025-12-06T16:01:00Z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vt:lpwstr>
  </property>
  <property fmtid="{D5CDD505-2E9C-101B-9397-08002B2CF9AE}" pid="9" name="TriggerFlowInfo">
    <vt:lpwstr/>
  </property>
  <property fmtid="{D5CDD505-2E9C-101B-9397-08002B2CF9AE}" pid="10" name="GrammarlyDocumentId">
    <vt:lpwstr>11a5af64-37e6-49a3-9d9e-b135ec72f9d7</vt:lpwstr>
  </property>
</Properties>
</file>