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2DFAC408" w:rsidR="0016385D" w:rsidRPr="00075EA6" w:rsidRDefault="00E40123" w:rsidP="00D30640">
      <w:pPr>
        <w:pStyle w:val="PaperTitle"/>
        <w:spacing w:before="0"/>
        <w:rPr>
          <w:b w:val="0"/>
          <w:bCs/>
          <w:sz w:val="24"/>
          <w:szCs w:val="24"/>
        </w:rPr>
      </w:pPr>
      <w:r>
        <w:t>Adaptive Production and Maintenance Optimization of a Hybrid Solar–Wind System under Nigerian Operating Conditions</w:t>
      </w:r>
    </w:p>
    <w:p w14:paraId="548D96A3" w14:textId="6B9E6640" w:rsidR="00C14B14" w:rsidRDefault="0016385D" w:rsidP="2F830975">
      <w:pPr>
        <w:pStyle w:val="AuthorName"/>
        <w:rPr>
          <w:sz w:val="20"/>
          <w:lang w:val="en-GB" w:eastAsia="en-GB"/>
        </w:rPr>
      </w:pPr>
      <w:r>
        <w:t>A</w:t>
      </w:r>
      <w:r w:rsidR="00353B9E">
        <w:t>minu T</w:t>
      </w:r>
      <w:r w:rsidR="00B56901">
        <w:t>ijjani</w:t>
      </w:r>
      <w:r w:rsidR="00EF6940" w:rsidRPr="2F830975">
        <w:rPr>
          <w:vertAlign w:val="superscript"/>
        </w:rPr>
        <w:t>1,</w:t>
      </w:r>
      <w:r w:rsidR="00353B9E">
        <w:rPr>
          <w:vertAlign w:val="superscript"/>
        </w:rPr>
        <w:t xml:space="preserve"> 2,</w:t>
      </w:r>
      <w:r w:rsidR="003A5C85" w:rsidRPr="2F830975">
        <w:rPr>
          <w:vertAlign w:val="superscript"/>
        </w:rPr>
        <w:t xml:space="preserve"> </w:t>
      </w:r>
      <w:r w:rsidR="00EF6940" w:rsidRPr="2F830975">
        <w:rPr>
          <w:vertAlign w:val="superscript"/>
        </w:rPr>
        <w:t>a)</w:t>
      </w:r>
      <w:r w:rsidR="00353B9E">
        <w:t>, Aime N</w:t>
      </w:r>
      <w:r w:rsidR="00B56901">
        <w:t>youngue</w:t>
      </w:r>
      <w:r w:rsidR="00353B9E" w:rsidRPr="2F830975">
        <w:rPr>
          <w:vertAlign w:val="superscript"/>
        </w:rPr>
        <w:t>1,</w:t>
      </w:r>
      <w:r w:rsidR="00353B9E">
        <w:rPr>
          <w:vertAlign w:val="superscript"/>
        </w:rPr>
        <w:t xml:space="preserve"> b)</w:t>
      </w:r>
      <w:r w:rsidR="00353B9E">
        <w:t xml:space="preserve"> </w:t>
      </w:r>
      <w:r>
        <w:t xml:space="preserve">and </w:t>
      </w:r>
      <w:r w:rsidR="00353B9E">
        <w:t>Zied H</w:t>
      </w:r>
      <w:r w:rsidR="00B56901">
        <w:t>ajej</w:t>
      </w:r>
      <w:r w:rsidR="00353B9E">
        <w:rPr>
          <w:vertAlign w:val="superscript"/>
        </w:rPr>
        <w:t>1</w:t>
      </w:r>
      <w:r w:rsidR="007B4863" w:rsidRPr="2F830975">
        <w:rPr>
          <w:vertAlign w:val="superscript"/>
        </w:rPr>
        <w:t>,</w:t>
      </w:r>
      <w:r w:rsidR="003A5C85" w:rsidRPr="2F830975">
        <w:rPr>
          <w:vertAlign w:val="superscript"/>
        </w:rPr>
        <w:t xml:space="preserve"> b)</w:t>
      </w:r>
    </w:p>
    <w:p w14:paraId="5CFA9C09" w14:textId="3DE20D04" w:rsidR="00C14B14" w:rsidRPr="006A321F" w:rsidRDefault="00027428" w:rsidP="00C14B14">
      <w:pPr>
        <w:pStyle w:val="AuthorAffiliation"/>
        <w:rPr>
          <w:lang w:val="fr-FR"/>
        </w:rPr>
      </w:pPr>
      <w:r w:rsidRPr="006A321F">
        <w:rPr>
          <w:vertAlign w:val="superscript"/>
          <w:lang w:val="fr-FR"/>
        </w:rPr>
        <w:t>1</w:t>
      </w:r>
      <w:r w:rsidR="00353B9E" w:rsidRPr="006A321F">
        <w:rPr>
          <w:w w:val="110"/>
          <w:lang w:val="fr-FR"/>
        </w:rPr>
        <w:t xml:space="preserve">Production and Maintenance </w:t>
      </w:r>
      <w:proofErr w:type="spellStart"/>
      <w:r w:rsidR="00353B9E" w:rsidRPr="006A321F">
        <w:rPr>
          <w:w w:val="110"/>
          <w:lang w:val="fr-FR"/>
        </w:rPr>
        <w:t>Laboratory</w:t>
      </w:r>
      <w:proofErr w:type="spellEnd"/>
      <w:r w:rsidR="00946EB4" w:rsidRPr="006A321F">
        <w:rPr>
          <w:w w:val="110"/>
          <w:lang w:val="fr-FR"/>
        </w:rPr>
        <w:t xml:space="preserve"> </w:t>
      </w:r>
      <w:r w:rsidR="00353B9E" w:rsidRPr="006A321F">
        <w:rPr>
          <w:w w:val="110"/>
          <w:lang w:val="fr-FR"/>
        </w:rPr>
        <w:t>(LGIPM),</w:t>
      </w:r>
      <w:r w:rsidR="00353B9E" w:rsidRPr="006A321F">
        <w:rPr>
          <w:spacing w:val="-7"/>
          <w:w w:val="110"/>
          <w:lang w:val="fr-FR"/>
        </w:rPr>
        <w:t xml:space="preserve"> </w:t>
      </w:r>
      <w:r w:rsidR="008875D2" w:rsidRPr="006A321F">
        <w:rPr>
          <w:w w:val="110"/>
          <w:lang w:val="fr-FR"/>
        </w:rPr>
        <w:t>Université</w:t>
      </w:r>
      <w:r w:rsidR="00353B9E" w:rsidRPr="006A321F">
        <w:rPr>
          <w:w w:val="110"/>
          <w:lang w:val="fr-FR"/>
        </w:rPr>
        <w:t xml:space="preserve"> de Lorraine,</w:t>
      </w:r>
      <w:r w:rsidR="00353B9E" w:rsidRPr="006A321F">
        <w:rPr>
          <w:spacing w:val="-7"/>
          <w:w w:val="110"/>
          <w:lang w:val="fr-FR"/>
        </w:rPr>
        <w:t xml:space="preserve"> </w:t>
      </w:r>
      <w:r w:rsidR="00353B9E" w:rsidRPr="006A321F">
        <w:rPr>
          <w:w w:val="110"/>
          <w:lang w:val="fr-FR"/>
        </w:rPr>
        <w:t>Metz,</w:t>
      </w:r>
      <w:r w:rsidR="00353B9E" w:rsidRPr="006A321F">
        <w:rPr>
          <w:spacing w:val="-7"/>
          <w:w w:val="110"/>
          <w:lang w:val="fr-FR"/>
        </w:rPr>
        <w:t xml:space="preserve"> </w:t>
      </w:r>
      <w:r w:rsidR="00353B9E" w:rsidRPr="006A321F">
        <w:rPr>
          <w:w w:val="110"/>
          <w:lang w:val="fr-FR"/>
        </w:rPr>
        <w:t>France.</w:t>
      </w:r>
    </w:p>
    <w:p w14:paraId="3DA53599" w14:textId="407ABAFF" w:rsidR="00353B9E" w:rsidRPr="00353B9E" w:rsidRDefault="0016782F" w:rsidP="00353B9E">
      <w:pPr>
        <w:pStyle w:val="AuthorAffiliation"/>
      </w:pPr>
      <w:r w:rsidRPr="006A321F">
        <w:rPr>
          <w:lang w:val="fr-FR"/>
        </w:rPr>
        <w:t xml:space="preserve"> </w:t>
      </w:r>
      <w:r w:rsidR="00C14B14" w:rsidRPr="00075EA6">
        <w:rPr>
          <w:i w:val="0"/>
          <w:iCs/>
          <w:vertAlign w:val="superscript"/>
        </w:rPr>
        <w:t>2</w:t>
      </w:r>
      <w:r w:rsidR="00353B9E">
        <w:t>Department of E</w:t>
      </w:r>
      <w:r w:rsidR="00353B9E" w:rsidRPr="00353B9E">
        <w:t xml:space="preserve">lectrical Engineering, </w:t>
      </w:r>
      <w:r w:rsidR="00946EB4" w:rsidRPr="00353B9E">
        <w:t>Aliko Dangote University of Science and Technology</w:t>
      </w:r>
      <w:r w:rsidR="00946EB4">
        <w:t xml:space="preserve">, </w:t>
      </w:r>
      <w:proofErr w:type="spellStart"/>
      <w:r w:rsidR="00353B9E" w:rsidRPr="00353B9E">
        <w:t>Wudil</w:t>
      </w:r>
      <w:proofErr w:type="spellEnd"/>
      <w:r w:rsidR="00353B9E" w:rsidRPr="00353B9E">
        <w:t>, Kano, Nigeria.</w:t>
      </w:r>
    </w:p>
    <w:p w14:paraId="3EAF16AE" w14:textId="00E96D44" w:rsidR="00C14B14" w:rsidRDefault="00C14B14" w:rsidP="00C14B14">
      <w:pPr>
        <w:pStyle w:val="AuthorAffiliation"/>
      </w:pPr>
    </w:p>
    <w:p w14:paraId="3AB10048" w14:textId="23D2D267" w:rsidR="00B14E13" w:rsidRPr="001D5C7B" w:rsidRDefault="00003D7C" w:rsidP="00B14E13">
      <w:pPr>
        <w:pStyle w:val="AuthorEmail"/>
        <w:rPr>
          <w:i/>
          <w:iCs/>
        </w:rPr>
      </w:pPr>
      <w:r w:rsidRPr="001D5C7B">
        <w:rPr>
          <w:i/>
          <w:iCs/>
          <w:szCs w:val="28"/>
          <w:vertAlign w:val="superscript"/>
        </w:rPr>
        <w:t>a)</w:t>
      </w:r>
      <w:r w:rsidRPr="001D5C7B">
        <w:rPr>
          <w:i/>
          <w:iCs/>
        </w:rPr>
        <w:t xml:space="preserve"> Corresponding</w:t>
      </w:r>
      <w:r w:rsidR="004E3CB2" w:rsidRPr="001D5C7B">
        <w:rPr>
          <w:i/>
          <w:iCs/>
        </w:rPr>
        <w:t xml:space="preserve"> author: </w:t>
      </w:r>
      <w:r w:rsidR="00B14E13" w:rsidRPr="001D5C7B">
        <w:rPr>
          <w:i/>
          <w:iCs/>
        </w:rPr>
        <w:t xml:space="preserve">aminu.tijjani@univ-lorraine.fr </w:t>
      </w:r>
      <w:r w:rsidR="001D469C" w:rsidRPr="001D5C7B">
        <w:rPr>
          <w:i/>
          <w:iCs/>
        </w:rPr>
        <w:br/>
      </w:r>
      <w:r w:rsidR="003A5C85" w:rsidRPr="001D5C7B">
        <w:rPr>
          <w:i/>
          <w:iCs/>
          <w:szCs w:val="28"/>
          <w:vertAlign w:val="superscript"/>
        </w:rPr>
        <w:t>b)</w:t>
      </w:r>
      <w:r w:rsidR="00B14E13" w:rsidRPr="001D5C7B">
        <w:rPr>
          <w:rFonts w:eastAsia="Batang"/>
          <w:i/>
          <w:iCs/>
          <w:szCs w:val="24"/>
        </w:rPr>
        <w:t xml:space="preserve"> </w:t>
      </w:r>
      <w:r w:rsidR="00B14E13" w:rsidRPr="006A321F">
        <w:rPr>
          <w:i/>
          <w:iCs/>
        </w:rPr>
        <w:t>aime.nyoungue@univ-lorraine.fr</w:t>
      </w:r>
    </w:p>
    <w:p w14:paraId="348F2044" w14:textId="566A41D4" w:rsidR="00B14E13" w:rsidRPr="006A321F" w:rsidRDefault="00B14E13" w:rsidP="00B14E13">
      <w:pPr>
        <w:pStyle w:val="AuthorEmail"/>
        <w:rPr>
          <w:rFonts w:eastAsia="Batang"/>
          <w:i/>
          <w:iCs/>
          <w:szCs w:val="24"/>
        </w:rPr>
      </w:pPr>
      <w:r w:rsidRPr="001D5C7B">
        <w:rPr>
          <w:i/>
          <w:iCs/>
          <w:szCs w:val="28"/>
          <w:vertAlign w:val="superscript"/>
        </w:rPr>
        <w:t>c)</w:t>
      </w:r>
      <w:r w:rsidRPr="001D5C7B">
        <w:rPr>
          <w:rFonts w:eastAsia="Batang"/>
          <w:i/>
          <w:iCs/>
          <w:szCs w:val="24"/>
        </w:rPr>
        <w:t xml:space="preserve"> </w:t>
      </w:r>
      <w:r w:rsidRPr="006A321F">
        <w:rPr>
          <w:rFonts w:eastAsia="Batang"/>
          <w:i/>
          <w:iCs/>
          <w:szCs w:val="24"/>
        </w:rPr>
        <w:t>zied.hajej@univ-lorraine.fr</w:t>
      </w:r>
    </w:p>
    <w:p w14:paraId="50BE99FF" w14:textId="71D594BC" w:rsidR="00B14E13" w:rsidRPr="006A321F" w:rsidRDefault="00B14E13" w:rsidP="00B14E13">
      <w:pPr>
        <w:pStyle w:val="AuthorEmail"/>
        <w:rPr>
          <w:b/>
          <w:bCs/>
        </w:rPr>
      </w:pPr>
    </w:p>
    <w:p w14:paraId="22C3F2A8" w14:textId="7D767420" w:rsidR="0016385D" w:rsidRPr="00405F47" w:rsidRDefault="003A5C85" w:rsidP="00684FCA">
      <w:pPr>
        <w:pStyle w:val="AuthorEmail"/>
        <w:jc w:val="both"/>
        <w:rPr>
          <w:sz w:val="18"/>
          <w:szCs w:val="18"/>
        </w:rPr>
      </w:pPr>
      <w:r w:rsidRPr="00075EA6">
        <w:br/>
      </w:r>
      <w:r w:rsidR="0016385D" w:rsidRPr="00405F47">
        <w:rPr>
          <w:b/>
          <w:bCs/>
          <w:sz w:val="18"/>
          <w:szCs w:val="18"/>
        </w:rPr>
        <w:t>Abstract.</w:t>
      </w:r>
      <w:r w:rsidR="0016385D" w:rsidRPr="00405F47">
        <w:rPr>
          <w:sz w:val="18"/>
          <w:szCs w:val="18"/>
        </w:rPr>
        <w:t xml:space="preserve"> </w:t>
      </w:r>
      <w:r w:rsidR="00405F47" w:rsidRPr="00405F47">
        <w:rPr>
          <w:sz w:val="18"/>
          <w:szCs w:val="18"/>
        </w:rPr>
        <w:t xml:space="preserve">This paper presents an integrated framework for production and maintenance optimization in a hybrid solar–wind energy system under Nigerian climatic conditions. The approach couples power generation forecasting with reliability-driven maintenance scheduling to minimize life-cycle cost while ensuring operational reliability. Power output is predicted using an Artificial Neural Network (ANN), while component degradation is modeled through the Weibull reliability function incorporating a virtual age formulation. A restoration impact factor (α) is introduced to represent imperfect maintenance, quantifying partial reliability recovery after each intervention. Remaining Useful Life (RUL) is predicted </w:t>
      </w:r>
      <w:proofErr w:type="gramStart"/>
      <w:r w:rsidR="00405F47" w:rsidRPr="00405F47">
        <w:rPr>
          <w:sz w:val="18"/>
          <w:szCs w:val="18"/>
        </w:rPr>
        <w:t>using</w:t>
      </w:r>
      <w:proofErr w:type="gramEnd"/>
      <w:r w:rsidR="00405F47" w:rsidRPr="00405F47">
        <w:rPr>
          <w:sz w:val="18"/>
          <w:szCs w:val="18"/>
        </w:rPr>
        <w:t xml:space="preserve"> an LSTM-based model trained on normalized operational covariates and updated online after each maintenance event. Results over a 60-month horizon identify the optimal strategy as five preventive and twenty-</w:t>
      </w:r>
      <w:r w:rsidR="00405F47">
        <w:rPr>
          <w:sz w:val="18"/>
          <w:szCs w:val="18"/>
        </w:rPr>
        <w:t>one</w:t>
      </w:r>
      <w:r w:rsidR="00405F47" w:rsidRPr="00405F47">
        <w:rPr>
          <w:sz w:val="18"/>
          <w:szCs w:val="18"/>
        </w:rPr>
        <w:t xml:space="preserve"> predictive maintenance actions, achieving a total cost of €194,000 and maintaining system reliability above</w:t>
      </w:r>
      <w:r w:rsidR="00405F47">
        <w:rPr>
          <w:sz w:val="18"/>
          <w:szCs w:val="18"/>
        </w:rPr>
        <w:t xml:space="preserve"> a threshold</w:t>
      </w:r>
      <w:r w:rsidR="00405F47" w:rsidRPr="00405F47">
        <w:rPr>
          <w:sz w:val="18"/>
          <w:szCs w:val="18"/>
        </w:rPr>
        <w:t>. Sensitivity analysis shows that increasing corrective maintenance cost shifts the optimal plan toward preventive dominance, confirming the model’s adaptive behavior. The proposed α-based framework provides a practical, data-driven tool for reliability-centered maintenance planning in hybrid renewable systems, offering improved cost efficiency and resilience in variable operating environments.</w:t>
      </w:r>
    </w:p>
    <w:p w14:paraId="5240E3FB" w14:textId="610BC2BE" w:rsidR="003A287B" w:rsidRPr="00075EA6" w:rsidRDefault="00D81B28" w:rsidP="0060100E">
      <w:pPr>
        <w:pStyle w:val="Heading1"/>
        <w:rPr>
          <w:sz w:val="20"/>
        </w:rPr>
      </w:pPr>
      <w:r w:rsidRPr="28993B0B">
        <w:rPr>
          <w:rFonts w:eastAsia="MS Mincho"/>
        </w:rPr>
        <w:t>Introduction</w:t>
      </w:r>
    </w:p>
    <w:p w14:paraId="72D2FBB8" w14:textId="71FE73FD" w:rsidR="004B20B2" w:rsidRPr="004B20B2" w:rsidRDefault="004B20B2" w:rsidP="006E0BD3">
      <w:pPr>
        <w:pStyle w:val="Paragraph"/>
        <w:rPr>
          <w:lang w:val="en-GB"/>
        </w:rPr>
      </w:pPr>
      <w:r w:rsidRPr="004B20B2">
        <w:rPr>
          <w:lang w:val="en-GB"/>
        </w:rPr>
        <w:t>The escalating concerns over rising carbon emissions and their impact on global temperature trends have intensified the urgency to transition toward sustainable energy solutions</w:t>
      </w:r>
      <w:r w:rsidR="008875D2">
        <w:rPr>
          <w:lang w:val="en-GB"/>
        </w:rPr>
        <w:t>.</w:t>
      </w:r>
      <w:r w:rsidRPr="004B20B2">
        <w:rPr>
          <w:lang w:val="en-GB"/>
        </w:rPr>
        <w:t xml:space="preserve"> </w:t>
      </w:r>
      <w:sdt>
        <w:sdtPr>
          <w:rPr>
            <w:color w:val="000000"/>
            <w:lang w:val="en-GB"/>
          </w:rPr>
          <w:tag w:val="MENDELEY_CITATION_v3_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"/>
          <w:id w:val="-1001658351"/>
          <w:placeholder>
            <w:docPart w:val="DefaultPlaceholder_-1854013440"/>
          </w:placeholder>
        </w:sdtPr>
        <w:sdtContent>
          <w:r w:rsidR="00317E74" w:rsidRPr="00317E74">
            <w:rPr>
              <w:color w:val="000000"/>
            </w:rPr>
            <w:t>(Senthilkumar &amp; Jayasankar, 2026)</w:t>
          </w:r>
        </w:sdtContent>
      </w:sdt>
      <w:r w:rsidRPr="004B20B2">
        <w:rPr>
          <w:lang w:val="en-GB"/>
        </w:rPr>
        <w:t xml:space="preserve">. Renewable energy sources, particularly solar and wind, have emerged as viable alternatives </w:t>
      </w:r>
      <w:r w:rsidR="00CC2263">
        <w:rPr>
          <w:lang w:val="en-GB"/>
        </w:rPr>
        <w:t>that can significantly reduce dependence</w:t>
      </w:r>
      <w:r w:rsidRPr="004B20B2">
        <w:rPr>
          <w:lang w:val="en-GB"/>
        </w:rPr>
        <w:t xml:space="preserve"> on fossil fuels while mitigating environmental degradation. However, the inherent intermittency of individual renewable sources poses substantial challenges to power system reliability. To address this limitation, hybrid solar–wind systems have gained considerable attention due to their complementary operational characteristics: solar energy peaks during daylight hours while wind energy often exhibits stronger generation during evening and night periods, thereby reducing overall intermittency and enhancing system reliability.</w:t>
      </w:r>
    </w:p>
    <w:p w14:paraId="230FB90F" w14:textId="4730AFAC" w:rsidR="004B20B2" w:rsidRPr="004B20B2" w:rsidRDefault="004B20B2" w:rsidP="006E0BD3">
      <w:pPr>
        <w:pStyle w:val="Paragraph"/>
        <w:rPr>
          <w:lang w:val="en-GB"/>
        </w:rPr>
      </w:pPr>
      <w:r w:rsidRPr="004B20B2">
        <w:rPr>
          <w:lang w:val="en-GB"/>
        </w:rPr>
        <w:t xml:space="preserve">The optimal sizing of hybrid solar–wind systems has been extensively investigated through various optimization methodologies. </w:t>
      </w:r>
      <w:sdt>
        <w:sdtPr>
          <w:rPr>
            <w:color w:val="000000"/>
            <w:lang w:val="en-GB"/>
          </w:rPr>
          <w:tag w:val="MENDELEY_CITATION_v3_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"/>
          <w:id w:val="-149986436"/>
          <w:placeholder>
            <w:docPart w:val="DefaultPlaceholder_-1854013440"/>
          </w:placeholder>
        </w:sdtPr>
        <w:sdtContent>
          <w:r w:rsidR="00317E74" w:rsidRPr="00317E74">
            <w:rPr>
              <w:color w:val="000000"/>
            </w:rPr>
            <w:t>(Senthilkumar &amp; Jayasankar, 2026)</w:t>
          </w:r>
        </w:sdtContent>
      </w:sdt>
      <w:r w:rsidRPr="004B20B2">
        <w:rPr>
          <w:lang w:val="en-GB"/>
        </w:rPr>
        <w:t xml:space="preserve"> employed the secretary bird optimization algorithm to minimize the cost of energy and loss of power supply probability for stand-alone hybrid PV/wind/battery systems. </w:t>
      </w:r>
      <w:sdt>
        <w:sdtPr>
          <w:rPr>
            <w:color w:val="000000"/>
            <w:lang w:val="en-GB"/>
          </w:rPr>
          <w:tag w:val="MENDELEY_CITATION_v3_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"/>
          <w:id w:val="393483583"/>
          <w:placeholder>
            <w:docPart w:val="DefaultPlaceholder_-1854013440"/>
          </w:placeholder>
        </w:sdtPr>
        <w:sdtContent>
          <w:r w:rsidR="00317E74" w:rsidRPr="00317E74">
            <w:rPr>
              <w:color w:val="000000"/>
            </w:rPr>
            <w:t xml:space="preserve">(Akhtari &amp; </w:t>
          </w:r>
          <w:proofErr w:type="spellStart"/>
          <w:r w:rsidR="00317E74" w:rsidRPr="00317E74">
            <w:rPr>
              <w:color w:val="000000"/>
            </w:rPr>
            <w:t>Karlström</w:t>
          </w:r>
          <w:proofErr w:type="spellEnd"/>
          <w:r w:rsidR="00317E74" w:rsidRPr="00317E74">
            <w:rPr>
              <w:color w:val="000000"/>
            </w:rPr>
            <w:t>, 2025)</w:t>
          </w:r>
        </w:sdtContent>
      </w:sdt>
      <w:r w:rsidRPr="004B20B2">
        <w:rPr>
          <w:lang w:val="en-GB"/>
        </w:rPr>
        <w:t xml:space="preserve"> demonstrated that levelized costs for optimized systems range between 0.16 and 0.48 $/kWh when wind energy is included, compared to 0.44–0.63 $/kWh without wind, highlighting the economic advantage of hybrid configurations under varying meteorological conditions. </w:t>
      </w:r>
      <w:sdt>
        <w:sdtPr>
          <w:rPr>
            <w:color w:val="000000"/>
            <w:lang w:val="en-GB"/>
          </w:rPr>
          <w:tag w:val="MENDELEY_CITATION_v3_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"/>
          <w:id w:val="-771705604"/>
          <w:placeholder>
            <w:docPart w:val="DefaultPlaceholder_-1854013440"/>
          </w:placeholder>
        </w:sdtPr>
        <w:sdtContent>
          <w:r w:rsidR="00317E74" w:rsidRPr="00317E74">
            <w:rPr>
              <w:color w:val="000000"/>
              <w:lang w:val="en-GB"/>
            </w:rPr>
            <w:t>(</w:t>
          </w:r>
          <w:proofErr w:type="spellStart"/>
          <w:r w:rsidR="00317E74" w:rsidRPr="00317E74">
            <w:rPr>
              <w:color w:val="000000"/>
              <w:lang w:val="en-GB"/>
            </w:rPr>
            <w:t>Winsly</w:t>
          </w:r>
          <w:proofErr w:type="spellEnd"/>
          <w:r w:rsidR="00317E74" w:rsidRPr="00317E74">
            <w:rPr>
              <w:color w:val="000000"/>
              <w:lang w:val="en-GB"/>
            </w:rPr>
            <w:t xml:space="preserve"> et al., 2025)</w:t>
          </w:r>
        </w:sdtContent>
      </w:sdt>
      <w:r w:rsidRPr="004B20B2">
        <w:rPr>
          <w:lang w:val="en-GB"/>
        </w:rPr>
        <w:t xml:space="preserve"> applied HOMER PRO to achieve 95% renewable penetration with a levelized cost of 0.040 $/kWh by integrating solar, wind, and biomass sources. </w:t>
      </w:r>
      <w:sdt>
        <w:sdtPr>
          <w:rPr>
            <w:color w:val="000000"/>
            <w:lang w:val="en-GB"/>
          </w:rPr>
          <w:tag w:val="MENDELEY_CITATION_v3_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"/>
          <w:id w:val="1377734790"/>
          <w:placeholder>
            <w:docPart w:val="DefaultPlaceholder_-1854013440"/>
          </w:placeholder>
        </w:sdtPr>
        <w:sdtContent>
          <w:r w:rsidR="00317E74" w:rsidRPr="00317E74">
            <w:rPr>
              <w:color w:val="000000"/>
              <w:lang w:val="en-GB"/>
            </w:rPr>
            <w:t>(Gou et al., 2024)</w:t>
          </w:r>
        </w:sdtContent>
      </w:sdt>
      <w:r w:rsidRPr="004B20B2">
        <w:rPr>
          <w:lang w:val="en-GB"/>
        </w:rPr>
        <w:t xml:space="preserve"> investigated capacity configuration optimization for hybrid renewable energy systems with concentrating solar power, determining an optimal VRE sizing of 4000 MW solar and 1000 MW wind. </w:t>
      </w:r>
      <w:sdt>
        <w:sdtPr>
          <w:rPr>
            <w:color w:val="000000"/>
            <w:lang w:val="en-GB"/>
          </w:rPr>
          <w:tag w:val="MENDELEY_CITATION_v3_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"/>
          <w:id w:val="-461496744"/>
          <w:placeholder>
            <w:docPart w:val="DefaultPlaceholder_-1854013440"/>
          </w:placeholder>
        </w:sdtPr>
        <w:sdtContent>
          <w:r w:rsidR="00317E74" w:rsidRPr="00317E74">
            <w:rPr>
              <w:color w:val="000000"/>
              <w:lang w:val="en-GB"/>
            </w:rPr>
            <w:t>(</w:t>
          </w:r>
          <w:proofErr w:type="spellStart"/>
          <w:r w:rsidR="00317E74" w:rsidRPr="00317E74">
            <w:rPr>
              <w:color w:val="000000"/>
              <w:lang w:val="en-GB"/>
            </w:rPr>
            <w:t>Sadeghibakhtiar</w:t>
          </w:r>
          <w:proofErr w:type="spellEnd"/>
          <w:r w:rsidR="00317E74" w:rsidRPr="00317E74">
            <w:rPr>
              <w:color w:val="000000"/>
              <w:lang w:val="en-GB"/>
            </w:rPr>
            <w:t xml:space="preserve"> et al., 2024)</w:t>
          </w:r>
        </w:sdtContent>
      </w:sdt>
      <w:r w:rsidRPr="004B20B2">
        <w:rPr>
          <w:lang w:val="en-GB"/>
        </w:rPr>
        <w:t xml:space="preserve"> pioneered a dual-objective optimization approach that simultaneously considered reliability and system costs, employing </w:t>
      </w:r>
      <w:r w:rsidR="00CC2263">
        <w:rPr>
          <w:lang w:val="en-GB"/>
        </w:rPr>
        <w:t xml:space="preserve">a </w:t>
      </w:r>
      <w:r w:rsidRPr="004B20B2">
        <w:rPr>
          <w:lang w:val="en-GB"/>
        </w:rPr>
        <w:t xml:space="preserve">genetic algorithm and NSGA-II to optimize photovoltaic panel area, wind turbine specifications, and battery capacity while accounting for component availability through failure and repair rates. </w:t>
      </w:r>
      <w:sdt>
        <w:sdtPr>
          <w:rPr>
            <w:color w:val="000000"/>
            <w:lang w:val="en-GB"/>
          </w:rPr>
          <w:tag w:val="MENDELEY_CITATION_v3_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"/>
          <w:id w:val="614329260"/>
          <w:placeholder>
            <w:docPart w:val="DefaultPlaceholder_-1854013440"/>
          </w:placeholder>
        </w:sdtPr>
        <w:sdtContent>
          <w:r w:rsidR="00317E74" w:rsidRPr="00317E74">
            <w:rPr>
              <w:color w:val="000000"/>
              <w:lang w:val="en-GB"/>
            </w:rPr>
            <w:t>(C. Wang et al., 2023)</w:t>
          </w:r>
        </w:sdtContent>
      </w:sdt>
      <w:r w:rsidRPr="004B20B2">
        <w:rPr>
          <w:lang w:val="en-GB"/>
        </w:rPr>
        <w:t xml:space="preserve"> incorporated component reliability into capacity optimization using sequential Monte Carlo simulation to model fault probabilities of wind turbines and photovoltaic generators, optimizing hybrid energy storage systems with life cycle cost as the objective and loss of power supply probability as constraints. </w:t>
      </w:r>
      <w:sdt>
        <w:sdtPr>
          <w:rPr>
            <w:color w:val="000000"/>
            <w:lang w:val="en-GB"/>
          </w:rPr>
          <w:tag w:val="MENDELEY_CITATION_v3_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"/>
          <w:id w:val="564075937"/>
          <w:placeholder>
            <w:docPart w:val="DefaultPlaceholder_-1854013440"/>
          </w:placeholder>
        </w:sdtPr>
        <w:sdtContent>
          <w:r w:rsidR="00317E74" w:rsidRPr="00317E74">
            <w:rPr>
              <w:color w:val="000000"/>
              <w:lang w:val="en-GB"/>
            </w:rPr>
            <w:t>(</w:t>
          </w:r>
          <w:proofErr w:type="spellStart"/>
          <w:r w:rsidR="00317E74" w:rsidRPr="00317E74">
            <w:rPr>
              <w:color w:val="000000"/>
              <w:lang w:val="en-GB"/>
            </w:rPr>
            <w:t>Eryilmaz</w:t>
          </w:r>
          <w:proofErr w:type="spellEnd"/>
          <w:r w:rsidR="00317E74" w:rsidRPr="00317E74">
            <w:rPr>
              <w:color w:val="000000"/>
              <w:lang w:val="en-GB"/>
            </w:rPr>
            <w:t xml:space="preserve"> et al., 2021)</w:t>
          </w:r>
        </w:sdtContent>
      </w:sdt>
      <w:r w:rsidRPr="004B20B2">
        <w:rPr>
          <w:lang w:val="en-GB"/>
        </w:rPr>
        <w:t xml:space="preserve"> derived analytical </w:t>
      </w:r>
      <w:r w:rsidRPr="004B20B2">
        <w:rPr>
          <w:lang w:val="en-GB"/>
        </w:rPr>
        <w:lastRenderedPageBreak/>
        <w:t>expressions for power output distribution that explicitly incorporated reliability values of renewable energy components, enabling theoretical assessment of long-term system performance.</w:t>
      </w:r>
    </w:p>
    <w:p w14:paraId="2D3B27A0" w14:textId="4366C861" w:rsidR="004B20B2" w:rsidRPr="004B20B2" w:rsidRDefault="004B20B2" w:rsidP="006E0BD3">
      <w:pPr>
        <w:pStyle w:val="Paragraph"/>
        <w:rPr>
          <w:lang w:val="en-GB"/>
        </w:rPr>
      </w:pPr>
      <w:r w:rsidRPr="004B20B2">
        <w:rPr>
          <w:lang w:val="en-GB"/>
        </w:rPr>
        <w:t xml:space="preserve">Despite significant advances in sizing optimization, the maintenance planning dimension of hybrid systems remains substantially underexplored. </w:t>
      </w:r>
      <w:sdt>
        <w:sdtPr>
          <w:rPr>
            <w:color w:val="000000"/>
            <w:lang w:val="en-GB"/>
          </w:rPr>
          <w:tag w:val="MENDELEY_CITATION_v3_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"/>
          <w:id w:val="2044332083"/>
          <w:placeholder>
            <w:docPart w:val="DefaultPlaceholder_-1854013440"/>
          </w:placeholder>
        </w:sdtPr>
        <w:sdtContent>
          <w:r w:rsidR="00317E74" w:rsidRPr="00317E74">
            <w:rPr>
              <w:color w:val="000000"/>
              <w:lang w:val="en-GB"/>
            </w:rPr>
            <w:t>(Zhang et al., 2025)</w:t>
          </w:r>
        </w:sdtContent>
      </w:sdt>
      <w:r w:rsidRPr="004B20B2">
        <w:rPr>
          <w:lang w:val="en-GB"/>
        </w:rPr>
        <w:t xml:space="preserve"> developed a maintenance cost model incorporating corrective and preventive maintenance strategies alongside energy complementarity, yet the study adopted simplified maintenance assumptions. </w:t>
      </w:r>
      <w:sdt>
        <w:sdtPr>
          <w:rPr>
            <w:color w:val="000000"/>
            <w:lang w:val="en-GB"/>
          </w:rPr>
          <w:tag w:val="MENDELEY_CITATION_v3_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"/>
          <w:id w:val="603695822"/>
          <w:placeholder>
            <w:docPart w:val="DefaultPlaceholder_-1854013440"/>
          </w:placeholder>
        </w:sdtPr>
        <w:sdtContent>
          <w:r w:rsidR="00317E74" w:rsidRPr="00317E74">
            <w:rPr>
              <w:color w:val="000000"/>
              <w:lang w:val="en-GB"/>
            </w:rPr>
            <w:t>(Dwivedi et al., 2024)</w:t>
          </w:r>
        </w:sdtContent>
      </w:sdt>
      <w:r w:rsidRPr="004B20B2">
        <w:rPr>
          <w:lang w:val="en-GB"/>
        </w:rPr>
        <w:t xml:space="preserve"> focused on surface defect detection for monitoring renewable assets but did not address maintenance scheduling optimization. The existing literature predominantly treats maintenance actions as binary</w:t>
      </w:r>
      <w:r w:rsidR="00CC2263">
        <w:rPr>
          <w:lang w:val="en-GB"/>
        </w:rPr>
        <w:t>, "perfect" or "minimal" interventions, neglecting the realistic scenario of imperfect maintenance, in which</w:t>
      </w:r>
      <w:r w:rsidRPr="004B20B2">
        <w:rPr>
          <w:lang w:val="en-GB"/>
        </w:rPr>
        <w:t xml:space="preserve"> component reliability is only partially restored. Furthermore, current approaches fail to adaptively integrate degradation history with maintenance effectiveness </w:t>
      </w:r>
      <w:r w:rsidR="00CC2263">
        <w:rPr>
          <w:lang w:val="en-GB"/>
        </w:rPr>
        <w:t xml:space="preserve">to optimize maintenance schedules under the </w:t>
      </w:r>
      <w:r w:rsidRPr="004B20B2">
        <w:rPr>
          <w:lang w:val="en-GB"/>
        </w:rPr>
        <w:t>dynamic operating conditions characteristic of the Nigerian environment.</w:t>
      </w:r>
    </w:p>
    <w:p w14:paraId="6746814C" w14:textId="36FDA23E" w:rsidR="00D81B28" w:rsidRPr="00D81B28" w:rsidRDefault="00D81B28" w:rsidP="00974E34">
      <w:pPr>
        <w:pStyle w:val="Paragraph"/>
        <w:spacing w:after="240"/>
        <w:rPr>
          <w:lang w:val="en-GB"/>
        </w:rPr>
      </w:pPr>
      <w:r w:rsidRPr="00D81B28">
        <w:rPr>
          <w:lang w:val="en-GB"/>
        </w:rPr>
        <w:t>To address these limitations, the present study introduces an enhanced maintenance optimization framework that extends the previous sequential production–maintenance model by incorporating an imperfect maintenance mechanism based on the virtual-age concept. Each maintenance action partially restores component reliability</w:t>
      </w:r>
      <w:r w:rsidR="00CC2263">
        <w:rPr>
          <w:lang w:val="en-GB"/>
        </w:rPr>
        <w:t>, with an impact factor (α) that represents the effectiveness of the action</w:t>
      </w:r>
      <w:r w:rsidRPr="00D81B28">
        <w:rPr>
          <w:lang w:val="en-GB"/>
        </w:rPr>
        <w:t>. This α-based formulation allows quantifying the degree of restoration</w:t>
      </w:r>
      <w:r w:rsidR="00CC2263">
        <w:rPr>
          <w:lang w:val="en-GB"/>
        </w:rPr>
        <w:t>,</w:t>
      </w:r>
      <w:r w:rsidRPr="00D81B28">
        <w:rPr>
          <w:lang w:val="en-GB"/>
        </w:rPr>
        <w:t xml:space="preserve"> bridging the gap between idealized “as-good-as-new” and “as-bad-as-old” assumptions</w:t>
      </w:r>
      <w:r w:rsidR="00CC2263">
        <w:rPr>
          <w:lang w:val="en-GB"/>
        </w:rPr>
        <w:t>. It thus provides</w:t>
      </w:r>
      <w:r w:rsidRPr="00D81B28">
        <w:rPr>
          <w:lang w:val="en-GB"/>
        </w:rPr>
        <w:t xml:space="preserve"> a more realistic assessment of system reliability and cost performance. These </w:t>
      </w:r>
      <w:r w:rsidR="00CC2263">
        <w:rPr>
          <w:lang w:val="en-GB"/>
        </w:rPr>
        <w:t>enable</w:t>
      </w:r>
      <w:r w:rsidRPr="00D81B28">
        <w:rPr>
          <w:lang w:val="en-GB"/>
        </w:rPr>
        <w:t xml:space="preserve"> </w:t>
      </w:r>
      <w:r w:rsidR="00974E34">
        <w:rPr>
          <w:lang w:val="en-GB"/>
        </w:rPr>
        <w:t xml:space="preserve">an </w:t>
      </w:r>
      <w:r w:rsidRPr="00D81B28">
        <w:rPr>
          <w:lang w:val="en-GB"/>
        </w:rPr>
        <w:t>adaptive maintenance</w:t>
      </w:r>
      <w:r w:rsidR="00974E34">
        <w:rPr>
          <w:lang w:val="en-GB"/>
        </w:rPr>
        <w:t xml:space="preserve"> planning</w:t>
      </w:r>
      <w:r w:rsidRPr="00D81B28">
        <w:rPr>
          <w:lang w:val="en-GB"/>
        </w:rPr>
        <w:t xml:space="preserve"> schedul</w:t>
      </w:r>
      <w:r w:rsidR="00974E34">
        <w:rPr>
          <w:lang w:val="en-GB"/>
        </w:rPr>
        <w:t>e</w:t>
      </w:r>
      <w:r w:rsidRPr="00D81B28">
        <w:rPr>
          <w:lang w:val="en-GB"/>
        </w:rPr>
        <w:t xml:space="preserve"> under varying degradation conditions. By embedding this virtual-age model into the hybrid system’s reliability evaluation, the proposed approach captures both degradation history and maintenance effectiveness, thereby improving decision accuracy and cost optimization.</w:t>
      </w:r>
    </w:p>
    <w:p w14:paraId="16DB349A" w14:textId="77777777" w:rsidR="00D81B28" w:rsidRPr="00D81B28" w:rsidRDefault="00D81B28" w:rsidP="00D81B28">
      <w:pPr>
        <w:pStyle w:val="Paragraph"/>
        <w:rPr>
          <w:lang w:val="en-GB"/>
        </w:rPr>
      </w:pPr>
      <w:r w:rsidRPr="00D81B28">
        <w:rPr>
          <w:lang w:val="en-GB"/>
        </w:rPr>
        <w:t>In summary, this work contributes:</w:t>
      </w:r>
    </w:p>
    <w:p w14:paraId="727DB250" w14:textId="60B137DB" w:rsidR="00D81B28" w:rsidRPr="00D81B28" w:rsidRDefault="00D81B28" w:rsidP="0015283C">
      <w:pPr>
        <w:pStyle w:val="Paragraph"/>
        <w:numPr>
          <w:ilvl w:val="0"/>
          <w:numId w:val="4"/>
        </w:numPr>
        <w:rPr>
          <w:lang w:val="en-GB"/>
        </w:rPr>
      </w:pPr>
      <w:r w:rsidRPr="00D81B28">
        <w:rPr>
          <w:lang w:val="en-GB"/>
        </w:rPr>
        <w:t>A</w:t>
      </w:r>
      <w:r w:rsidR="005D5A6B">
        <w:rPr>
          <w:lang w:val="en-GB"/>
        </w:rPr>
        <w:t xml:space="preserve">n integrated </w:t>
      </w:r>
      <w:r w:rsidRPr="00D81B28">
        <w:rPr>
          <w:lang w:val="en-GB"/>
        </w:rPr>
        <w:t>production–maintenance optimization scheme for hybrid solar–wind systems,</w:t>
      </w:r>
    </w:p>
    <w:p w14:paraId="5B2E9402" w14:textId="77777777" w:rsidR="00D81B28" w:rsidRPr="00D81B28" w:rsidRDefault="00D81B28" w:rsidP="0015283C">
      <w:pPr>
        <w:pStyle w:val="Paragraph"/>
        <w:numPr>
          <w:ilvl w:val="0"/>
          <w:numId w:val="4"/>
        </w:numPr>
        <w:rPr>
          <w:lang w:val="en-GB"/>
        </w:rPr>
      </w:pPr>
      <w:r w:rsidRPr="00D81B28">
        <w:rPr>
          <w:lang w:val="en-GB"/>
        </w:rPr>
        <w:t>An imperfect-maintenance reliability model governed by the impact factor α, and.</w:t>
      </w:r>
    </w:p>
    <w:p w14:paraId="24F0EEC3" w14:textId="74D7477B" w:rsidR="00D81B28" w:rsidRPr="00D81B28" w:rsidRDefault="00D81B28" w:rsidP="00BF5C90">
      <w:pPr>
        <w:pStyle w:val="Paragraph"/>
        <w:numPr>
          <w:ilvl w:val="0"/>
          <w:numId w:val="4"/>
        </w:numPr>
        <w:spacing w:after="240"/>
        <w:rPr>
          <w:lang w:val="en-GB"/>
        </w:rPr>
      </w:pPr>
      <w:r w:rsidRPr="00D81B28">
        <w:rPr>
          <w:lang w:val="en-GB"/>
        </w:rPr>
        <w:t xml:space="preserve">An adaptive cost-reliability optimization framework </w:t>
      </w:r>
      <w:r w:rsidR="005D5A6B">
        <w:rPr>
          <w:lang w:val="en-GB"/>
        </w:rPr>
        <w:t xml:space="preserve">that </w:t>
      </w:r>
      <w:r w:rsidRPr="00D81B28">
        <w:rPr>
          <w:lang w:val="en-GB"/>
        </w:rPr>
        <w:t>balanc</w:t>
      </w:r>
      <w:r w:rsidR="005D5A6B">
        <w:rPr>
          <w:lang w:val="en-GB"/>
        </w:rPr>
        <w:t>es</w:t>
      </w:r>
      <w:r w:rsidRPr="00D81B28">
        <w:rPr>
          <w:lang w:val="en-GB"/>
        </w:rPr>
        <w:t xml:space="preserve"> preventive and predictive maintenance actions. </w:t>
      </w:r>
    </w:p>
    <w:p w14:paraId="4A04871B" w14:textId="48B01909" w:rsidR="00D81B28" w:rsidRDefault="00D81B28" w:rsidP="00D81B28">
      <w:pPr>
        <w:pStyle w:val="Paragraph"/>
        <w:rPr>
          <w:lang w:val="en-GB"/>
        </w:rPr>
      </w:pPr>
      <w:r w:rsidRPr="00D81B28">
        <w:rPr>
          <w:lang w:val="en-GB"/>
        </w:rPr>
        <w:t xml:space="preserve">The </w:t>
      </w:r>
      <w:r w:rsidR="00F90DBF">
        <w:rPr>
          <w:lang w:val="en-GB"/>
        </w:rPr>
        <w:t xml:space="preserve">rest of the </w:t>
      </w:r>
      <w:r w:rsidRPr="00D81B28">
        <w:rPr>
          <w:lang w:val="en-GB"/>
        </w:rPr>
        <w:t xml:space="preserve">paper is organized as follows: </w:t>
      </w:r>
      <w:r w:rsidR="006926ED">
        <w:rPr>
          <w:lang w:val="en-GB"/>
        </w:rPr>
        <w:t>the next section presents the problem description; this is followed by the mathematical modelling; then the maintenance and optimization strategy; the results discussion is then presented; and the last section</w:t>
      </w:r>
      <w:r w:rsidRPr="00D81B28">
        <w:rPr>
          <w:lang w:val="en-GB"/>
        </w:rPr>
        <w:t xml:space="preserve"> concludes the study.</w:t>
      </w:r>
    </w:p>
    <w:p w14:paraId="75F04217" w14:textId="7EF0FA66" w:rsidR="00D81B28" w:rsidRPr="00D81B28" w:rsidRDefault="00D81B28" w:rsidP="00D81B28">
      <w:pPr>
        <w:pStyle w:val="Heading1"/>
        <w:rPr>
          <w:rFonts w:eastAsia="MS Mincho"/>
          <w:bCs/>
        </w:rPr>
      </w:pPr>
      <w:r w:rsidRPr="00D81B28">
        <w:rPr>
          <w:rFonts w:eastAsia="MS Mincho"/>
          <w:bCs/>
        </w:rPr>
        <w:t>Problem Description</w:t>
      </w:r>
    </w:p>
    <w:p w14:paraId="1D245FE6" w14:textId="440A8670" w:rsidR="00D81B28" w:rsidRPr="0051611A" w:rsidRDefault="00D81B28" w:rsidP="00D81B28">
      <w:pPr>
        <w:spacing w:after="120" w:line="228" w:lineRule="auto"/>
        <w:jc w:val="both"/>
        <w:rPr>
          <w:sz w:val="20"/>
        </w:rPr>
      </w:pPr>
      <w:r w:rsidRPr="0051611A">
        <w:rPr>
          <w:sz w:val="20"/>
        </w:rPr>
        <w:t>Hybrid renewable energy systems combining solar PV and wind turbines present a practical solution to Nigeria’s persistent energy deficit. However, the harsh and variable climatic conditions in sites such as the</w:t>
      </w:r>
      <w:r w:rsidR="00974E34">
        <w:rPr>
          <w:rStyle w:val="Strong"/>
          <w:b w:val="0"/>
          <w:bCs w:val="0"/>
          <w:sz w:val="20"/>
        </w:rPr>
        <w:t xml:space="preserve"> Northern part of Nigeria</w:t>
      </w:r>
      <w:r w:rsidRPr="0051611A">
        <w:rPr>
          <w:sz w:val="20"/>
        </w:rPr>
        <w:t xml:space="preserve"> accelerate component degradation, making maintenance planning a critical challenge. </w:t>
      </w:r>
      <w:r w:rsidRPr="00353B9E">
        <w:rPr>
          <w:rStyle w:val="Strong"/>
          <w:b w:val="0"/>
          <w:bCs w:val="0"/>
          <w:sz w:val="20"/>
        </w:rPr>
        <w:t>Conventional periodic maintenance fails to account for partial restoration effects</w:t>
      </w:r>
      <w:r w:rsidR="00974E34">
        <w:rPr>
          <w:rStyle w:val="Strong"/>
          <w:b w:val="0"/>
          <w:bCs w:val="0"/>
          <w:sz w:val="20"/>
        </w:rPr>
        <w:t>,</w:t>
      </w:r>
      <w:r w:rsidRPr="00353B9E">
        <w:rPr>
          <w:rStyle w:val="Strong"/>
          <w:b w:val="0"/>
          <w:bCs w:val="0"/>
          <w:sz w:val="20"/>
        </w:rPr>
        <w:t xml:space="preserve"> leading to recurrent reliability losses.</w:t>
      </w:r>
      <w:r w:rsidR="00353B9E">
        <w:rPr>
          <w:sz w:val="20"/>
        </w:rPr>
        <w:t xml:space="preserve"> </w:t>
      </w:r>
      <w:r w:rsidRPr="0051611A">
        <w:rPr>
          <w:sz w:val="20"/>
        </w:rPr>
        <w:t>This study</w:t>
      </w:r>
      <w:r w:rsidR="00CC2263">
        <w:rPr>
          <w:sz w:val="20"/>
        </w:rPr>
        <w:t>, therefore,</w:t>
      </w:r>
      <w:r w:rsidRPr="0051611A">
        <w:rPr>
          <w:sz w:val="20"/>
        </w:rPr>
        <w:t xml:space="preserve"> develops a </w:t>
      </w:r>
      <w:r w:rsidRPr="00353B9E">
        <w:rPr>
          <w:rStyle w:val="Strong"/>
          <w:b w:val="0"/>
          <w:bCs w:val="0"/>
          <w:sz w:val="20"/>
        </w:rPr>
        <w:t>cost-optimized maintenance framework incorporating an α-based virtual-age model</w:t>
      </w:r>
      <w:r w:rsidRPr="0051611A">
        <w:rPr>
          <w:sz w:val="20"/>
        </w:rPr>
        <w:t xml:space="preserve"> to represent imperfect repairs, enabling </w:t>
      </w:r>
      <w:r w:rsidRPr="00353B9E">
        <w:rPr>
          <w:rStyle w:val="Strong"/>
          <w:b w:val="0"/>
          <w:bCs w:val="0"/>
          <w:sz w:val="20"/>
        </w:rPr>
        <w:t>realistic reliability restoration and adaptive scheduling</w:t>
      </w:r>
      <w:r w:rsidRPr="0051611A">
        <w:rPr>
          <w:sz w:val="20"/>
        </w:rPr>
        <w:t xml:space="preserve"> for Nigerian hybrid solar–wind installations.</w:t>
      </w:r>
    </w:p>
    <w:p w14:paraId="177FB1A1" w14:textId="692617B6" w:rsidR="00D81B28" w:rsidRPr="00D81B28" w:rsidRDefault="00D81B28" w:rsidP="00D81B28">
      <w:pPr>
        <w:pStyle w:val="Heading1"/>
        <w:rPr>
          <w:rFonts w:eastAsia="MS Mincho"/>
          <w:bCs/>
        </w:rPr>
      </w:pPr>
      <w:r w:rsidRPr="00D81B28">
        <w:rPr>
          <w:rFonts w:eastAsia="MS Mincho"/>
          <w:bCs/>
        </w:rPr>
        <w:t>Mathematical Modelling</w:t>
      </w:r>
    </w:p>
    <w:p w14:paraId="39BBF3E8" w14:textId="1689E441" w:rsidR="00D81B28" w:rsidRPr="0051611A" w:rsidRDefault="00D81B28" w:rsidP="00D81B28">
      <w:pPr>
        <w:spacing w:after="120" w:line="228" w:lineRule="auto"/>
        <w:jc w:val="both"/>
        <w:rPr>
          <w:sz w:val="20"/>
        </w:rPr>
      </w:pPr>
      <w:r w:rsidRPr="0051611A">
        <w:rPr>
          <w:sz w:val="20"/>
        </w:rPr>
        <w:t xml:space="preserve">This section </w:t>
      </w:r>
      <w:r w:rsidR="00CC2263">
        <w:rPr>
          <w:sz w:val="20"/>
        </w:rPr>
        <w:t>presents the mathematical modelling for the hybrid system, outlining the production and maintenance modelling formulation</w:t>
      </w:r>
      <w:r w:rsidRPr="0051611A">
        <w:rPr>
          <w:sz w:val="20"/>
        </w:rPr>
        <w:t>.</w:t>
      </w:r>
    </w:p>
    <w:p w14:paraId="7A88EB7C" w14:textId="4BBC977B" w:rsidR="00D81B28" w:rsidRPr="00430E16" w:rsidRDefault="00D81B28" w:rsidP="0060100E">
      <w:pPr>
        <w:pStyle w:val="Heading2"/>
        <w:rPr>
          <w:rFonts w:eastAsia="MS Mincho"/>
        </w:rPr>
      </w:pPr>
      <w:r w:rsidRPr="00430E16">
        <w:rPr>
          <w:rFonts w:eastAsia="MS Mincho"/>
        </w:rPr>
        <w:t xml:space="preserve"> Production</w:t>
      </w:r>
      <w:r w:rsidR="00F90DBF" w:rsidRPr="00430E16">
        <w:rPr>
          <w:rFonts w:eastAsia="MS Mincho"/>
        </w:rPr>
        <w:t xml:space="preserve"> </w:t>
      </w:r>
      <w:r w:rsidR="001C45CB">
        <w:rPr>
          <w:rFonts w:eastAsia="MS Mincho"/>
        </w:rPr>
        <w:t>F</w:t>
      </w:r>
      <w:r w:rsidR="00F90DBF" w:rsidRPr="00430E16">
        <w:rPr>
          <w:rFonts w:eastAsia="MS Mincho"/>
        </w:rPr>
        <w:t>orecast</w:t>
      </w:r>
      <w:r w:rsidRPr="00430E16">
        <w:rPr>
          <w:rFonts w:eastAsia="MS Mincho"/>
        </w:rPr>
        <w:t xml:space="preserve"> </w:t>
      </w:r>
      <w:r w:rsidR="00137C6B">
        <w:rPr>
          <w:rFonts w:eastAsia="MS Mincho"/>
        </w:rPr>
        <w:t>U</w:t>
      </w:r>
      <w:r w:rsidRPr="00430E16">
        <w:rPr>
          <w:rFonts w:eastAsia="MS Mincho"/>
        </w:rPr>
        <w:t xml:space="preserve">sing Artificial Neural Network </w:t>
      </w:r>
    </w:p>
    <w:p w14:paraId="71BEFCF0" w14:textId="55A96954" w:rsidR="00D81B28" w:rsidRPr="00C852FC" w:rsidRDefault="00C852FC" w:rsidP="00C852FC">
      <w:pPr>
        <w:spacing w:after="120" w:line="228" w:lineRule="auto"/>
        <w:ind w:firstLine="288"/>
        <w:jc w:val="both"/>
        <w:rPr>
          <w:sz w:val="20"/>
          <w:lang w:val="en-GB"/>
        </w:rPr>
      </w:pPr>
      <w:r w:rsidRPr="00C852FC">
        <w:rPr>
          <w:sz w:val="20"/>
          <w:lang w:val="en-GB"/>
        </w:rPr>
        <w:t xml:space="preserve">For efficient operation and maintenance scheduling, hybrid solar-wind generation forecasts must be accurate. In this study, data on sun irradiance, wind speed, and ambient temperature are used to estimate real-time power output using an Artificial Neural Network (ANN). The network uses Mean Squared Error (MSE) to </w:t>
      </w:r>
      <w:r w:rsidR="00CC2263">
        <w:rPr>
          <w:sz w:val="20"/>
          <w:lang w:val="en-GB"/>
        </w:rPr>
        <w:t>minimize prediction error and consists</w:t>
      </w:r>
      <w:r w:rsidRPr="00C852FC">
        <w:rPr>
          <w:sz w:val="20"/>
          <w:lang w:val="en-GB"/>
        </w:rPr>
        <w:t xml:space="preserve"> of several hidden layers with </w:t>
      </w:r>
      <w:proofErr w:type="spellStart"/>
      <w:r w:rsidRPr="00C852FC">
        <w:rPr>
          <w:sz w:val="20"/>
          <w:lang w:val="en-GB"/>
        </w:rPr>
        <w:t>ReLU</w:t>
      </w:r>
      <w:proofErr w:type="spellEnd"/>
      <w:r w:rsidRPr="00C852FC">
        <w:rPr>
          <w:sz w:val="20"/>
          <w:lang w:val="en-GB"/>
        </w:rPr>
        <w:t xml:space="preserve"> activation. Adaptive reliability restoration is </w:t>
      </w:r>
      <w:r w:rsidR="00CC2263">
        <w:rPr>
          <w:sz w:val="20"/>
          <w:lang w:val="en-GB"/>
        </w:rPr>
        <w:t>enabled within the hybrid system's optimization framework by using the projected power profile as input to the α-based maintenance model, which links production intensity to</w:t>
      </w:r>
      <w:r w:rsidRPr="00C852FC">
        <w:rPr>
          <w:sz w:val="20"/>
          <w:lang w:val="en-GB"/>
        </w:rPr>
        <w:t xml:space="preserve"> component degradation</w:t>
      </w:r>
      <w:r w:rsidR="00D81B28" w:rsidRPr="0051611A">
        <w:rPr>
          <w:sz w:val="20"/>
        </w:rPr>
        <w:t>.</w:t>
      </w:r>
    </w:p>
    <w:p w14:paraId="46FA7DFF" w14:textId="05FBF467" w:rsidR="00D81B28" w:rsidRPr="0060100E" w:rsidRDefault="00D81B28" w:rsidP="0060100E">
      <w:pPr>
        <w:pStyle w:val="Heading2"/>
        <w:rPr>
          <w:rFonts w:eastAsia="MS Mincho"/>
        </w:rPr>
      </w:pPr>
      <w:r w:rsidRPr="0060100E">
        <w:rPr>
          <w:rFonts w:eastAsia="MS Mincho"/>
        </w:rPr>
        <w:lastRenderedPageBreak/>
        <w:t xml:space="preserve">Maintenance </w:t>
      </w:r>
      <w:r w:rsidR="001C45CB">
        <w:rPr>
          <w:rFonts w:eastAsia="MS Mincho"/>
        </w:rPr>
        <w:t>M</w:t>
      </w:r>
      <w:r w:rsidRPr="0060100E">
        <w:rPr>
          <w:rFonts w:eastAsia="MS Mincho"/>
        </w:rPr>
        <w:t>odelling</w:t>
      </w:r>
    </w:p>
    <w:p w14:paraId="12C06E64" w14:textId="5E17AF58" w:rsidR="00D81B28" w:rsidRPr="005D5A6B" w:rsidRDefault="005D5A6B" w:rsidP="005D5A6B">
      <w:pPr>
        <w:spacing w:after="120" w:line="228" w:lineRule="auto"/>
        <w:ind w:firstLine="288"/>
        <w:jc w:val="both"/>
        <w:rPr>
          <w:sz w:val="20"/>
          <w:lang w:val="en-GB"/>
        </w:rPr>
      </w:pPr>
      <w:r w:rsidRPr="005D5A6B">
        <w:rPr>
          <w:sz w:val="20"/>
          <w:lang w:val="en-GB"/>
        </w:rPr>
        <w:t xml:space="preserve">Production outcomes and maintenance planning are sequentially integrated in this study. Since production intensity </w:t>
      </w:r>
      <w:r w:rsidR="00CC2263">
        <w:rPr>
          <w:sz w:val="20"/>
          <w:lang w:val="en-GB"/>
        </w:rPr>
        <w:t>significantly impacts</w:t>
      </w:r>
      <w:r w:rsidRPr="005D5A6B">
        <w:rPr>
          <w:sz w:val="20"/>
          <w:lang w:val="en-GB"/>
        </w:rPr>
        <w:t xml:space="preserve"> component dependability and failure </w:t>
      </w:r>
      <w:proofErr w:type="spellStart"/>
      <w:r w:rsidRPr="005D5A6B">
        <w:rPr>
          <w:sz w:val="20"/>
          <w:lang w:val="en-GB"/>
        </w:rPr>
        <w:t>behavior</w:t>
      </w:r>
      <w:proofErr w:type="spellEnd"/>
      <w:r w:rsidRPr="005D5A6B">
        <w:rPr>
          <w:sz w:val="20"/>
          <w:lang w:val="en-GB"/>
        </w:rPr>
        <w:t xml:space="preserve">, the model </w:t>
      </w:r>
      <w:r w:rsidR="00CC2263">
        <w:rPr>
          <w:sz w:val="20"/>
          <w:lang w:val="en-GB"/>
        </w:rPr>
        <w:t>accounts for</w:t>
      </w:r>
      <w:r w:rsidRPr="005D5A6B">
        <w:rPr>
          <w:sz w:val="20"/>
          <w:lang w:val="en-GB"/>
        </w:rPr>
        <w:t xml:space="preserve"> real-time operational and environmental data. The ANN/LSTM model's estimated power output </w:t>
      </w:r>
      <w:r w:rsidR="00CC2263">
        <w:rPr>
          <w:sz w:val="20"/>
          <w:lang w:val="en-GB"/>
        </w:rPr>
        <w:t>directly affects</w:t>
      </w:r>
      <w:r w:rsidRPr="005D5A6B">
        <w:rPr>
          <w:sz w:val="20"/>
          <w:lang w:val="en-GB"/>
        </w:rPr>
        <w:t xml:space="preserve"> the rate of degradation and the level of maintenance. The effectiveness of each intervention is represented by a restoration impact factor (α), </w:t>
      </w:r>
      <w:r w:rsidR="00CC2263">
        <w:rPr>
          <w:sz w:val="20"/>
          <w:lang w:val="en-GB"/>
        </w:rPr>
        <w:t>introduced because</w:t>
      </w:r>
      <w:r w:rsidRPr="005D5A6B">
        <w:rPr>
          <w:sz w:val="20"/>
          <w:lang w:val="en-GB"/>
        </w:rPr>
        <w:t xml:space="preserve"> each maintenance action only partially restores reliability. </w:t>
      </w:r>
      <w:r w:rsidR="00CC2263">
        <w:rPr>
          <w:sz w:val="20"/>
          <w:lang w:val="en-GB"/>
        </w:rPr>
        <w:t>To keep maintenance decisions aligned with the system's state, the model dynamically adjusts α values based on</w:t>
      </w:r>
      <w:r w:rsidRPr="005D5A6B">
        <w:rPr>
          <w:sz w:val="20"/>
          <w:lang w:val="en-GB"/>
        </w:rPr>
        <w:t xml:space="preserve"> production and operational conditions. This integration reduces unplanned downtime and improves overall performance</w:t>
      </w:r>
      <w:r w:rsidR="00D81B28" w:rsidRPr="0051611A">
        <w:rPr>
          <w:sz w:val="20"/>
        </w:rPr>
        <w:t>.</w:t>
      </w:r>
    </w:p>
    <w:p w14:paraId="30B0BD29" w14:textId="639D000F" w:rsidR="00D81B28" w:rsidRPr="00430E16" w:rsidRDefault="00D81B28" w:rsidP="008403E5">
      <w:pPr>
        <w:pStyle w:val="Paragraph"/>
        <w:ind w:left="720" w:firstLine="0"/>
        <w:jc w:val="center"/>
        <w:rPr>
          <w:i/>
          <w:iCs/>
        </w:rPr>
      </w:pPr>
      <w:r w:rsidRPr="00430E16">
        <w:rPr>
          <w:i/>
          <w:iCs/>
        </w:rPr>
        <w:t xml:space="preserve">Virtual-age </w:t>
      </w:r>
      <w:r w:rsidR="00430E16">
        <w:rPr>
          <w:i/>
          <w:iCs/>
        </w:rPr>
        <w:t>D</w:t>
      </w:r>
      <w:r w:rsidRPr="00430E16">
        <w:rPr>
          <w:i/>
          <w:iCs/>
        </w:rPr>
        <w:t>ynamics (imperfect repair)</w:t>
      </w:r>
    </w:p>
    <w:p w14:paraId="1C1CE822" w14:textId="77777777" w:rsidR="00353B9E" w:rsidRPr="00D81B28" w:rsidRDefault="00353B9E" w:rsidP="00353B9E">
      <w:pPr>
        <w:pStyle w:val="Paragraph"/>
        <w:ind w:left="720" w:firstLine="0"/>
        <w:rPr>
          <w:b/>
          <w:bCs/>
        </w:rPr>
      </w:pPr>
    </w:p>
    <w:p w14:paraId="0755A677" w14:textId="698C5C77" w:rsidR="00D81B28" w:rsidRPr="00D81B28" w:rsidRDefault="00D81B28" w:rsidP="00D81B28">
      <w:pPr>
        <w:pStyle w:val="Paragraph"/>
        <w:rPr>
          <w:lang w:val="en-GB"/>
        </w:rPr>
      </w:pPr>
      <w:r w:rsidRPr="00D81B28">
        <w:rPr>
          <w:lang w:val="en-GB"/>
        </w:rPr>
        <w:t xml:space="preserve">The degradation and subsequent restoration of a component after maintenance can be represented through the virtual-age concept, </w:t>
      </w:r>
      <w:r w:rsidR="00CC2263">
        <w:rPr>
          <w:lang w:val="en-GB"/>
        </w:rPr>
        <w:t>initially proposed</w:t>
      </w:r>
      <w:r w:rsidRPr="00D81B28">
        <w:rPr>
          <w:lang w:val="en-GB"/>
        </w:rPr>
        <w:t xml:space="preserve"> by </w:t>
      </w:r>
      <w:sdt>
        <w:sdtPr>
          <w:rPr>
            <w:color w:val="000000"/>
            <w:lang w:val="en-GB"/>
          </w:rPr>
          <w:tag w:val="MENDELEY_CITATION_v3_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"/>
          <w:id w:val="-489489281"/>
          <w:placeholder>
            <w:docPart w:val="DefaultPlaceholder_-1854013440"/>
          </w:placeholder>
        </w:sdtPr>
        <w:sdtContent>
          <w:r w:rsidR="00317E74" w:rsidRPr="00317E74">
            <w:rPr>
              <w:color w:val="000000"/>
              <w:lang w:val="en-GB"/>
            </w:rPr>
            <w:t>(Kijima, 1989)</w:t>
          </w:r>
        </w:sdtContent>
      </w:sdt>
      <w:r w:rsidRPr="00D81B28">
        <w:rPr>
          <w:lang w:val="en-GB"/>
        </w:rPr>
        <w:t>. In this approach, the virtual age reflects the effective accumulated degradation of a component, rather than its chronological age. After a maintenance action, the virtual age is partially reduced according to the impact (or restoration) factor.</w:t>
      </w:r>
    </w:p>
    <w:p w14:paraId="7BDFCB2A" w14:textId="2D3AAEF7" w:rsidR="00D81B28" w:rsidRPr="00D81B28" w:rsidRDefault="00D81B28" w:rsidP="00D81B28">
      <w:pPr>
        <w:pStyle w:val="Paragraph"/>
        <w:rPr>
          <w:lang w:val="en-GB"/>
        </w:rPr>
      </w:pPr>
      <m:oMathPara>
        <m:oMath>
          <m:r>
            <w:rPr>
              <w:rFonts w:ascii="Cambria Math" w:hAnsi="Cambria Math"/>
              <w:lang w:val="en-GB"/>
            </w:rPr>
            <m:t>α ∈[0,1]</m:t>
          </m:r>
        </m:oMath>
      </m:oMathPara>
    </w:p>
    <w:p w14:paraId="53820357" w14:textId="6784DD81" w:rsidR="00D81B28" w:rsidRDefault="00B54ABB" w:rsidP="00D81B28">
      <w:pPr>
        <w:pStyle w:val="Paragraph"/>
        <w:rPr>
          <w:lang w:val="en-GB"/>
        </w:rPr>
      </w:pPr>
      <w:r>
        <w:rPr>
          <w:lang w:val="en-GB"/>
        </w:rPr>
        <w:t xml:space="preserve">This factor </w:t>
      </w:r>
      <w:r w:rsidR="00D81B28" w:rsidRPr="00D81B28">
        <w:rPr>
          <w:lang w:val="en-GB"/>
        </w:rPr>
        <w:t xml:space="preserve">quantifies the </w:t>
      </w:r>
      <w:r w:rsidR="00CC2263">
        <w:rPr>
          <w:lang w:val="en-GB"/>
        </w:rPr>
        <w:t>repair's effectiveness</w:t>
      </w:r>
      <w:r w:rsidR="00D81B28" w:rsidRPr="00D81B28">
        <w:rPr>
          <w:lang w:val="en-GB"/>
        </w:rPr>
        <w:t xml:space="preserve">. </w:t>
      </w:r>
      <w:r>
        <w:rPr>
          <w:lang w:val="en-GB"/>
        </w:rPr>
        <w:t>Where a</w:t>
      </w:r>
      <w:r w:rsidR="00D81B28" w:rsidRPr="00D81B28">
        <w:rPr>
          <w:lang w:val="en-GB"/>
        </w:rPr>
        <w:t xml:space="preserve"> perfect repair corresponds to α</w:t>
      </w:r>
      <w:r>
        <w:rPr>
          <w:lang w:val="en-GB"/>
        </w:rPr>
        <w:t xml:space="preserve"> </w:t>
      </w:r>
      <w:r w:rsidR="00D81B28" w:rsidRPr="00D81B28">
        <w:rPr>
          <w:lang w:val="en-GB"/>
        </w:rPr>
        <w:t xml:space="preserve">=1 (the component becomes </w:t>
      </w:r>
      <w:r w:rsidR="00CC2263">
        <w:rPr>
          <w:lang w:val="en-GB"/>
        </w:rPr>
        <w:t>as good as new</w:t>
      </w:r>
      <w:r w:rsidR="00D81B28" w:rsidRPr="00D81B28">
        <w:rPr>
          <w:lang w:val="en-GB"/>
        </w:rPr>
        <w:t xml:space="preserve">), while α=0 represents minimal maintenance with no performance restoration. </w:t>
      </w:r>
      <w:r w:rsidR="00F90DBF">
        <w:rPr>
          <w:lang w:val="en-GB"/>
        </w:rPr>
        <w:t>T</w:t>
      </w:r>
      <w:r w:rsidR="00D81B28" w:rsidRPr="00D81B28">
        <w:rPr>
          <w:lang w:val="en-GB"/>
        </w:rPr>
        <w:t xml:space="preserve">he </w:t>
      </w:r>
      <w:r w:rsidR="00CC2263">
        <w:rPr>
          <w:lang w:val="en-GB"/>
        </w:rPr>
        <w:t>imperfect repair</w:t>
      </w:r>
      <w:r w:rsidR="00D81B28" w:rsidRPr="00D81B28">
        <w:rPr>
          <w:lang w:val="en-GB"/>
        </w:rPr>
        <w:t xml:space="preserve"> </w:t>
      </w:r>
      <w:r w:rsidR="00F90DBF">
        <w:rPr>
          <w:lang w:val="en-GB"/>
        </w:rPr>
        <w:t>from different literature</w:t>
      </w:r>
      <w:r w:rsidR="00D81B28" w:rsidRPr="00D81B28">
        <w:rPr>
          <w:lang w:val="en-GB"/>
        </w:rPr>
        <w:t xml:space="preserve"> (</w:t>
      </w:r>
      <w:sdt>
        <w:sdtPr>
          <w:rPr>
            <w:color w:val="000000"/>
            <w:lang w:val="en-GB"/>
          </w:rPr>
          <w:tag w:val="MENDELEY_CITATION_v3_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"/>
          <w:id w:val="870340775"/>
          <w:placeholder>
            <w:docPart w:val="DefaultPlaceholder_-1854013440"/>
          </w:placeholder>
        </w:sdtPr>
        <w:sdtContent>
          <w:r w:rsidR="00317E74" w:rsidRPr="00317E74">
            <w:rPr>
              <w:color w:val="000000"/>
              <w:lang w:val="en-GB"/>
            </w:rPr>
            <w:t>(Kijima, 1989)</w:t>
          </w:r>
        </w:sdtContent>
      </w:sdt>
      <w:r w:rsidR="00D81B28" w:rsidRPr="00D81B28">
        <w:rPr>
          <w:lang w:val="en-GB"/>
        </w:rPr>
        <w:t xml:space="preserve">; </w:t>
      </w:r>
      <w:sdt>
        <w:sdtPr>
          <w:rPr>
            <w:color w:val="000000"/>
            <w:lang w:val="en-GB"/>
          </w:rPr>
          <w:tag w:val="MENDELEY_CITATION_v3_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"/>
          <w:id w:val="-2077116827"/>
          <w:placeholder>
            <w:docPart w:val="DefaultPlaceholder_-1854013440"/>
          </w:placeholder>
        </w:sdtPr>
        <w:sdtContent>
          <w:r w:rsidR="00317E74" w:rsidRPr="00317E74">
            <w:rPr>
              <w:color w:val="000000"/>
            </w:rPr>
            <w:t xml:space="preserve">(Doyen &amp; </w:t>
          </w:r>
          <w:proofErr w:type="spellStart"/>
          <w:r w:rsidR="00317E74" w:rsidRPr="00317E74">
            <w:rPr>
              <w:color w:val="000000"/>
            </w:rPr>
            <w:t>Gaudoin</w:t>
          </w:r>
          <w:proofErr w:type="spellEnd"/>
          <w:r w:rsidR="00317E74" w:rsidRPr="00317E74">
            <w:rPr>
              <w:color w:val="000000"/>
            </w:rPr>
            <w:t>, 2004)</w:t>
          </w:r>
        </w:sdtContent>
      </w:sdt>
      <w:r w:rsidR="00D81B28" w:rsidRPr="00D81B28">
        <w:rPr>
          <w:lang w:val="en-GB"/>
        </w:rPr>
        <w:t xml:space="preserve">; </w:t>
      </w:r>
      <w:sdt>
        <w:sdtPr>
          <w:rPr>
            <w:color w:val="000000"/>
            <w:lang w:val="en-GB"/>
          </w:rPr>
          <w:tag w:val="MENDELEY_CITATION_v3_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"/>
          <w:id w:val="212168600"/>
          <w:placeholder>
            <w:docPart w:val="DefaultPlaceholder_-1854013440"/>
          </w:placeholder>
        </w:sdtPr>
        <w:sdtContent>
          <w:r w:rsidR="00317E74" w:rsidRPr="00317E74">
            <w:rPr>
              <w:color w:val="000000"/>
              <w:lang w:val="en-GB"/>
            </w:rPr>
            <w:t>(Dijoux, 2009)</w:t>
          </w:r>
        </w:sdtContent>
      </w:sdt>
      <w:r w:rsidR="0015283C">
        <w:rPr>
          <w:color w:val="000000"/>
          <w:lang w:val="en-GB"/>
        </w:rPr>
        <w:t xml:space="preserve">; </w:t>
      </w:r>
      <w:sdt>
        <w:sdtPr>
          <w:rPr>
            <w:color w:val="000000"/>
            <w:lang w:val="en-GB"/>
          </w:rPr>
          <w:tag w:val="MENDELEY_CITATION_v3_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"/>
          <w:id w:val="1463305402"/>
          <w:placeholder>
            <w:docPart w:val="DefaultPlaceholder_-1854013440"/>
          </w:placeholder>
        </w:sdtPr>
        <w:sdtContent>
          <w:r w:rsidR="00317E74" w:rsidRPr="00317E74">
            <w:rPr>
              <w:color w:val="000000"/>
            </w:rPr>
            <w:t>(Finkelstein &amp; Cha, 2022)</w:t>
          </w:r>
        </w:sdtContent>
      </w:sdt>
      <w:r w:rsidR="00D81B28" w:rsidRPr="00D81B28">
        <w:rPr>
          <w:lang w:val="en-GB"/>
        </w:rPr>
        <w:t>),</w:t>
      </w:r>
      <w:r w:rsidR="00F90DBF">
        <w:rPr>
          <w:lang w:val="en-GB"/>
        </w:rPr>
        <w:t xml:space="preserve"> formulated</w:t>
      </w:r>
      <w:r w:rsidR="00D81B28" w:rsidRPr="00D81B28">
        <w:rPr>
          <w:lang w:val="en-GB"/>
        </w:rPr>
        <w:t xml:space="preserve"> the post-maintenance virtual age as:</w:t>
      </w:r>
    </w:p>
    <w:p w14:paraId="7AAE30E8" w14:textId="60A55119" w:rsidR="00F90DBF" w:rsidRDefault="00F90DBF" w:rsidP="00D81B28">
      <w:pPr>
        <w:pStyle w:val="Paragraph"/>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22"/>
        <w:gridCol w:w="566"/>
      </w:tblGrid>
      <w:tr w:rsidR="00F90DBF" w14:paraId="20BA6791" w14:textId="77777777" w:rsidTr="00F90DBF">
        <w:tc>
          <w:tcPr>
            <w:tcW w:w="562" w:type="dxa"/>
          </w:tcPr>
          <w:p w14:paraId="174695F5" w14:textId="77777777" w:rsidR="00F90DBF" w:rsidRDefault="00F90DBF" w:rsidP="00D81B28">
            <w:pPr>
              <w:pStyle w:val="Paragraph"/>
              <w:ind w:firstLine="0"/>
              <w:rPr>
                <w:lang w:val="en-GB"/>
              </w:rPr>
            </w:pPr>
          </w:p>
        </w:tc>
        <w:tc>
          <w:tcPr>
            <w:tcW w:w="8222" w:type="dxa"/>
          </w:tcPr>
          <w:p w14:paraId="09F39500" w14:textId="52B842F9" w:rsidR="00F90DBF" w:rsidRDefault="00000000" w:rsidP="00D81B28">
            <w:pPr>
              <w:pStyle w:val="Paragraph"/>
              <w:ind w:firstLine="0"/>
              <w:rPr>
                <w:lang w:val="en-GB"/>
              </w:rPr>
            </w:pPr>
            <m:oMathPara>
              <m:oMath>
                <m:sSub>
                  <m:sSubPr>
                    <m:ctrlPr>
                      <w:rPr>
                        <w:rFonts w:ascii="Cambria Math" w:hAnsi="Cambria Math"/>
                        <w:i/>
                      </w:rPr>
                    </m:ctrlPr>
                  </m:sSubPr>
                  <m:e>
                    <m:r>
                      <w:rPr>
                        <w:rFonts w:ascii="Cambria Math" w:hAnsi="Cambria Math"/>
                      </w:rPr>
                      <m:t>v</m:t>
                    </m:r>
                  </m:e>
                  <m:sub>
                    <m:r>
                      <w:rPr>
                        <w:rFonts w:ascii="Cambria Math" w:hAnsi="Cambria Math"/>
                      </w:rPr>
                      <m:t>i</m:t>
                    </m:r>
                  </m:sub>
                </m:sSub>
                <m:d>
                  <m:dPr>
                    <m:ctrlPr>
                      <w:rPr>
                        <w:rFonts w:ascii="Cambria Math" w:hAnsi="Cambria Math"/>
                        <w:i/>
                      </w:rPr>
                    </m:ctrlPr>
                  </m:dPr>
                  <m:e>
                    <m:sSup>
                      <m:sSupPr>
                        <m:ctrlPr>
                          <w:rPr>
                            <w:rFonts w:ascii="Cambria Math" w:hAnsi="Cambria Math"/>
                            <w:i/>
                          </w:rPr>
                        </m:ctrlPr>
                      </m:sSupPr>
                      <m:e>
                        <m:sSub>
                          <m:sSubPr>
                            <m:ctrlPr>
                              <w:rPr>
                                <w:rFonts w:ascii="Cambria Math" w:hAnsi="Cambria Math"/>
                                <w:i/>
                              </w:rPr>
                            </m:ctrlPr>
                          </m:sSubPr>
                          <m:e>
                            <m:r>
                              <w:rPr>
                                <w:rFonts w:ascii="Cambria Math" w:hAnsi="Cambria Math"/>
                              </w:rPr>
                              <m:t>t</m:t>
                            </m:r>
                          </m:e>
                          <m:sub>
                            <m:r>
                              <w:rPr>
                                <w:rFonts w:ascii="Cambria Math" w:hAnsi="Cambria Math"/>
                              </w:rPr>
                              <m:t>m</m:t>
                            </m:r>
                          </m:sub>
                        </m:sSub>
                      </m:e>
                      <m:sup>
                        <m:r>
                          <w:rPr>
                            <w:rFonts w:ascii="Cambria Math" w:hAnsi="Cambria Math"/>
                          </w:rPr>
                          <m:t>+</m:t>
                        </m:r>
                      </m:sup>
                    </m:sSup>
                    <m:r>
                      <m:rPr>
                        <m:sty m:val="p"/>
                      </m:rPr>
                      <w:rPr>
                        <w:rFonts w:ascii="Cambria Math" w:hAnsi="Cambria Math"/>
                      </w:rPr>
                      <m:t xml:space="preserve"> </m:t>
                    </m:r>
                  </m:e>
                </m:d>
                <m:r>
                  <w:rPr>
                    <w:rFonts w:ascii="Cambria Math" w:hAnsi="Cambria Math"/>
                  </w:rPr>
                  <m:t>=(1-</m:t>
                </m:r>
                <m:sSub>
                  <m:sSubPr>
                    <m:ctrlPr>
                      <w:rPr>
                        <w:rFonts w:ascii="Cambria Math" w:hAnsi="Cambria Math"/>
                        <w:i/>
                      </w:rPr>
                    </m:ctrlPr>
                  </m:sSubPr>
                  <m:e>
                    <m:r>
                      <m:rPr>
                        <m:sty m:val="p"/>
                      </m:rPr>
                      <w:rPr>
                        <w:rFonts w:ascii="Cambria Math" w:hAnsi="Cambria Math"/>
                      </w:rPr>
                      <m:t>α</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m:t>
                    </m:r>
                  </m:sub>
                </m:sSub>
                <m:d>
                  <m:dPr>
                    <m:ctrlPr>
                      <w:rPr>
                        <w:rFonts w:ascii="Cambria Math" w:hAnsi="Cambria Math"/>
                        <w:i/>
                      </w:rPr>
                    </m:ctrlPr>
                  </m:dPr>
                  <m:e>
                    <m:sSup>
                      <m:sSupPr>
                        <m:ctrlPr>
                          <w:rPr>
                            <w:rFonts w:ascii="Cambria Math" w:hAnsi="Cambria Math"/>
                            <w:i/>
                          </w:rPr>
                        </m:ctrlPr>
                      </m:sSupPr>
                      <m:e>
                        <m:sSub>
                          <m:sSubPr>
                            <m:ctrlPr>
                              <w:rPr>
                                <w:rFonts w:ascii="Cambria Math" w:hAnsi="Cambria Math"/>
                                <w:i/>
                              </w:rPr>
                            </m:ctrlPr>
                          </m:sSubPr>
                          <m:e>
                            <m:r>
                              <w:rPr>
                                <w:rFonts w:ascii="Cambria Math" w:hAnsi="Cambria Math"/>
                              </w:rPr>
                              <m:t>t</m:t>
                            </m:r>
                          </m:e>
                          <m:sub>
                            <m:r>
                              <w:rPr>
                                <w:rFonts w:ascii="Cambria Math" w:hAnsi="Cambria Math"/>
                              </w:rPr>
                              <m:t>m</m:t>
                            </m:r>
                          </m:sub>
                        </m:sSub>
                      </m:e>
                      <m:sup>
                        <m:r>
                          <w:rPr>
                            <w:rFonts w:ascii="Cambria Math" w:hAnsi="Cambria Math"/>
                          </w:rPr>
                          <m:t>-</m:t>
                        </m:r>
                      </m:sup>
                    </m:sSup>
                  </m:e>
                </m:d>
              </m:oMath>
            </m:oMathPara>
          </w:p>
        </w:tc>
        <w:tc>
          <w:tcPr>
            <w:tcW w:w="566" w:type="dxa"/>
          </w:tcPr>
          <w:p w14:paraId="60A7CEEE" w14:textId="22D802A6" w:rsidR="00F90DBF" w:rsidRDefault="00F90DBF" w:rsidP="00D81B28">
            <w:pPr>
              <w:pStyle w:val="Paragraph"/>
              <w:ind w:firstLine="0"/>
              <w:rPr>
                <w:lang w:val="en-GB"/>
              </w:rPr>
            </w:pPr>
            <w:r>
              <w:rPr>
                <w:lang w:val="en-GB"/>
              </w:rPr>
              <w:t>(1)</w:t>
            </w:r>
          </w:p>
        </w:tc>
      </w:tr>
    </w:tbl>
    <w:p w14:paraId="700227C8" w14:textId="77777777" w:rsidR="00F90DBF" w:rsidRPr="00D81B28" w:rsidRDefault="00F90DBF" w:rsidP="00F90DBF">
      <w:pPr>
        <w:pStyle w:val="Paragraph"/>
        <w:ind w:firstLine="0"/>
      </w:pPr>
    </w:p>
    <w:p w14:paraId="7EC16DE1" w14:textId="41E85A93" w:rsidR="00353B9E" w:rsidRPr="00D81B28" w:rsidRDefault="00D81B28" w:rsidP="006E0BD3">
      <w:pPr>
        <w:pStyle w:val="Paragraph"/>
        <w:rPr>
          <w:lang w:val="en-GB"/>
        </w:rPr>
      </w:pPr>
      <w:r w:rsidRPr="00D81B28">
        <w:rPr>
          <w:lang w:val="en-GB"/>
        </w:rPr>
        <w:t xml:space="preserve">Where: </w:t>
      </w:r>
      <m:oMath>
        <m:sSub>
          <m:sSubPr>
            <m:ctrlPr>
              <w:rPr>
                <w:rFonts w:ascii="Cambria Math" w:hAnsi="Cambria Math"/>
                <w:i/>
              </w:rPr>
            </m:ctrlPr>
          </m:sSubPr>
          <m:e>
            <m:r>
              <w:rPr>
                <w:rFonts w:ascii="Cambria Math" w:hAnsi="Cambria Math"/>
              </w:rPr>
              <m:t>v</m:t>
            </m:r>
          </m:e>
          <m:sub>
            <m:r>
              <w:rPr>
                <w:rFonts w:ascii="Cambria Math" w:hAnsi="Cambria Math"/>
              </w:rPr>
              <m:t>i</m:t>
            </m:r>
          </m:sub>
        </m:sSub>
        <m:d>
          <m:dPr>
            <m:ctrlPr>
              <w:rPr>
                <w:rFonts w:ascii="Cambria Math" w:hAnsi="Cambria Math"/>
                <w:i/>
              </w:rPr>
            </m:ctrlPr>
          </m:dPr>
          <m:e>
            <m:sSup>
              <m:sSupPr>
                <m:ctrlPr>
                  <w:rPr>
                    <w:rFonts w:ascii="Cambria Math" w:hAnsi="Cambria Math"/>
                    <w:i/>
                  </w:rPr>
                </m:ctrlPr>
              </m:sSupPr>
              <m:e>
                <m:sSub>
                  <m:sSubPr>
                    <m:ctrlPr>
                      <w:rPr>
                        <w:rFonts w:ascii="Cambria Math" w:hAnsi="Cambria Math"/>
                        <w:i/>
                      </w:rPr>
                    </m:ctrlPr>
                  </m:sSubPr>
                  <m:e>
                    <m:r>
                      <w:rPr>
                        <w:rFonts w:ascii="Cambria Math" w:hAnsi="Cambria Math"/>
                      </w:rPr>
                      <m:t>t</m:t>
                    </m:r>
                  </m:e>
                  <m:sub>
                    <m:r>
                      <w:rPr>
                        <w:rFonts w:ascii="Cambria Math" w:hAnsi="Cambria Math"/>
                      </w:rPr>
                      <m:t>m</m:t>
                    </m:r>
                  </m:sub>
                </m:sSub>
              </m:e>
              <m:sup>
                <m:r>
                  <w:rPr>
                    <w:rFonts w:ascii="Cambria Math" w:hAnsi="Cambria Math"/>
                  </w:rPr>
                  <m:t>-</m:t>
                </m:r>
              </m:sup>
            </m:sSup>
          </m:e>
        </m:d>
      </m:oMath>
      <w:r w:rsidRPr="00D81B28">
        <w:rPr>
          <w:lang w:val="en-GB"/>
        </w:rPr>
        <w:t xml:space="preserve"> and </w:t>
      </w:r>
      <m:oMath>
        <m:sSub>
          <m:sSubPr>
            <m:ctrlPr>
              <w:rPr>
                <w:rFonts w:ascii="Cambria Math" w:hAnsi="Cambria Math"/>
                <w:i/>
              </w:rPr>
            </m:ctrlPr>
          </m:sSubPr>
          <m:e>
            <m:r>
              <w:rPr>
                <w:rFonts w:ascii="Cambria Math" w:hAnsi="Cambria Math"/>
              </w:rPr>
              <m:t>v</m:t>
            </m:r>
          </m:e>
          <m:sub>
            <m:r>
              <w:rPr>
                <w:rFonts w:ascii="Cambria Math" w:hAnsi="Cambria Math"/>
              </w:rPr>
              <m:t>i</m:t>
            </m:r>
          </m:sub>
        </m:sSub>
        <m:d>
          <m:dPr>
            <m:ctrlPr>
              <w:rPr>
                <w:rFonts w:ascii="Cambria Math" w:hAnsi="Cambria Math"/>
                <w:i/>
              </w:rPr>
            </m:ctrlPr>
          </m:dPr>
          <m:e>
            <m:sSup>
              <m:sSupPr>
                <m:ctrlPr>
                  <w:rPr>
                    <w:rFonts w:ascii="Cambria Math" w:hAnsi="Cambria Math"/>
                    <w:i/>
                  </w:rPr>
                </m:ctrlPr>
              </m:sSupPr>
              <m:e>
                <m:sSub>
                  <m:sSubPr>
                    <m:ctrlPr>
                      <w:rPr>
                        <w:rFonts w:ascii="Cambria Math" w:hAnsi="Cambria Math"/>
                        <w:i/>
                      </w:rPr>
                    </m:ctrlPr>
                  </m:sSubPr>
                  <m:e>
                    <m:r>
                      <w:rPr>
                        <w:rFonts w:ascii="Cambria Math" w:hAnsi="Cambria Math"/>
                      </w:rPr>
                      <m:t>t</m:t>
                    </m:r>
                  </m:e>
                  <m:sub>
                    <m:r>
                      <w:rPr>
                        <w:rFonts w:ascii="Cambria Math" w:hAnsi="Cambria Math"/>
                      </w:rPr>
                      <m:t>m</m:t>
                    </m:r>
                  </m:sub>
                </m:sSub>
              </m:e>
              <m:sup>
                <m:r>
                  <w:rPr>
                    <w:rFonts w:ascii="Cambria Math" w:hAnsi="Cambria Math"/>
                  </w:rPr>
                  <m:t>+</m:t>
                </m:r>
              </m:sup>
            </m:sSup>
            <m:r>
              <m:rPr>
                <m:sty m:val="p"/>
              </m:rPr>
              <w:rPr>
                <w:rFonts w:ascii="Cambria Math" w:hAnsi="Cambria Math"/>
              </w:rPr>
              <m:t xml:space="preserve"> </m:t>
            </m:r>
          </m:e>
        </m:d>
      </m:oMath>
      <w:r w:rsidRPr="00D81B28">
        <w:t xml:space="preserve"> </w:t>
      </w:r>
      <w:r w:rsidRPr="00D81B28">
        <w:rPr>
          <w:lang w:val="en-GB"/>
        </w:rPr>
        <w:t xml:space="preserve">denote the virtual age immediately before and after the maintenance event at time </w:t>
      </w:r>
      <m:oMath>
        <m:sSub>
          <m:sSubPr>
            <m:ctrlPr>
              <w:rPr>
                <w:rFonts w:ascii="Cambria Math" w:hAnsi="Cambria Math"/>
                <w:i/>
              </w:rPr>
            </m:ctrlPr>
          </m:sSubPr>
          <m:e>
            <m:r>
              <w:rPr>
                <w:rFonts w:ascii="Cambria Math" w:hAnsi="Cambria Math"/>
              </w:rPr>
              <m:t>t</m:t>
            </m:r>
          </m:e>
          <m:sub>
            <m:r>
              <w:rPr>
                <w:rFonts w:ascii="Cambria Math" w:hAnsi="Cambria Math"/>
              </w:rPr>
              <m:t>m</m:t>
            </m:r>
          </m:sub>
        </m:sSub>
      </m:oMath>
      <w:r w:rsidRPr="00D81B28">
        <w:rPr>
          <w:lang w:val="en-GB"/>
        </w:rPr>
        <w:t>, respectively.</w:t>
      </w:r>
    </w:p>
    <w:p w14:paraId="1BCFB95C" w14:textId="147E7F21" w:rsidR="00353B9E" w:rsidRPr="006E0BD3" w:rsidRDefault="00D81B28" w:rsidP="008403E5">
      <w:pPr>
        <w:pStyle w:val="Paragraph"/>
        <w:spacing w:before="240" w:after="240"/>
        <w:ind w:left="720" w:firstLine="0"/>
        <w:jc w:val="center"/>
        <w:rPr>
          <w:b/>
          <w:bCs/>
        </w:rPr>
      </w:pPr>
      <w:r w:rsidRPr="00430E16">
        <w:rPr>
          <w:i/>
          <w:iCs/>
        </w:rPr>
        <w:t xml:space="preserve">Reliability </w:t>
      </w:r>
      <w:r w:rsidR="00430E16">
        <w:rPr>
          <w:i/>
          <w:iCs/>
        </w:rPr>
        <w:t>M</w:t>
      </w:r>
      <w:r w:rsidRPr="00430E16">
        <w:rPr>
          <w:i/>
          <w:iCs/>
        </w:rPr>
        <w:t>odelling</w:t>
      </w:r>
    </w:p>
    <w:p w14:paraId="4EEE4F91" w14:textId="44CD67EB" w:rsidR="00F90DBF" w:rsidRPr="00D81B28" w:rsidRDefault="00D81B28" w:rsidP="006E0BD3">
      <w:pPr>
        <w:pStyle w:val="Paragraph"/>
        <w:spacing w:after="240"/>
        <w:rPr>
          <w:lang w:val="en-GB"/>
        </w:rPr>
      </w:pPr>
      <w:r w:rsidRPr="00D81B28">
        <w:t xml:space="preserve">The solar and wind subsystems are configured in a parallel configuration. </w:t>
      </w:r>
      <w:r w:rsidR="00CC2263">
        <w:t>This is to enhance redundancy in the hybrid system, so we configured the photovoltaic (PV) panels and an inverter in series to form the solar subsystem</w:t>
      </w:r>
      <w:r w:rsidRPr="00D81B28">
        <w:rPr>
          <w:lang w:val="en-GB"/>
        </w:rPr>
        <w:t xml:space="preserve">. </w:t>
      </w:r>
      <w:proofErr w:type="gramStart"/>
      <w:r w:rsidRPr="00D81B28">
        <w:rPr>
          <w:lang w:val="en-GB"/>
        </w:rPr>
        <w:t>Similar to</w:t>
      </w:r>
      <w:proofErr w:type="gramEnd"/>
      <w:r w:rsidRPr="00D81B28">
        <w:rPr>
          <w:lang w:val="en-GB"/>
        </w:rPr>
        <w:t xml:space="preserve"> this, we considered </w:t>
      </w:r>
      <w:r w:rsidR="006926ED">
        <w:rPr>
          <w:lang w:val="en-GB"/>
        </w:rPr>
        <w:t xml:space="preserve">the </w:t>
      </w:r>
      <w:r w:rsidRPr="00D81B28">
        <w:rPr>
          <w:lang w:val="en-GB"/>
        </w:rPr>
        <w:t xml:space="preserve">main shaft, gearbox, and generator for the wind turbine subsystem in the same configuration. The component reliability is </w:t>
      </w:r>
      <w:proofErr w:type="spellStart"/>
      <w:r w:rsidR="006926ED">
        <w:rPr>
          <w:lang w:val="en-GB"/>
        </w:rPr>
        <w:t>modeled</w:t>
      </w:r>
      <w:proofErr w:type="spellEnd"/>
      <w:r w:rsidRPr="00D81B28">
        <w:rPr>
          <w:lang w:val="en-GB"/>
        </w:rPr>
        <w:t xml:space="preserve"> using the Weibull distribution function</w:t>
      </w:r>
      <w:r w:rsidR="0015283C">
        <w:rPr>
          <w:lang w:val="en-GB"/>
        </w:rPr>
        <w:t xml:space="preserve"> </w:t>
      </w:r>
      <w:sdt>
        <w:sdtPr>
          <w:rPr>
            <w:color w:val="000000"/>
            <w:lang w:val="en-GB"/>
          </w:rPr>
          <w:tag w:val="MENDELEY_CITATION_v3_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"/>
          <w:id w:val="572625296"/>
          <w:placeholder>
            <w:docPart w:val="DefaultPlaceholder_-1854013440"/>
          </w:placeholder>
        </w:sdtPr>
        <w:sdtContent>
          <w:r w:rsidR="00317E74" w:rsidRPr="00317E74">
            <w:rPr>
              <w:color w:val="000000"/>
              <w:lang w:val="en-GB"/>
            </w:rPr>
            <w:t>(</w:t>
          </w:r>
          <w:proofErr w:type="spellStart"/>
          <w:r w:rsidR="00317E74" w:rsidRPr="00317E74">
            <w:rPr>
              <w:color w:val="000000"/>
              <w:lang w:val="en-GB"/>
            </w:rPr>
            <w:t>Ghodrati</w:t>
          </w:r>
          <w:proofErr w:type="spellEnd"/>
          <w:r w:rsidR="00317E74" w:rsidRPr="00317E74">
            <w:rPr>
              <w:color w:val="000000"/>
              <w:lang w:val="en-GB"/>
            </w:rPr>
            <w:t xml:space="preserve"> et al., 2012)</w:t>
          </w:r>
        </w:sdtContent>
      </w:sdt>
      <w:r w:rsidRPr="00D81B28">
        <w:rPr>
          <w:lang w:val="en-GB"/>
        </w:rPr>
        <w:t xml:space="preserve">, where </w:t>
      </w:r>
      <w:r w:rsidRPr="00D81B28">
        <w:t>after each maintenance, the reliability is updated using the new virtual age. This is expressed as</w:t>
      </w:r>
      <w:r w:rsidRPr="00D81B28">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513"/>
        <w:gridCol w:w="991"/>
      </w:tblGrid>
      <w:tr w:rsidR="00D81B28" w:rsidRPr="00D81B28" w14:paraId="0E33A1D8" w14:textId="77777777" w:rsidTr="00A54BE0">
        <w:tc>
          <w:tcPr>
            <w:tcW w:w="846" w:type="dxa"/>
          </w:tcPr>
          <w:p w14:paraId="60AF7822" w14:textId="77777777" w:rsidR="00D81B28" w:rsidRPr="00D81B28" w:rsidRDefault="00D81B28" w:rsidP="00D81B28">
            <w:pPr>
              <w:pStyle w:val="Paragraph"/>
            </w:pPr>
          </w:p>
        </w:tc>
        <w:tc>
          <w:tcPr>
            <w:tcW w:w="7513" w:type="dxa"/>
          </w:tcPr>
          <w:p w14:paraId="46A09F18" w14:textId="1C6C66C4" w:rsidR="00D81B28" w:rsidRPr="00D81B28" w:rsidRDefault="00000000" w:rsidP="00D81B28">
            <w:pPr>
              <w:pStyle w:val="Paragraph"/>
              <w:rPr>
                <w:iCs/>
              </w:rPr>
            </w:pPr>
            <m:oMathPara>
              <m:oMath>
                <m:sSub>
                  <m:sSubPr>
                    <m:ctrlPr>
                      <w:rPr>
                        <w:rFonts w:ascii="Cambria Math" w:hAnsi="Cambria Math"/>
                        <w:i/>
                      </w:rPr>
                    </m:ctrlPr>
                  </m:sSubPr>
                  <m:e>
                    <m:r>
                      <w:rPr>
                        <w:rFonts w:ascii="Cambria Math" w:hAnsi="Cambria Math"/>
                      </w:rPr>
                      <m:t>R</m:t>
                    </m:r>
                  </m:e>
                  <m:sub>
                    <m:r>
                      <w:rPr>
                        <w:rFonts w:ascii="Cambria Math" w:hAnsi="Cambria Math"/>
                      </w:rPr>
                      <m:t>i</m:t>
                    </m:r>
                  </m:sub>
                </m:sSub>
                <m:d>
                  <m:dPr>
                    <m:ctrlPr>
                      <w:rPr>
                        <w:rFonts w:ascii="Cambria Math" w:hAnsi="Cambria Math"/>
                        <w:i/>
                        <w:iCs/>
                      </w:rPr>
                    </m:ctrlPr>
                  </m:dPr>
                  <m:e>
                    <m:r>
                      <w:rPr>
                        <w:rFonts w:ascii="Cambria Math" w:hAnsi="Cambria Math"/>
                      </w:rPr>
                      <m:t>t</m:t>
                    </m:r>
                  </m:e>
                </m:d>
                <m:r>
                  <w:rPr>
                    <w:rFonts w:ascii="Cambria Math" w:hAnsi="Cambria Math"/>
                  </w:rPr>
                  <m:t>=</m:t>
                </m:r>
                <m:func>
                  <m:funcPr>
                    <m:ctrlPr>
                      <w:rPr>
                        <w:rFonts w:ascii="Cambria Math" w:hAnsi="Cambria Math"/>
                        <w:i/>
                        <w:iCs/>
                      </w:rPr>
                    </m:ctrlPr>
                  </m:funcPr>
                  <m:fName>
                    <m:r>
                      <m:rPr>
                        <m:sty m:val="p"/>
                      </m:rPr>
                      <w:rPr>
                        <w:rFonts w:ascii="Cambria Math" w:hAnsi="Cambria Math"/>
                      </w:rPr>
                      <m:t>exp</m:t>
                    </m:r>
                  </m:fName>
                  <m:e>
                    <m:d>
                      <m:dPr>
                        <m:ctrlPr>
                          <w:rPr>
                            <w:rFonts w:ascii="Cambria Math" w:hAnsi="Cambria Math"/>
                            <w:i/>
                            <w:iCs/>
                          </w:rPr>
                        </m:ctrlPr>
                      </m:dPr>
                      <m:e>
                        <m:r>
                          <w:rPr>
                            <w:rFonts w:ascii="Cambria Math" w:hAnsi="Cambria Math"/>
                          </w:rPr>
                          <m:t>-</m:t>
                        </m:r>
                        <m:sSup>
                          <m:sSupPr>
                            <m:ctrlPr>
                              <w:rPr>
                                <w:rFonts w:ascii="Cambria Math" w:hAnsi="Cambria Math"/>
                                <w:i/>
                              </w:rPr>
                            </m:ctrlPr>
                          </m:sSupPr>
                          <m:e>
                            <m:d>
                              <m:dPr>
                                <m:ctrlPr>
                                  <w:rPr>
                                    <w:rFonts w:ascii="Cambria Math" w:hAnsi="Cambria Math"/>
                                    <w:i/>
                                  </w:rPr>
                                </m:ctrlPr>
                              </m:dPr>
                              <m:e>
                                <m:f>
                                  <m:fPr>
                                    <m:type m:val="skw"/>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i</m:t>
                                        </m:r>
                                      </m:sub>
                                    </m:sSub>
                                  </m:num>
                                  <m:den>
                                    <m:sSub>
                                      <m:sSubPr>
                                        <m:ctrlPr>
                                          <w:rPr>
                                            <w:rFonts w:ascii="Cambria Math" w:hAnsi="Cambria Math"/>
                                          </w:rPr>
                                        </m:ctrlPr>
                                      </m:sSubPr>
                                      <m:e>
                                        <m:r>
                                          <m:rPr>
                                            <m:sty m:val="p"/>
                                          </m:rPr>
                                          <w:rPr>
                                            <w:rFonts w:ascii="Cambria Math" w:hAnsi="Cambria Math"/>
                                          </w:rPr>
                                          <m:t>η</m:t>
                                        </m:r>
                                      </m:e>
                                      <m:sub>
                                        <m:r>
                                          <w:rPr>
                                            <w:rFonts w:ascii="Cambria Math" w:hAnsi="Cambria Math"/>
                                          </w:rPr>
                                          <m:t>i</m:t>
                                        </m:r>
                                      </m:sub>
                                    </m:sSub>
                                  </m:den>
                                </m:f>
                              </m:e>
                            </m:d>
                          </m:e>
                          <m:sup>
                            <m:sSub>
                              <m:sSubPr>
                                <m:ctrlPr>
                                  <w:rPr>
                                    <w:rFonts w:ascii="Cambria Math" w:hAnsi="Cambria Math"/>
                                    <w:i/>
                                  </w:rPr>
                                </m:ctrlPr>
                              </m:sSubPr>
                              <m:e>
                                <m:r>
                                  <w:rPr>
                                    <w:rFonts w:ascii="Cambria Math" w:hAnsi="Cambria Math"/>
                                  </w:rPr>
                                  <m:t>β</m:t>
                                </m:r>
                              </m:e>
                              <m:sub>
                                <m:r>
                                  <w:rPr>
                                    <w:rFonts w:ascii="Cambria Math" w:hAnsi="Cambria Math"/>
                                  </w:rPr>
                                  <m:t>i</m:t>
                                </m:r>
                              </m:sub>
                            </m:sSub>
                          </m:sup>
                        </m:sSup>
                      </m:e>
                    </m:d>
                  </m:e>
                </m:func>
              </m:oMath>
            </m:oMathPara>
          </w:p>
        </w:tc>
        <w:tc>
          <w:tcPr>
            <w:tcW w:w="991" w:type="dxa"/>
          </w:tcPr>
          <w:p w14:paraId="1B044765" w14:textId="1D480CCA" w:rsidR="00D81B28" w:rsidRPr="00D81B28" w:rsidRDefault="00D81B28" w:rsidP="00F90DBF">
            <w:pPr>
              <w:pStyle w:val="Paragraph"/>
              <w:ind w:firstLine="0"/>
            </w:pPr>
            <w:r w:rsidRPr="00D81B28">
              <w:t xml:space="preserve">     </w:t>
            </w:r>
            <w:r w:rsidR="006E0BD3">
              <w:t xml:space="preserve">    </w:t>
            </w:r>
            <w:r w:rsidRPr="00D81B28">
              <w:t>(</w:t>
            </w:r>
            <w:r w:rsidR="00F90DBF">
              <w:t>2</w:t>
            </w:r>
            <w:r w:rsidRPr="00D81B28">
              <w:t>)</w:t>
            </w:r>
          </w:p>
        </w:tc>
      </w:tr>
    </w:tbl>
    <w:p w14:paraId="10E98FA8" w14:textId="03D92D83" w:rsidR="00D81B28" w:rsidRPr="006E0BD3" w:rsidRDefault="00CC2263" w:rsidP="006E0BD3">
      <w:pPr>
        <w:pStyle w:val="Paragraph"/>
        <w:spacing w:before="240"/>
      </w:pPr>
      <w:r>
        <w:rPr>
          <w:lang w:val="en-GB"/>
        </w:rPr>
        <w:t>Where</w:t>
      </w:r>
      <w:r w:rsidR="00D81B28" w:rsidRPr="00D81B28">
        <w:rPr>
          <w:lang w:val="en-GB"/>
        </w:rPr>
        <w:t xml:space="preserve">: </w:t>
      </w:r>
      <m:oMath>
        <m:sSub>
          <m:sSubPr>
            <m:ctrlPr>
              <w:rPr>
                <w:rFonts w:ascii="Cambria Math" w:hAnsi="Cambria Math"/>
                <w:i/>
              </w:rPr>
            </m:ctrlPr>
          </m:sSubPr>
          <m:e>
            <m:r>
              <w:rPr>
                <w:rFonts w:ascii="Cambria Math" w:hAnsi="Cambria Math"/>
              </w:rPr>
              <m:t>β</m:t>
            </m:r>
          </m:e>
          <m:sub>
            <m:r>
              <w:rPr>
                <w:rFonts w:ascii="Cambria Math" w:hAnsi="Cambria Math"/>
              </w:rPr>
              <m:t>i</m:t>
            </m:r>
          </m:sub>
        </m:sSub>
      </m:oMath>
      <w:r w:rsidR="00D81B28" w:rsidRPr="00D81B28">
        <w:t xml:space="preserve"> and </w:t>
      </w:r>
      <m:oMath>
        <m:sSub>
          <m:sSubPr>
            <m:ctrlPr>
              <w:rPr>
                <w:rFonts w:ascii="Cambria Math" w:hAnsi="Cambria Math"/>
              </w:rPr>
            </m:ctrlPr>
          </m:sSubPr>
          <m:e>
            <m:r>
              <m:rPr>
                <m:sty m:val="p"/>
              </m:rPr>
              <w:rPr>
                <w:rFonts w:ascii="Cambria Math" w:hAnsi="Cambria Math"/>
              </w:rPr>
              <m:t>η</m:t>
            </m:r>
          </m:e>
          <m:sub>
            <m:r>
              <w:rPr>
                <w:rFonts w:ascii="Cambria Math" w:hAnsi="Cambria Math"/>
              </w:rPr>
              <m:t>i</m:t>
            </m:r>
          </m:sub>
        </m:sSub>
      </m:oMath>
      <w:r w:rsidR="00D81B28" w:rsidRPr="00D81B28">
        <w:t xml:space="preserve"> are the shape and scale Weibull parameters for each component</w:t>
      </w:r>
      <w:r>
        <w:t>,</w:t>
      </w:r>
      <w:r w:rsidR="00D81B28" w:rsidRPr="00D81B28">
        <w:t xml:space="preserve"> respectively.</w:t>
      </w:r>
    </w:p>
    <w:p w14:paraId="68E14C11" w14:textId="2A5D277F" w:rsidR="00353B9E" w:rsidRPr="006E0BD3" w:rsidRDefault="00D81B28" w:rsidP="008403E5">
      <w:pPr>
        <w:pStyle w:val="Paragraph"/>
        <w:spacing w:before="240"/>
        <w:ind w:left="720" w:firstLine="0"/>
        <w:jc w:val="center"/>
        <w:rPr>
          <w:i/>
          <w:iCs/>
        </w:rPr>
      </w:pPr>
      <w:r w:rsidRPr="00430E16">
        <w:rPr>
          <w:i/>
          <w:iCs/>
        </w:rPr>
        <w:t>R</w:t>
      </w:r>
      <w:r w:rsidR="00F90DBF" w:rsidRPr="00430E16">
        <w:rPr>
          <w:i/>
          <w:iCs/>
        </w:rPr>
        <w:t>UL</w:t>
      </w:r>
      <w:r w:rsidRPr="00430E16">
        <w:rPr>
          <w:i/>
          <w:iCs/>
        </w:rPr>
        <w:t xml:space="preserve"> Prediction Using A</w:t>
      </w:r>
      <w:r w:rsidR="00F90DBF" w:rsidRPr="00430E16">
        <w:rPr>
          <w:i/>
          <w:iCs/>
        </w:rPr>
        <w:t>NN</w:t>
      </w:r>
    </w:p>
    <w:p w14:paraId="7CE081DD" w14:textId="2160BD6A" w:rsidR="00D81B28" w:rsidRPr="00D81B28" w:rsidRDefault="00CC2263" w:rsidP="006E0BD3">
      <w:pPr>
        <w:pStyle w:val="Paragraph"/>
        <w:spacing w:before="240" w:after="240"/>
        <w:rPr>
          <w:lang w:val="en-GB"/>
        </w:rPr>
      </w:pPr>
      <w:r>
        <w:rPr>
          <w:lang w:val="en-GB"/>
        </w:rPr>
        <w:t>To</w:t>
      </w:r>
      <w:r w:rsidR="00F90DBF">
        <w:rPr>
          <w:lang w:val="en-GB"/>
        </w:rPr>
        <w:t xml:space="preserve"> accurately predict</w:t>
      </w:r>
      <w:r w:rsidR="00D81B28" w:rsidRPr="00D81B28">
        <w:rPr>
          <w:lang w:val="en-GB"/>
        </w:rPr>
        <w:t xml:space="preserve"> the Remaining Useful Life (RUL) of hybrid system components, a dynamic LSTM-based Artificial Neural Network (ANN) is implemented. The model employs a dual-layer LSTM architecture (64–32 units) to capture temporal degradation patterns of each component. To enhance learning and improve predictive maintenance accuracy, the virtual age</w:t>
      </w:r>
      <w:r w:rsidR="00D81B28" w:rsidRPr="00D81B28">
        <w:rPr>
          <w:b/>
          <w:bCs/>
          <w:lang w:val="en-GB"/>
        </w:rPr>
        <w:t xml:space="preserve"> </w:t>
      </w:r>
      <m:oMath>
        <m:sSub>
          <m:sSubPr>
            <m:ctrlPr>
              <w:rPr>
                <w:rFonts w:ascii="Cambria Math" w:hAnsi="Cambria Math"/>
                <w:i/>
              </w:rPr>
            </m:ctrlPr>
          </m:sSubPr>
          <m:e>
            <m:r>
              <w:rPr>
                <w:rFonts w:ascii="Cambria Math" w:hAnsi="Cambria Math"/>
              </w:rPr>
              <m:t>v</m:t>
            </m:r>
          </m:e>
          <m:sub>
            <m:r>
              <w:rPr>
                <w:rFonts w:ascii="Cambria Math" w:hAnsi="Cambria Math"/>
              </w:rPr>
              <m:t>i</m:t>
            </m:r>
          </m:sub>
        </m:sSub>
      </m:oMath>
      <w:r w:rsidR="00D81B28" w:rsidRPr="00D81B28">
        <w:rPr>
          <w:lang w:val="en-GB"/>
        </w:rPr>
        <w:t>and the most recent restoration factor</w:t>
      </w:r>
      <w:r w:rsidR="00D81B28" w:rsidRPr="00D81B28">
        <w:rPr>
          <w:b/>
          <w:bCs/>
          <w:lang w:val="en-GB"/>
        </w:rPr>
        <w:t xml:space="preserve"> </w:t>
      </w:r>
      <w:r w:rsidR="00D81B28" w:rsidRPr="00D81B28">
        <w:rPr>
          <w:lang w:val="en-GB"/>
        </w:rPr>
        <w:t>(</w:t>
      </w:r>
      <m:oMath>
        <m:sSub>
          <m:sSubPr>
            <m:ctrlPr>
              <w:rPr>
                <w:rFonts w:ascii="Cambria Math" w:hAnsi="Cambria Math"/>
                <w:i/>
              </w:rPr>
            </m:ctrlPr>
          </m:sSubPr>
          <m:e>
            <m:r>
              <m:rPr>
                <m:sty m:val="p"/>
              </m:rPr>
              <w:rPr>
                <w:rFonts w:ascii="Cambria Math" w:hAnsi="Cambria Math"/>
              </w:rPr>
              <m:t>α</m:t>
            </m:r>
          </m:e>
          <m:sub>
            <m:r>
              <w:rPr>
                <w:rFonts w:ascii="Cambria Math" w:hAnsi="Cambria Math"/>
              </w:rPr>
              <m:t>i</m:t>
            </m:r>
          </m:sub>
        </m:sSub>
      </m:oMath>
      <w:r w:rsidR="00D81B28" w:rsidRPr="00D81B28">
        <w:t>)</w:t>
      </w:r>
      <w:r w:rsidR="00D81B28" w:rsidRPr="00D81B28">
        <w:rPr>
          <w:lang w:val="en-GB"/>
        </w:rPr>
        <w:t xml:space="preserve"> are incorporated as additional input features. The LSTM undergoes online updates after each maintenance action using the newly observed </w:t>
      </w:r>
      <m:oMath>
        <m:sSub>
          <m:sSubPr>
            <m:ctrlPr>
              <w:rPr>
                <w:rFonts w:ascii="Cambria Math" w:hAnsi="Cambria Math"/>
                <w:i/>
              </w:rPr>
            </m:ctrlPr>
          </m:sSubPr>
          <m:e>
            <m:r>
              <m:rPr>
                <m:sty m:val="p"/>
              </m:rPr>
              <w:rPr>
                <w:rFonts w:ascii="Cambria Math" w:hAnsi="Cambria Math"/>
              </w:rPr>
              <m:t>α</m:t>
            </m:r>
          </m:e>
          <m:sub>
            <m:r>
              <w:rPr>
                <w:rFonts w:ascii="Cambria Math" w:hAnsi="Cambria Math"/>
              </w:rPr>
              <m:t>i</m:t>
            </m:r>
          </m:sub>
        </m:sSub>
      </m:oMath>
      <w:r w:rsidR="00D81B28" w:rsidRPr="00D81B28">
        <w:rPr>
          <w:lang w:val="en-GB"/>
        </w:rPr>
        <w:t xml:space="preserve">and reliability values. By integrating these auxiliary features, the model dynamically adapts its RUL predictions to reflect partial reliability restoration following each maintenance event, thereby improving both prediction accuracy and decision responsiveness. </w:t>
      </w:r>
      <w:r w:rsidR="00D81B28" w:rsidRPr="00D81B28">
        <w:t xml:space="preserve">We compute the expected remaining useful life of a component with virtual age </w:t>
      </w:r>
      <m:oMath>
        <m:r>
          <w:rPr>
            <w:rFonts w:ascii="Cambria Math" w:hAnsi="Cambria Math"/>
          </w:rPr>
          <m:t>v</m:t>
        </m:r>
      </m:oMath>
      <w:r w:rsidR="00D81B28" w:rsidRPr="00D81B28">
        <w:t xml:space="preserve"> using the Weibull mean-residual-life formula (closed form via the upper incomplete Gamma function) as commonly applied in RUL studies (</w:t>
      </w:r>
      <w:sdt>
        <w:sdtPr>
          <w:rPr>
            <w:color w:val="000000"/>
          </w:rPr>
          <w:tag w:val="MENDELEY_CITATION_v3_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"/>
          <w:id w:val="1390620177"/>
          <w:placeholder>
            <w:docPart w:val="DefaultPlaceholder_-1854013440"/>
          </w:placeholder>
        </w:sdtPr>
        <w:sdtContent>
          <w:r w:rsidR="00317E74" w:rsidRPr="00317E74">
            <w:rPr>
              <w:color w:val="000000"/>
            </w:rPr>
            <w:t>(Y. Wang et al., 2021)</w:t>
          </w:r>
        </w:sdtContent>
      </w:sdt>
      <w:r w:rsidR="00D81B28" w:rsidRPr="00D81B28">
        <w:t xml:space="preserve">; </w:t>
      </w:r>
      <w:sdt>
        <w:sdtPr>
          <w:rPr>
            <w:color w:val="000000"/>
          </w:rPr>
          <w:tag w:val="MENDELEY_CITATION_v3_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"/>
          <w:id w:val="-1171250875"/>
          <w:placeholder>
            <w:docPart w:val="DefaultPlaceholder_-1854013440"/>
          </w:placeholder>
        </w:sdtPr>
        <w:sdtContent>
          <w:r w:rsidR="00317E74" w:rsidRPr="00317E74">
            <w:rPr>
              <w:color w:val="000000"/>
            </w:rPr>
            <w:t>(</w:t>
          </w:r>
          <w:proofErr w:type="spellStart"/>
          <w:r w:rsidR="00317E74" w:rsidRPr="00317E74">
            <w:rPr>
              <w:color w:val="000000"/>
            </w:rPr>
            <w:t>Ghodrati</w:t>
          </w:r>
          <w:proofErr w:type="spellEnd"/>
          <w:r w:rsidR="00317E74" w:rsidRPr="00317E74">
            <w:rPr>
              <w:color w:val="000000"/>
            </w:rPr>
            <w:t xml:space="preserve"> et al., 2012)</w:t>
          </w:r>
        </w:sdtContent>
      </w:sdt>
      <w:r w:rsidR="00D81B28" w:rsidRPr="00D81B2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513"/>
        <w:gridCol w:w="991"/>
      </w:tblGrid>
      <w:tr w:rsidR="00D81B28" w:rsidRPr="00D81B28" w14:paraId="0A620CC3" w14:textId="77777777" w:rsidTr="00A54BE0">
        <w:tc>
          <w:tcPr>
            <w:tcW w:w="846" w:type="dxa"/>
          </w:tcPr>
          <w:p w14:paraId="4BE2EBE7" w14:textId="77777777" w:rsidR="00D81B28" w:rsidRPr="00D81B28" w:rsidRDefault="00D81B28" w:rsidP="00D81B28">
            <w:pPr>
              <w:pStyle w:val="Paragraph"/>
            </w:pPr>
          </w:p>
        </w:tc>
        <w:tc>
          <w:tcPr>
            <w:tcW w:w="7513" w:type="dxa"/>
          </w:tcPr>
          <w:p w14:paraId="5B80D70E" w14:textId="1E4FEF6A" w:rsidR="00D81B28" w:rsidRPr="006E0BD3" w:rsidRDefault="00000000" w:rsidP="00D81B28">
            <w:pPr>
              <w:pStyle w:val="Paragraph"/>
              <w:rPr>
                <w:iCs/>
              </w:rPr>
            </w:pPr>
            <m:oMathPara>
              <m:oMath>
                <m:sSub>
                  <m:sSubPr>
                    <m:ctrlPr>
                      <w:rPr>
                        <w:rFonts w:ascii="Cambria Math" w:hAnsi="Cambria Math"/>
                        <w:i/>
                      </w:rPr>
                    </m:ctrlPr>
                  </m:sSubPr>
                  <m:e>
                    <m:r>
                      <w:rPr>
                        <w:rFonts w:ascii="Cambria Math" w:hAnsi="Cambria Math"/>
                      </w:rPr>
                      <m:t>RUL</m:t>
                    </m:r>
                  </m:e>
                  <m:sub>
                    <m:r>
                      <w:rPr>
                        <w:rFonts w:ascii="Cambria Math" w:hAnsi="Cambria Math"/>
                      </w:rPr>
                      <m:t>i</m:t>
                    </m:r>
                  </m:sub>
                </m:sSub>
                <m:d>
                  <m:dPr>
                    <m:ctrlPr>
                      <w:rPr>
                        <w:rFonts w:ascii="Cambria Math" w:hAnsi="Cambria Math"/>
                        <w:i/>
                        <w:iCs/>
                      </w:rPr>
                    </m:ctrlPr>
                  </m:dPr>
                  <m:e>
                    <m:r>
                      <w:rPr>
                        <w:rFonts w:ascii="Cambria Math" w:hAnsi="Cambria Math"/>
                      </w:rPr>
                      <m:t>v</m:t>
                    </m:r>
                  </m:e>
                </m:d>
                <m:r>
                  <w:rPr>
                    <w:rFonts w:ascii="Cambria Math" w:hAnsi="Cambria Math"/>
                  </w:rPr>
                  <m:t>=</m:t>
                </m:r>
                <m:f>
                  <m:fPr>
                    <m:ctrlPr>
                      <w:rPr>
                        <w:rFonts w:ascii="Cambria Math" w:hAnsi="Cambria Math"/>
                        <w:i/>
                      </w:rPr>
                    </m:ctrlPr>
                  </m:fPr>
                  <m:num>
                    <m:sSub>
                      <m:sSubPr>
                        <m:ctrlPr>
                          <w:rPr>
                            <w:rFonts w:ascii="Cambria Math" w:hAnsi="Cambria Math"/>
                          </w:rPr>
                        </m:ctrlPr>
                      </m:sSubPr>
                      <m:e>
                        <m:r>
                          <m:rPr>
                            <m:sty m:val="p"/>
                          </m:rPr>
                          <w:rPr>
                            <w:rFonts w:ascii="Cambria Math" w:hAnsi="Cambria Math"/>
                          </w:rPr>
                          <m:t>η</m:t>
                        </m:r>
                      </m:e>
                      <m:sub>
                        <m:r>
                          <w:rPr>
                            <w:rFonts w:ascii="Cambria Math" w:hAnsi="Cambria Math"/>
                          </w:rPr>
                          <m:t>i</m:t>
                        </m:r>
                      </m:sub>
                    </m:sSub>
                  </m:num>
                  <m:den>
                    <m:sSub>
                      <m:sSubPr>
                        <m:ctrlPr>
                          <w:rPr>
                            <w:rFonts w:ascii="Cambria Math" w:hAnsi="Cambria Math"/>
                            <w:i/>
                          </w:rPr>
                        </m:ctrlPr>
                      </m:sSubPr>
                      <m:e>
                        <m:r>
                          <w:rPr>
                            <w:rFonts w:ascii="Cambria Math" w:hAnsi="Cambria Math"/>
                          </w:rPr>
                          <m:t>β</m:t>
                        </m:r>
                      </m:e>
                      <m:sub>
                        <m:r>
                          <w:rPr>
                            <w:rFonts w:ascii="Cambria Math" w:hAnsi="Cambria Math"/>
                          </w:rPr>
                          <m:t>i</m:t>
                        </m:r>
                      </m:sub>
                    </m:sSub>
                  </m:den>
                </m:f>
                <m:func>
                  <m:funcPr>
                    <m:ctrlPr>
                      <w:rPr>
                        <w:rFonts w:ascii="Cambria Math" w:hAnsi="Cambria Math"/>
                        <w:i/>
                        <w:iCs/>
                      </w:rPr>
                    </m:ctrlPr>
                  </m:funcPr>
                  <m:fName>
                    <m:r>
                      <m:rPr>
                        <m:sty m:val="p"/>
                      </m:rPr>
                      <w:rPr>
                        <w:rFonts w:ascii="Cambria Math" w:hAnsi="Cambria Math"/>
                      </w:rPr>
                      <m:t>exp</m:t>
                    </m:r>
                  </m:fName>
                  <m:e>
                    <m:d>
                      <m:dPr>
                        <m:ctrlPr>
                          <w:rPr>
                            <w:rFonts w:ascii="Cambria Math" w:hAnsi="Cambria Math"/>
                            <w:i/>
                            <w:iCs/>
                          </w:rPr>
                        </m:ctrlPr>
                      </m:dPr>
                      <m:e>
                        <m:sSup>
                          <m:sSupPr>
                            <m:ctrlPr>
                              <w:rPr>
                                <w:rFonts w:ascii="Cambria Math" w:hAnsi="Cambria Math"/>
                                <w:i/>
                                <w:iCs/>
                              </w:rPr>
                            </m:ctrlPr>
                          </m:sSupPr>
                          <m:e>
                            <m:d>
                              <m:dPr>
                                <m:ctrlPr>
                                  <w:rPr>
                                    <w:rFonts w:ascii="Cambria Math" w:hAnsi="Cambria Math"/>
                                    <w:i/>
                                    <w:iCs/>
                                  </w:rPr>
                                </m:ctrlPr>
                              </m:dPr>
                              <m:e>
                                <m:f>
                                  <m:fPr>
                                    <m:ctrlPr>
                                      <w:rPr>
                                        <w:rFonts w:ascii="Cambria Math" w:hAnsi="Cambria Math"/>
                                        <w:i/>
                                        <w:iCs/>
                                      </w:rPr>
                                    </m:ctrlPr>
                                  </m:fPr>
                                  <m:num>
                                    <m:sSub>
                                      <m:sSubPr>
                                        <m:ctrlPr>
                                          <w:rPr>
                                            <w:rFonts w:ascii="Cambria Math" w:hAnsi="Cambria Math"/>
                                            <w:i/>
                                          </w:rPr>
                                        </m:ctrlPr>
                                      </m:sSubPr>
                                      <m:e>
                                        <m:r>
                                          <w:rPr>
                                            <w:rFonts w:ascii="Cambria Math" w:hAnsi="Cambria Math"/>
                                          </w:rPr>
                                          <m:t>v</m:t>
                                        </m:r>
                                      </m:e>
                                      <m:sub>
                                        <m:r>
                                          <w:rPr>
                                            <w:rFonts w:ascii="Cambria Math" w:hAnsi="Cambria Math"/>
                                          </w:rPr>
                                          <m:t>i</m:t>
                                        </m:r>
                                      </m:sub>
                                    </m:sSub>
                                  </m:num>
                                  <m:den>
                                    <m:sSub>
                                      <m:sSubPr>
                                        <m:ctrlPr>
                                          <w:rPr>
                                            <w:rFonts w:ascii="Cambria Math" w:hAnsi="Cambria Math"/>
                                          </w:rPr>
                                        </m:ctrlPr>
                                      </m:sSubPr>
                                      <m:e>
                                        <m:r>
                                          <m:rPr>
                                            <m:sty m:val="p"/>
                                          </m:rPr>
                                          <w:rPr>
                                            <w:rFonts w:ascii="Cambria Math" w:hAnsi="Cambria Math"/>
                                          </w:rPr>
                                          <m:t>η</m:t>
                                        </m:r>
                                      </m:e>
                                      <m:sub>
                                        <m:r>
                                          <w:rPr>
                                            <w:rFonts w:ascii="Cambria Math" w:hAnsi="Cambria Math"/>
                                          </w:rPr>
                                          <m:t>i</m:t>
                                        </m:r>
                                      </m:sub>
                                    </m:sSub>
                                  </m:den>
                                </m:f>
                              </m:e>
                            </m:d>
                          </m:e>
                          <m:sup>
                            <m:sSub>
                              <m:sSubPr>
                                <m:ctrlPr>
                                  <w:rPr>
                                    <w:rFonts w:ascii="Cambria Math" w:hAnsi="Cambria Math"/>
                                    <w:i/>
                                  </w:rPr>
                                </m:ctrlPr>
                              </m:sSubPr>
                              <m:e>
                                <m:r>
                                  <w:rPr>
                                    <w:rFonts w:ascii="Cambria Math" w:hAnsi="Cambria Math"/>
                                  </w:rPr>
                                  <m:t>β</m:t>
                                </m:r>
                              </m:e>
                              <m:sub>
                                <m:r>
                                  <w:rPr>
                                    <w:rFonts w:ascii="Cambria Math" w:hAnsi="Cambria Math"/>
                                  </w:rPr>
                                  <m:t>i</m:t>
                                </m:r>
                              </m:sub>
                            </m:sSub>
                          </m:sup>
                        </m:sSup>
                      </m:e>
                    </m:d>
                    <m:r>
                      <m:rPr>
                        <m:sty m:val="p"/>
                      </m:rPr>
                      <w:rPr>
                        <w:rFonts w:ascii="Cambria Math" w:hAnsi="Cambria Math"/>
                      </w:rPr>
                      <m:t>Γ</m:t>
                    </m:r>
                    <m:d>
                      <m:dPr>
                        <m:ctrlPr>
                          <w:rPr>
                            <w:rFonts w:ascii="Cambria Math" w:hAnsi="Cambria Math"/>
                            <w:i/>
                            <w:iCs/>
                          </w:rPr>
                        </m:ctrlPr>
                      </m:dPr>
                      <m:e>
                        <m:f>
                          <m:fPr>
                            <m:ctrlPr>
                              <w:rPr>
                                <w:rFonts w:ascii="Cambria Math" w:hAnsi="Cambria Math"/>
                                <w:i/>
                                <w:iCs/>
                              </w:rPr>
                            </m:ctrlPr>
                          </m:fPr>
                          <m:num>
                            <m:r>
                              <w:rPr>
                                <w:rFonts w:ascii="Cambria Math" w:hAnsi="Cambria Math"/>
                              </w:rPr>
                              <m:t>1</m:t>
                            </m:r>
                          </m:num>
                          <m:den>
                            <m:sSub>
                              <m:sSubPr>
                                <m:ctrlPr>
                                  <w:rPr>
                                    <w:rFonts w:ascii="Cambria Math" w:hAnsi="Cambria Math"/>
                                    <w:i/>
                                  </w:rPr>
                                </m:ctrlPr>
                              </m:sSubPr>
                              <m:e>
                                <m:r>
                                  <w:rPr>
                                    <w:rFonts w:ascii="Cambria Math" w:hAnsi="Cambria Math"/>
                                  </w:rPr>
                                  <m:t>β</m:t>
                                </m:r>
                              </m:e>
                              <m:sub>
                                <m:r>
                                  <w:rPr>
                                    <w:rFonts w:ascii="Cambria Math" w:hAnsi="Cambria Math"/>
                                  </w:rPr>
                                  <m:t>i</m:t>
                                </m:r>
                              </m:sub>
                            </m:sSub>
                          </m:den>
                        </m:f>
                        <m:r>
                          <w:rPr>
                            <w:rFonts w:ascii="Cambria Math" w:hAnsi="Cambria Math"/>
                          </w:rPr>
                          <m:t>,</m:t>
                        </m:r>
                        <m:d>
                          <m:dPr>
                            <m:ctrlPr>
                              <w:rPr>
                                <w:rFonts w:ascii="Cambria Math" w:hAnsi="Cambria Math"/>
                                <w:i/>
                                <w:iCs/>
                              </w:rPr>
                            </m:ctrlPr>
                          </m:dPr>
                          <m:e>
                            <m:sSup>
                              <m:sSupPr>
                                <m:ctrlPr>
                                  <w:rPr>
                                    <w:rFonts w:ascii="Cambria Math" w:hAnsi="Cambria Math"/>
                                    <w:i/>
                                    <w:iCs/>
                                  </w:rPr>
                                </m:ctrlPr>
                              </m:sSupPr>
                              <m:e>
                                <m:d>
                                  <m:dPr>
                                    <m:ctrlPr>
                                      <w:rPr>
                                        <w:rFonts w:ascii="Cambria Math" w:hAnsi="Cambria Math"/>
                                        <w:i/>
                                        <w:iCs/>
                                      </w:rPr>
                                    </m:ctrlPr>
                                  </m:dPr>
                                  <m:e>
                                    <m:f>
                                      <m:fPr>
                                        <m:ctrlPr>
                                          <w:rPr>
                                            <w:rFonts w:ascii="Cambria Math" w:hAnsi="Cambria Math"/>
                                            <w:i/>
                                            <w:iCs/>
                                          </w:rPr>
                                        </m:ctrlPr>
                                      </m:fPr>
                                      <m:num>
                                        <m:sSub>
                                          <m:sSubPr>
                                            <m:ctrlPr>
                                              <w:rPr>
                                                <w:rFonts w:ascii="Cambria Math" w:hAnsi="Cambria Math"/>
                                                <w:i/>
                                              </w:rPr>
                                            </m:ctrlPr>
                                          </m:sSubPr>
                                          <m:e>
                                            <m:r>
                                              <w:rPr>
                                                <w:rFonts w:ascii="Cambria Math" w:hAnsi="Cambria Math"/>
                                              </w:rPr>
                                              <m:t>v</m:t>
                                            </m:r>
                                          </m:e>
                                          <m:sub>
                                            <m:r>
                                              <w:rPr>
                                                <w:rFonts w:ascii="Cambria Math" w:hAnsi="Cambria Math"/>
                                              </w:rPr>
                                              <m:t>i</m:t>
                                            </m:r>
                                          </m:sub>
                                        </m:sSub>
                                      </m:num>
                                      <m:den>
                                        <m:sSub>
                                          <m:sSubPr>
                                            <m:ctrlPr>
                                              <w:rPr>
                                                <w:rFonts w:ascii="Cambria Math" w:hAnsi="Cambria Math"/>
                                              </w:rPr>
                                            </m:ctrlPr>
                                          </m:sSubPr>
                                          <m:e>
                                            <m:r>
                                              <m:rPr>
                                                <m:sty m:val="p"/>
                                              </m:rPr>
                                              <w:rPr>
                                                <w:rFonts w:ascii="Cambria Math" w:hAnsi="Cambria Math"/>
                                              </w:rPr>
                                              <m:t>η</m:t>
                                            </m:r>
                                          </m:e>
                                          <m:sub>
                                            <m:r>
                                              <w:rPr>
                                                <w:rFonts w:ascii="Cambria Math" w:hAnsi="Cambria Math"/>
                                              </w:rPr>
                                              <m:t>i</m:t>
                                            </m:r>
                                          </m:sub>
                                        </m:sSub>
                                      </m:den>
                                    </m:f>
                                  </m:e>
                                </m:d>
                              </m:e>
                              <m:sup>
                                <m:sSub>
                                  <m:sSubPr>
                                    <m:ctrlPr>
                                      <w:rPr>
                                        <w:rFonts w:ascii="Cambria Math" w:hAnsi="Cambria Math"/>
                                        <w:i/>
                                      </w:rPr>
                                    </m:ctrlPr>
                                  </m:sSubPr>
                                  <m:e>
                                    <m:r>
                                      <w:rPr>
                                        <w:rFonts w:ascii="Cambria Math" w:hAnsi="Cambria Math"/>
                                      </w:rPr>
                                      <m:t>β</m:t>
                                    </m:r>
                                  </m:e>
                                  <m:sub>
                                    <m:r>
                                      <w:rPr>
                                        <w:rFonts w:ascii="Cambria Math" w:hAnsi="Cambria Math"/>
                                      </w:rPr>
                                      <m:t>i</m:t>
                                    </m:r>
                                  </m:sub>
                                </m:sSub>
                              </m:sup>
                            </m:sSup>
                          </m:e>
                        </m:d>
                      </m:e>
                    </m:d>
                  </m:e>
                </m:func>
              </m:oMath>
            </m:oMathPara>
          </w:p>
        </w:tc>
        <w:tc>
          <w:tcPr>
            <w:tcW w:w="991" w:type="dxa"/>
          </w:tcPr>
          <w:p w14:paraId="78C721A1" w14:textId="5F785664" w:rsidR="00D81B28" w:rsidRPr="00D81B28" w:rsidRDefault="00D81B28" w:rsidP="00F90DBF">
            <w:pPr>
              <w:pStyle w:val="Paragraph"/>
              <w:ind w:firstLine="0"/>
            </w:pPr>
            <w:r w:rsidRPr="00D81B28">
              <w:t xml:space="preserve"> </w:t>
            </w:r>
            <w:r w:rsidR="006E0BD3">
              <w:t xml:space="preserve">         </w:t>
            </w:r>
            <w:r w:rsidRPr="00D81B28">
              <w:t>(</w:t>
            </w:r>
            <w:r w:rsidR="00F90DBF">
              <w:t>3</w:t>
            </w:r>
            <w:r w:rsidRPr="00D81B28">
              <w:t>)</w:t>
            </w:r>
          </w:p>
        </w:tc>
      </w:tr>
    </w:tbl>
    <w:p w14:paraId="6E903E46" w14:textId="58046DE2" w:rsidR="00D81B28" w:rsidRPr="00D81B28" w:rsidRDefault="00D81B28" w:rsidP="00F90DBF">
      <w:pPr>
        <w:pStyle w:val="Paragraph"/>
        <w:spacing w:before="240"/>
      </w:pPr>
      <w:r w:rsidRPr="00D81B28">
        <w:lastRenderedPageBreak/>
        <w:t xml:space="preserve">Where </w:t>
      </w:r>
      <m:oMath>
        <m:r>
          <m:rPr>
            <m:sty m:val="p"/>
          </m:rPr>
          <w:rPr>
            <w:rFonts w:ascii="Cambria Math" w:hAnsi="Cambria Math"/>
          </w:rPr>
          <m:t>Γ(a,x)</m:t>
        </m:r>
      </m:oMath>
      <w:r w:rsidRPr="00D81B28">
        <w:t xml:space="preserve"> is the upper incomplete gamma function.</w:t>
      </w:r>
    </w:p>
    <w:p w14:paraId="08D34CEE" w14:textId="26973031" w:rsidR="00430E16" w:rsidRPr="00D81B28" w:rsidRDefault="00D81B28" w:rsidP="006E0BD3">
      <w:pPr>
        <w:pStyle w:val="Paragraph"/>
      </w:pPr>
      <w:r w:rsidRPr="00D81B28">
        <w:t xml:space="preserve">This formulation represents the expected remaining useful life of a component with virtual age </w:t>
      </w:r>
      <m:oMath>
        <m:sSub>
          <m:sSubPr>
            <m:ctrlPr>
              <w:rPr>
                <w:rFonts w:ascii="Cambria Math" w:hAnsi="Cambria Math"/>
                <w:i/>
              </w:rPr>
            </m:ctrlPr>
          </m:sSubPr>
          <m:e>
            <m:r>
              <w:rPr>
                <w:rFonts w:ascii="Cambria Math" w:hAnsi="Cambria Math"/>
              </w:rPr>
              <m:t>v</m:t>
            </m:r>
          </m:e>
          <m:sub>
            <m:r>
              <w:rPr>
                <w:rFonts w:ascii="Cambria Math" w:hAnsi="Cambria Math"/>
              </w:rPr>
              <m:t>i</m:t>
            </m:r>
          </m:sub>
        </m:sSub>
      </m:oMath>
      <w:r w:rsidRPr="00D81B28">
        <w:t xml:space="preserve">, enabling a direct and efficient link between the </w:t>
      </w:r>
      <w:proofErr w:type="gramStart"/>
      <w:r w:rsidRPr="00D81B28">
        <w:t>degradation state</w:t>
      </w:r>
      <w:proofErr w:type="gramEnd"/>
      <w:r w:rsidRPr="00D81B28">
        <w:t xml:space="preserve"> estimated by the LSTM and the reliability update process governed by the impact factor </w:t>
      </w:r>
      <m:oMath>
        <m:sSub>
          <m:sSubPr>
            <m:ctrlPr>
              <w:rPr>
                <w:rFonts w:ascii="Cambria Math" w:hAnsi="Cambria Math"/>
                <w:i/>
              </w:rPr>
            </m:ctrlPr>
          </m:sSubPr>
          <m:e>
            <m:r>
              <m:rPr>
                <m:sty m:val="p"/>
              </m:rPr>
              <w:rPr>
                <w:rFonts w:ascii="Cambria Math" w:hAnsi="Cambria Math"/>
              </w:rPr>
              <m:t>α</m:t>
            </m:r>
          </m:e>
          <m:sub>
            <m:r>
              <w:rPr>
                <w:rFonts w:ascii="Cambria Math" w:hAnsi="Cambria Math"/>
              </w:rPr>
              <m:t>i</m:t>
            </m:r>
          </m:sub>
        </m:sSub>
      </m:oMath>
      <w:r w:rsidRPr="00D81B28">
        <w:t>.</w:t>
      </w:r>
    </w:p>
    <w:p w14:paraId="15FBD1CE" w14:textId="1D610178" w:rsidR="00353B9E" w:rsidRPr="006E0BD3" w:rsidRDefault="00D81B28" w:rsidP="008403E5">
      <w:pPr>
        <w:pStyle w:val="Paragraph"/>
        <w:spacing w:before="240"/>
        <w:ind w:left="720" w:firstLine="0"/>
        <w:jc w:val="center"/>
        <w:rPr>
          <w:b/>
          <w:bCs/>
          <w:iCs/>
          <w:lang w:val="en-GB"/>
        </w:rPr>
      </w:pPr>
      <w:r w:rsidRPr="00430E16">
        <w:rPr>
          <w:i/>
          <w:iCs/>
        </w:rPr>
        <w:t xml:space="preserve">Maintenance </w:t>
      </w:r>
      <w:r w:rsidR="00430E16">
        <w:rPr>
          <w:i/>
          <w:iCs/>
        </w:rPr>
        <w:t>C</w:t>
      </w:r>
      <w:r w:rsidRPr="00430E16">
        <w:rPr>
          <w:i/>
          <w:iCs/>
        </w:rPr>
        <w:t xml:space="preserve">ost </w:t>
      </w:r>
      <w:r w:rsidR="00430E16">
        <w:rPr>
          <w:i/>
          <w:iCs/>
        </w:rPr>
        <w:t>F</w:t>
      </w:r>
      <w:r w:rsidRPr="00430E16">
        <w:rPr>
          <w:i/>
          <w:iCs/>
        </w:rPr>
        <w:t xml:space="preserve">unction </w:t>
      </w:r>
      <w:r w:rsidR="00430E16">
        <w:rPr>
          <w:i/>
          <w:iCs/>
        </w:rPr>
        <w:t>M</w:t>
      </w:r>
      <w:r w:rsidRPr="00430E16">
        <w:rPr>
          <w:i/>
          <w:iCs/>
        </w:rPr>
        <w:t>odelling</w:t>
      </w:r>
    </w:p>
    <w:p w14:paraId="003ED703" w14:textId="4481004F" w:rsidR="00C124B1" w:rsidRPr="006E0BD3" w:rsidRDefault="00D81B28" w:rsidP="006E0BD3">
      <w:pPr>
        <w:pStyle w:val="Paragraph"/>
        <w:spacing w:before="240" w:after="240"/>
      </w:pPr>
      <w:r w:rsidRPr="00D81B28">
        <w:t xml:space="preserve">The proposed model unifies preventive, predictive, and corrective maintenance expenses within a single cost-optimization framework. Preventive maintenance costs are evaluated using component reliability indices to sustain the desired system uptime, while </w:t>
      </w:r>
      <w:r w:rsidR="00CC2263">
        <w:t>LSTM-based RUL forecasts guide predictive maintenance costs to ensure timely,</w:t>
      </w:r>
      <w:r w:rsidRPr="00D81B28">
        <w:t xml:space="preserve"> condition-based interventions. </w:t>
      </w:r>
      <w:r w:rsidR="00CC2263">
        <w:t>An impact factor characterizes each maintenance action</w:t>
      </w:r>
      <w:r w:rsidRPr="00D81B28">
        <w:rPr>
          <w:b/>
          <w:bCs/>
        </w:rPr>
        <w:t xml:space="preserve"> </w:t>
      </w:r>
      <w:r w:rsidRPr="00D81B28">
        <w:rPr>
          <w:lang w:val="en-GB"/>
        </w:rPr>
        <w:t>(</w:t>
      </w:r>
      <m:oMath>
        <m:sSub>
          <m:sSubPr>
            <m:ctrlPr>
              <w:rPr>
                <w:rFonts w:ascii="Cambria Math" w:hAnsi="Cambria Math"/>
                <w:i/>
              </w:rPr>
            </m:ctrlPr>
          </m:sSubPr>
          <m:e>
            <m:r>
              <m:rPr>
                <m:sty m:val="p"/>
              </m:rPr>
              <w:rPr>
                <w:rFonts w:ascii="Cambria Math" w:hAnsi="Cambria Math"/>
              </w:rPr>
              <m:t>α</m:t>
            </m:r>
          </m:e>
          <m:sub>
            <m:r>
              <w:rPr>
                <w:rFonts w:ascii="Cambria Math" w:hAnsi="Cambria Math"/>
              </w:rPr>
              <m:t>i</m:t>
            </m:r>
          </m:sub>
        </m:sSub>
      </m:oMath>
      <w:r w:rsidRPr="00D81B28">
        <w:t>)</w:t>
      </w:r>
      <w:r w:rsidRPr="00D81B28">
        <w:rPr>
          <w:lang w:val="en-GB"/>
        </w:rPr>
        <w:t xml:space="preserve">, </w:t>
      </w:r>
      <w:r w:rsidRPr="00D81B28">
        <w:t xml:space="preserve">representing the restoration intensity and directly influencing both cost and post-maintenance reliability. Higher </w:t>
      </w:r>
      <m:oMath>
        <m:sSub>
          <m:sSubPr>
            <m:ctrlPr>
              <w:rPr>
                <w:rFonts w:ascii="Cambria Math" w:hAnsi="Cambria Math"/>
                <w:i/>
              </w:rPr>
            </m:ctrlPr>
          </m:sSubPr>
          <m:e>
            <m:r>
              <m:rPr>
                <m:sty m:val="p"/>
              </m:rPr>
              <w:rPr>
                <w:rFonts w:ascii="Cambria Math" w:hAnsi="Cambria Math"/>
              </w:rPr>
              <m:t>α</m:t>
            </m:r>
          </m:e>
          <m:sub>
            <m:r>
              <w:rPr>
                <w:rFonts w:ascii="Cambria Math" w:hAnsi="Cambria Math"/>
              </w:rPr>
              <m:t>i</m:t>
            </m:r>
          </m:sub>
        </m:sSub>
      </m:oMath>
      <w:r w:rsidR="006926ED">
        <w:t>values</w:t>
      </w:r>
      <w:r w:rsidRPr="00D81B28">
        <w:t xml:space="preserve"> correspond to more comprehensive restorations, leading to higher immediate expenses but reduced future failure risks. The corrective maintenance cost component accounts for unscheduled failures despite preventive and predictive interventions. Collectively, these costs define the total maintenance cost</w:t>
      </w:r>
      <w:r w:rsidRPr="00D81B28">
        <w:rPr>
          <w:b/>
          <w:bCs/>
        </w:rPr>
        <w:t xml:space="preserve"> (</w:t>
      </w:r>
      <m:oMath>
        <m:sSub>
          <m:sSubPr>
            <m:ctrlPr>
              <w:rPr>
                <w:rFonts w:ascii="Cambria Math" w:hAnsi="Cambria Math"/>
                <w:i/>
              </w:rPr>
            </m:ctrlPr>
          </m:sSubPr>
          <m:e>
            <m:r>
              <w:rPr>
                <w:rFonts w:ascii="Cambria Math" w:hAnsi="Cambria Math"/>
              </w:rPr>
              <m:t>C</m:t>
            </m:r>
          </m:e>
          <m:sub>
            <m:r>
              <w:rPr>
                <w:rFonts w:ascii="Cambria Math" w:hAnsi="Cambria Math"/>
              </w:rPr>
              <m:t>TM</m:t>
            </m:r>
          </m:sub>
        </m:sSub>
      </m:oMath>
      <w:r w:rsidRPr="00D81B28">
        <w:rPr>
          <w:b/>
          <w:bCs/>
        </w:rPr>
        <w:t>)</w:t>
      </w:r>
      <w:r w:rsidRPr="00D81B28">
        <w:t xml:space="preserve"> over the planning horizon:</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
        <w:gridCol w:w="8064"/>
        <w:gridCol w:w="734"/>
      </w:tblGrid>
      <w:tr w:rsidR="00D81B28" w:rsidRPr="00D81B28" w14:paraId="4FFB37C3" w14:textId="77777777" w:rsidTr="00A54BE0">
        <w:tc>
          <w:tcPr>
            <w:tcW w:w="274" w:type="dxa"/>
          </w:tcPr>
          <w:p w14:paraId="43A73488" w14:textId="77777777" w:rsidR="00D81B28" w:rsidRPr="00D81B28" w:rsidRDefault="00D81B28" w:rsidP="00D81B28">
            <w:pPr>
              <w:pStyle w:val="Paragraph"/>
              <w:rPr>
                <w:iCs/>
                <w:lang w:val="en-GB"/>
              </w:rPr>
            </w:pPr>
          </w:p>
        </w:tc>
        <w:tc>
          <w:tcPr>
            <w:tcW w:w="8080" w:type="dxa"/>
          </w:tcPr>
          <w:p w14:paraId="00971E47" w14:textId="06B41004" w:rsidR="00D81B28" w:rsidRPr="00D81B28" w:rsidRDefault="00000000" w:rsidP="00D81B28">
            <w:pPr>
              <w:pStyle w:val="Paragraph"/>
              <w:rPr>
                <w:i/>
                <w:iCs/>
              </w:rPr>
            </w:pPr>
            <m:oMathPara>
              <m:oMath>
                <m:limLow>
                  <m:limLowPr>
                    <m:ctrlPr>
                      <w:rPr>
                        <w:rFonts w:ascii="Cambria Math" w:hAnsi="Cambria Math"/>
                        <w:i/>
                        <w:iCs/>
                      </w:rPr>
                    </m:ctrlPr>
                  </m:limLowPr>
                  <m:e>
                    <m:groupChr>
                      <m:groupChrPr>
                        <m:ctrlPr>
                          <w:rPr>
                            <w:rFonts w:ascii="Cambria Math" w:hAnsi="Cambria Math"/>
                            <w:i/>
                            <w:iCs/>
                          </w:rPr>
                        </m:ctrlPr>
                      </m:groupChrPr>
                      <m:e>
                        <m:r>
                          <w:rPr>
                            <w:rFonts w:ascii="Cambria Math" w:hAnsi="Cambria Math"/>
                          </w:rPr>
                          <m:t xml:space="preserve">Min </m:t>
                        </m:r>
                      </m:e>
                    </m:groupChr>
                  </m:e>
                  <m:lim>
                    <m:d>
                      <m:dPr>
                        <m:ctrlPr>
                          <w:rPr>
                            <w:rFonts w:ascii="Cambria Math" w:hAnsi="Cambria Math"/>
                            <w:i/>
                            <w:iCs/>
                          </w:rPr>
                        </m:ctrlPr>
                      </m:dPr>
                      <m:e>
                        <m:sSub>
                          <m:sSubPr>
                            <m:ctrlPr>
                              <w:rPr>
                                <w:rFonts w:ascii="Cambria Math" w:hAnsi="Cambria Math"/>
                                <w:i/>
                                <w:iCs/>
                              </w:rPr>
                            </m:ctrlPr>
                          </m:sSubPr>
                          <m:e>
                            <m:r>
                              <w:rPr>
                                <w:rFonts w:ascii="Cambria Math" w:hAnsi="Cambria Math"/>
                              </w:rPr>
                              <m:t>N</m:t>
                            </m:r>
                          </m:e>
                          <m:sub>
                            <m:r>
                              <w:rPr>
                                <w:rFonts w:ascii="Cambria Math" w:hAnsi="Cambria Math"/>
                              </w:rPr>
                              <m:t>pr</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p</m:t>
                            </m:r>
                          </m:sub>
                        </m:sSub>
                      </m:e>
                    </m:d>
                  </m:lim>
                </m:limLow>
                <m:sSub>
                  <m:sSubPr>
                    <m:ctrlPr>
                      <w:rPr>
                        <w:rFonts w:ascii="Cambria Math" w:hAnsi="Cambria Math"/>
                        <w:i/>
                      </w:rPr>
                    </m:ctrlPr>
                  </m:sSubPr>
                  <m:e>
                    <m:r>
                      <w:rPr>
                        <w:rFonts w:ascii="Cambria Math" w:hAnsi="Cambria Math"/>
                      </w:rPr>
                      <m:t>C</m:t>
                    </m:r>
                  </m:e>
                  <m:sub>
                    <m:r>
                      <w:rPr>
                        <w:rFonts w:ascii="Cambria Math" w:hAnsi="Cambria Math"/>
                      </w:rPr>
                      <m:t>TM</m:t>
                    </m:r>
                  </m:sub>
                </m:sSub>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p</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p</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pr</m:t>
                    </m:r>
                  </m:sub>
                </m:sSub>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pr</m:t>
                    </m:r>
                  </m:sub>
                </m:sSub>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c</m:t>
                    </m:r>
                  </m:sub>
                </m:sSub>
                <m:r>
                  <w:rPr>
                    <w:rFonts w:ascii="Cambria Math" w:hAnsi="Cambria Math"/>
                  </w:rPr>
                  <m:t>×</m:t>
                </m:r>
                <m:sSub>
                  <m:sSubPr>
                    <m:ctrlPr>
                      <w:rPr>
                        <w:rFonts w:ascii="Cambria Math" w:hAnsi="Cambria Math"/>
                        <w:i/>
                        <w:iCs/>
                      </w:rPr>
                    </m:ctrlPr>
                  </m:sSubPr>
                  <m:e>
                    <m:r>
                      <w:rPr>
                        <w:rFonts w:ascii="Cambria Math" w:hAnsi="Cambria Math"/>
                      </w:rPr>
                      <m:t>φ</m:t>
                    </m:r>
                  </m:e>
                  <m:sub>
                    <m:r>
                      <w:rPr>
                        <w:rFonts w:ascii="Cambria Math" w:hAnsi="Cambria Math"/>
                      </w:rPr>
                      <m:t>hy</m:t>
                    </m:r>
                  </m:sub>
                </m:sSub>
                <m:d>
                  <m:dPr>
                    <m:ctrlPr>
                      <w:rPr>
                        <w:rFonts w:ascii="Cambria Math" w:hAnsi="Cambria Math"/>
                        <w:i/>
                        <w:iCs/>
                      </w:rPr>
                    </m:ctrlPr>
                  </m:dPr>
                  <m:e>
                    <m:sSub>
                      <m:sSubPr>
                        <m:ctrlPr>
                          <w:rPr>
                            <w:rFonts w:ascii="Cambria Math" w:hAnsi="Cambria Math"/>
                            <w:i/>
                            <w:iCs/>
                          </w:rPr>
                        </m:ctrlPr>
                      </m:sSubPr>
                      <m:e>
                        <m:r>
                          <w:rPr>
                            <w:rFonts w:ascii="Cambria Math" w:hAnsi="Cambria Math"/>
                          </w:rPr>
                          <m:t>N</m:t>
                        </m:r>
                      </m:e>
                      <m:sub>
                        <m:r>
                          <w:rPr>
                            <w:rFonts w:ascii="Cambria Math" w:hAnsi="Cambria Math"/>
                          </w:rPr>
                          <m:t>p</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pr</m:t>
                        </m:r>
                      </m:sub>
                    </m:sSub>
                  </m:e>
                </m:d>
              </m:oMath>
            </m:oMathPara>
          </w:p>
        </w:tc>
        <w:tc>
          <w:tcPr>
            <w:tcW w:w="708" w:type="dxa"/>
          </w:tcPr>
          <w:p w14:paraId="4071273D" w14:textId="33A459D7" w:rsidR="00D81B28" w:rsidRPr="00D81B28" w:rsidRDefault="00D81B28" w:rsidP="00D81B28">
            <w:pPr>
              <w:pStyle w:val="Paragraph"/>
              <w:rPr>
                <w:iCs/>
                <w:lang w:val="en-GB"/>
              </w:rPr>
            </w:pPr>
            <w:r w:rsidRPr="00D81B28">
              <w:rPr>
                <w:iCs/>
                <w:lang w:val="en-GB"/>
              </w:rPr>
              <w:t>(</w:t>
            </w:r>
            <w:r w:rsidR="006828A2">
              <w:rPr>
                <w:iCs/>
                <w:lang w:val="en-GB"/>
              </w:rPr>
              <w:t>4</w:t>
            </w:r>
            <w:r w:rsidRPr="00D81B28">
              <w:rPr>
                <w:iCs/>
                <w:lang w:val="en-GB"/>
              </w:rPr>
              <w:t>)</w:t>
            </w:r>
          </w:p>
        </w:tc>
      </w:tr>
    </w:tbl>
    <w:p w14:paraId="62D87B40" w14:textId="77777777" w:rsidR="00C124B1" w:rsidRDefault="00C124B1" w:rsidP="00D81B28">
      <w:pPr>
        <w:pStyle w:val="Paragraph"/>
      </w:pPr>
    </w:p>
    <w:p w14:paraId="739708A8" w14:textId="5CF8E207" w:rsidR="00D81B28" w:rsidRDefault="00D81B28" w:rsidP="00D81B28">
      <w:pPr>
        <w:pStyle w:val="Paragraph"/>
      </w:pPr>
      <w:r w:rsidRPr="00D81B28">
        <w:t xml:space="preserve">The average number of failures </w:t>
      </w:r>
      <m:oMath>
        <m:sSub>
          <m:sSubPr>
            <m:ctrlPr>
              <w:rPr>
                <w:rFonts w:ascii="Cambria Math" w:hAnsi="Cambria Math"/>
                <w:iCs/>
                <w:lang w:val="en-GB"/>
              </w:rPr>
            </m:ctrlPr>
          </m:sSubPr>
          <m:e>
            <m:r>
              <m:rPr>
                <m:sty m:val="p"/>
              </m:rPr>
              <w:rPr>
                <w:rFonts w:ascii="Cambria Math" w:hAnsi="Cambria Math"/>
                <w:lang w:val="en-GB"/>
              </w:rPr>
              <m:t>φ</m:t>
            </m:r>
          </m:e>
          <m:sub>
            <m:r>
              <w:rPr>
                <w:rFonts w:ascii="Cambria Math" w:hAnsi="Cambria Math"/>
                <w:lang w:val="en-GB"/>
              </w:rPr>
              <m:t>hy</m:t>
            </m:r>
          </m:sub>
        </m:sSub>
        <m:d>
          <m:dPr>
            <m:ctrlPr>
              <w:rPr>
                <w:rFonts w:ascii="Cambria Math" w:hAnsi="Cambria Math"/>
                <w:iCs/>
                <w:lang w:val="en-GB"/>
              </w:rPr>
            </m:ctrlPr>
          </m:dPr>
          <m:e>
            <m:sSub>
              <m:sSubPr>
                <m:ctrlPr>
                  <w:rPr>
                    <w:rFonts w:ascii="Cambria Math" w:hAnsi="Cambria Math"/>
                    <w:iCs/>
                    <w:lang w:val="en-GB"/>
                  </w:rPr>
                </m:ctrlPr>
              </m:sSubPr>
              <m:e>
                <m:r>
                  <w:rPr>
                    <w:rFonts w:ascii="Cambria Math" w:hAnsi="Cambria Math"/>
                    <w:lang w:val="en-GB"/>
                  </w:rPr>
                  <m:t>N</m:t>
                </m:r>
              </m:e>
              <m:sub>
                <m:r>
                  <w:rPr>
                    <w:rFonts w:ascii="Cambria Math" w:hAnsi="Cambria Math"/>
                    <w:lang w:val="en-GB"/>
                  </w:rPr>
                  <m:t>p</m:t>
                </m:r>
              </m:sub>
            </m:sSub>
            <m:r>
              <m:rPr>
                <m:sty m:val="p"/>
              </m:rPr>
              <w:rPr>
                <w:rFonts w:ascii="Cambria Math" w:hAnsi="Cambria Math"/>
                <w:lang w:val="en-GB"/>
              </w:rPr>
              <m:t>,</m:t>
            </m:r>
            <m:sSub>
              <m:sSubPr>
                <m:ctrlPr>
                  <w:rPr>
                    <w:rFonts w:ascii="Cambria Math" w:hAnsi="Cambria Math"/>
                    <w:iCs/>
                    <w:lang w:val="en-GB"/>
                  </w:rPr>
                </m:ctrlPr>
              </m:sSubPr>
              <m:e>
                <m:r>
                  <w:rPr>
                    <w:rFonts w:ascii="Cambria Math" w:hAnsi="Cambria Math"/>
                    <w:lang w:val="en-GB"/>
                  </w:rPr>
                  <m:t>N</m:t>
                </m:r>
              </m:e>
              <m:sub>
                <m:r>
                  <w:rPr>
                    <w:rFonts w:ascii="Cambria Math" w:hAnsi="Cambria Math"/>
                    <w:lang w:val="en-GB"/>
                  </w:rPr>
                  <m:t>pr</m:t>
                </m:r>
              </m:sub>
            </m:sSub>
          </m:e>
        </m:d>
      </m:oMath>
      <w:r w:rsidR="00990E67">
        <w:t xml:space="preserve"> despite</w:t>
      </w:r>
      <w:r w:rsidR="00F90DBF">
        <w:t xml:space="preserve"> maintenance actions is evaluated using:</w:t>
      </w:r>
    </w:p>
    <w:p w14:paraId="3D8AD4FF" w14:textId="77777777" w:rsidR="00F90DBF" w:rsidRPr="00D81B28" w:rsidRDefault="00F90DBF" w:rsidP="00D81B28">
      <w:pPr>
        <w:pStyle w:val="Paragraph"/>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7932"/>
        <w:gridCol w:w="734"/>
      </w:tblGrid>
      <w:tr w:rsidR="00D81B28" w:rsidRPr="00D81B28" w14:paraId="541587EB" w14:textId="77777777" w:rsidTr="00A54BE0">
        <w:tc>
          <w:tcPr>
            <w:tcW w:w="416" w:type="dxa"/>
          </w:tcPr>
          <w:p w14:paraId="0434068D" w14:textId="77777777" w:rsidR="00D81B28" w:rsidRPr="00D81B28" w:rsidRDefault="00D81B28" w:rsidP="00D81B28">
            <w:pPr>
              <w:pStyle w:val="Paragraph"/>
            </w:pPr>
          </w:p>
        </w:tc>
        <w:tc>
          <w:tcPr>
            <w:tcW w:w="8222" w:type="dxa"/>
          </w:tcPr>
          <w:p w14:paraId="5AEC09E4" w14:textId="71463A15" w:rsidR="00D81B28" w:rsidRPr="00D81B28" w:rsidRDefault="00000000" w:rsidP="00D81B28">
            <w:pPr>
              <w:pStyle w:val="Paragraph"/>
            </w:pPr>
            <m:oMathPara>
              <m:oMath>
                <m:sSub>
                  <m:sSubPr>
                    <m:ctrlPr>
                      <w:rPr>
                        <w:rFonts w:ascii="Cambria Math" w:hAnsi="Cambria Math"/>
                      </w:rPr>
                    </m:ctrlPr>
                  </m:sSubPr>
                  <m:e>
                    <m:r>
                      <m:rPr>
                        <m:sty m:val="p"/>
                      </m:rPr>
                      <w:rPr>
                        <w:rFonts w:ascii="Cambria Math" w:hAnsi="Cambria Math"/>
                      </w:rPr>
                      <m:t>φ</m:t>
                    </m:r>
                  </m:e>
                  <m:sub>
                    <m:r>
                      <w:rPr>
                        <w:rFonts w:ascii="Cambria Math" w:hAnsi="Cambria Math"/>
                      </w:rPr>
                      <m:t>hy</m:t>
                    </m:r>
                  </m:sub>
                </m:sSub>
                <m:d>
                  <m:dPr>
                    <m:ctrlPr>
                      <w:rPr>
                        <w:rFonts w:ascii="Cambria Math" w:hAnsi="Cambria Math"/>
                      </w:rPr>
                    </m:ctrlPr>
                  </m:dPr>
                  <m:e>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pr</m:t>
                        </m:r>
                      </m:sub>
                    </m:sSub>
                  </m:e>
                </m:d>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k=0</m:t>
                    </m:r>
                  </m:sub>
                  <m:sup>
                    <m:sSub>
                      <m:sSubPr>
                        <m:ctrlPr>
                          <w:rPr>
                            <w:rFonts w:ascii="Cambria Math" w:hAnsi="Cambria Math"/>
                          </w:rPr>
                        </m:ctrlPr>
                      </m:sSubPr>
                      <m:e>
                        <m:r>
                          <m:rPr>
                            <m:sty m:val="p"/>
                          </m:rPr>
                          <w:rPr>
                            <w:rFonts w:ascii="Cambria Math" w:hAnsi="Cambria Math"/>
                          </w:rPr>
                          <m:t>N</m:t>
                        </m:r>
                      </m:e>
                      <m:sub>
                        <m:r>
                          <w:rPr>
                            <w:rFonts w:ascii="Cambria Math" w:hAnsi="Cambria Math"/>
                          </w:rPr>
                          <m:t>p</m:t>
                        </m:r>
                      </m:sub>
                    </m:sSub>
                    <m:r>
                      <m:rPr>
                        <m:sty m:val="p"/>
                      </m:rPr>
                      <w:rPr>
                        <w:rFonts w:ascii="Cambria Math" w:hAnsi="Cambria Math"/>
                      </w:rPr>
                      <m:t xml:space="preserve"> or </m:t>
                    </m:r>
                    <m:sSub>
                      <m:sSubPr>
                        <m:ctrlPr>
                          <w:rPr>
                            <w:rFonts w:ascii="Cambria Math" w:hAnsi="Cambria Math"/>
                          </w:rPr>
                        </m:ctrlPr>
                      </m:sSubPr>
                      <m:e>
                        <m:r>
                          <m:rPr>
                            <m:sty m:val="p"/>
                          </m:rPr>
                          <w:rPr>
                            <w:rFonts w:ascii="Cambria Math" w:hAnsi="Cambria Math"/>
                          </w:rPr>
                          <m:t>N</m:t>
                        </m:r>
                      </m:e>
                      <m:sub>
                        <m:r>
                          <w:rPr>
                            <w:rFonts w:ascii="Cambria Math" w:hAnsi="Cambria Math"/>
                          </w:rPr>
                          <m:t>pr</m:t>
                        </m:r>
                      </m:sub>
                    </m:sSub>
                    <m:r>
                      <m:rPr>
                        <m:sty m:val="p"/>
                      </m:rPr>
                      <w:rPr>
                        <w:rFonts w:ascii="Cambria Math" w:hAnsi="Cambria Math"/>
                      </w:rPr>
                      <m:t>-1</m:t>
                    </m:r>
                  </m:sup>
                  <m:e>
                    <m:d>
                      <m:dPr>
                        <m:begChr m:val="["/>
                        <m:endChr m:val="]"/>
                        <m:ctrlPr>
                          <w:rPr>
                            <w:rFonts w:ascii="Cambria Math" w:hAnsi="Cambria Math"/>
                          </w:rPr>
                        </m:ctrlPr>
                      </m:dPr>
                      <m:e>
                        <m:nary>
                          <m:naryPr>
                            <m:limLoc m:val="subSup"/>
                            <m:ctrlPr>
                              <w:rPr>
                                <w:rFonts w:ascii="Cambria Math" w:hAnsi="Cambria Math"/>
                              </w:rPr>
                            </m:ctrlPr>
                          </m:naryPr>
                          <m:sub>
                            <m:r>
                              <m:rPr>
                                <m:sty m:val="p"/>
                              </m:rPr>
                              <w:rPr>
                                <w:rFonts w:ascii="Cambria Math" w:hAnsi="Cambria Math"/>
                              </w:rPr>
                              <m:t>0</m:t>
                            </m:r>
                          </m:sub>
                          <m:sup>
                            <m:r>
                              <m:rPr>
                                <m:sty m:val="p"/>
                              </m:rPr>
                              <w:rPr>
                                <w:rFonts w:ascii="Cambria Math" w:hAnsi="Cambria Math"/>
                              </w:rPr>
                              <m:t>∆t</m:t>
                            </m:r>
                          </m:sup>
                          <m:e>
                            <m:sSub>
                              <m:sSubPr>
                                <m:ctrlPr>
                                  <w:rPr>
                                    <w:rFonts w:ascii="Cambria Math" w:hAnsi="Cambria Math"/>
                                    <w:i/>
                                    <w:lang w:val="en-GB"/>
                                  </w:rPr>
                                </m:ctrlPr>
                              </m:sSubPr>
                              <m:e>
                                <m:r>
                                  <w:rPr>
                                    <w:rFonts w:ascii="Cambria Math" w:hAnsi="Cambria Math"/>
                                  </w:rPr>
                                  <m:t>λ</m:t>
                                </m:r>
                              </m:e>
                              <m:sub>
                                <m:r>
                                  <w:rPr>
                                    <w:rFonts w:ascii="Cambria Math" w:hAnsi="Cambria Math"/>
                                    <w:lang w:val="en-GB"/>
                                  </w:rPr>
                                  <m:t>h,k</m:t>
                                </m:r>
                              </m:sub>
                            </m:sSub>
                            <m:d>
                              <m:dPr>
                                <m:ctrlPr>
                                  <w:rPr>
                                    <w:rFonts w:ascii="Cambria Math" w:hAnsi="Cambria Math"/>
                                    <w:i/>
                                    <w:lang w:val="en-GB"/>
                                  </w:rPr>
                                </m:ctrlPr>
                              </m:dPr>
                              <m:e>
                                <m:r>
                                  <w:rPr>
                                    <w:rFonts w:ascii="Cambria Math" w:hAnsi="Cambria Math"/>
                                    <w:lang w:val="en-GB"/>
                                  </w:rPr>
                                  <m:t>t</m:t>
                                </m:r>
                              </m:e>
                            </m:d>
                          </m:e>
                        </m:nary>
                        <m:r>
                          <m:rPr>
                            <m:sty m:val="p"/>
                          </m:rPr>
                          <w:rPr>
                            <w:rFonts w:ascii="Cambria Math" w:hAnsi="Cambria Math"/>
                          </w:rPr>
                          <m:t xml:space="preserve"> dt</m:t>
                        </m:r>
                      </m:e>
                    </m:d>
                    <m:r>
                      <m:rPr>
                        <m:sty m:val="p"/>
                      </m:rPr>
                      <w:rPr>
                        <w:rFonts w:ascii="Cambria Math" w:hAnsi="Cambria Math"/>
                      </w:rPr>
                      <m:t>+</m:t>
                    </m:r>
                    <m:nary>
                      <m:naryPr>
                        <m:limLoc m:val="subSup"/>
                        <m:ctrlPr>
                          <w:rPr>
                            <w:rFonts w:ascii="Cambria Math" w:hAnsi="Cambria Math"/>
                          </w:rPr>
                        </m:ctrlPr>
                      </m:naryPr>
                      <m:sub>
                        <m:sSub>
                          <m:sSubPr>
                            <m:ctrlPr>
                              <w:rPr>
                                <w:rFonts w:ascii="Cambria Math" w:hAnsi="Cambria Math"/>
                              </w:rPr>
                            </m:ctrlPr>
                          </m:sSubPr>
                          <m:e>
                            <m:r>
                              <m:rPr>
                                <m:sty m:val="p"/>
                              </m:rPr>
                              <w:rPr>
                                <w:rFonts w:ascii="Cambria Math" w:hAnsi="Cambria Math"/>
                              </w:rPr>
                              <m:t>N</m:t>
                            </m:r>
                          </m:e>
                          <m:sub>
                            <m:r>
                              <w:rPr>
                                <w:rFonts w:ascii="Cambria Math" w:hAnsi="Cambria Math"/>
                              </w:rPr>
                              <m:t>p</m:t>
                            </m:r>
                          </m:sub>
                        </m:sSub>
                        <m:r>
                          <w:rPr>
                            <w:rFonts w:ascii="Cambria Math" w:hAnsi="Cambria Math"/>
                          </w:rPr>
                          <m:t xml:space="preserve"> or </m:t>
                        </m:r>
                        <m:sSub>
                          <m:sSubPr>
                            <m:ctrlPr>
                              <w:rPr>
                                <w:rFonts w:ascii="Cambria Math" w:hAnsi="Cambria Math"/>
                              </w:rPr>
                            </m:ctrlPr>
                          </m:sSubPr>
                          <m:e>
                            <m:r>
                              <m:rPr>
                                <m:sty m:val="p"/>
                              </m:rPr>
                              <w:rPr>
                                <w:rFonts w:ascii="Cambria Math" w:hAnsi="Cambria Math"/>
                              </w:rPr>
                              <m:t>N</m:t>
                            </m:r>
                          </m:e>
                          <m:sub>
                            <m:r>
                              <w:rPr>
                                <w:rFonts w:ascii="Cambria Math" w:hAnsi="Cambria Math"/>
                              </w:rPr>
                              <m:t>pr</m:t>
                            </m:r>
                          </m:sub>
                        </m:sSub>
                        <m:r>
                          <m:rPr>
                            <m:sty m:val="p"/>
                          </m:rPr>
                          <w:rPr>
                            <w:rFonts w:ascii="Cambria Math" w:hAnsi="Cambria Math"/>
                          </w:rPr>
                          <m:t>.T</m:t>
                        </m:r>
                      </m:sub>
                      <m:sup>
                        <m:r>
                          <m:rPr>
                            <m:sty m:val="p"/>
                          </m:rPr>
                          <w:rPr>
                            <w:rFonts w:ascii="Cambria Math" w:hAnsi="Cambria Math"/>
                          </w:rPr>
                          <m:t>H.Δt</m:t>
                        </m:r>
                      </m:sup>
                      <m:e>
                        <m:sSub>
                          <m:sSubPr>
                            <m:ctrlPr>
                              <w:rPr>
                                <w:rFonts w:ascii="Cambria Math" w:hAnsi="Cambria Math"/>
                                <w:i/>
                                <w:lang w:val="en-GB"/>
                              </w:rPr>
                            </m:ctrlPr>
                          </m:sSubPr>
                          <m:e>
                            <m:r>
                              <w:rPr>
                                <w:rFonts w:ascii="Cambria Math" w:hAnsi="Cambria Math"/>
                              </w:rPr>
                              <m:t>λ</m:t>
                            </m:r>
                          </m:e>
                          <m:sub>
                            <m:r>
                              <w:rPr>
                                <w:rFonts w:ascii="Cambria Math" w:hAnsi="Cambria Math"/>
                                <w:lang w:val="en-GB"/>
                              </w:rPr>
                              <m:t>h,k</m:t>
                            </m:r>
                          </m:sub>
                        </m:sSub>
                        <m:d>
                          <m:dPr>
                            <m:ctrlPr>
                              <w:rPr>
                                <w:rFonts w:ascii="Cambria Math" w:hAnsi="Cambria Math"/>
                                <w:i/>
                                <w:lang w:val="en-GB"/>
                              </w:rPr>
                            </m:ctrlPr>
                          </m:dPr>
                          <m:e>
                            <m:r>
                              <w:rPr>
                                <w:rFonts w:ascii="Cambria Math" w:hAnsi="Cambria Math"/>
                                <w:lang w:val="en-GB"/>
                              </w:rPr>
                              <m:t>t</m:t>
                            </m:r>
                          </m:e>
                        </m:d>
                      </m:e>
                    </m:nary>
                    <m:r>
                      <m:rPr>
                        <m:sty m:val="p"/>
                      </m:rPr>
                      <w:rPr>
                        <w:rFonts w:ascii="Cambria Math" w:hAnsi="Cambria Math"/>
                      </w:rPr>
                      <m:t>dt</m:t>
                    </m:r>
                  </m:e>
                </m:nary>
              </m:oMath>
            </m:oMathPara>
          </w:p>
        </w:tc>
        <w:tc>
          <w:tcPr>
            <w:tcW w:w="424" w:type="dxa"/>
          </w:tcPr>
          <w:p w14:paraId="2C445249" w14:textId="737EE776" w:rsidR="00D81B28" w:rsidRPr="00D81B28" w:rsidRDefault="00D81B28" w:rsidP="00D81B28">
            <w:pPr>
              <w:pStyle w:val="Paragraph"/>
            </w:pPr>
            <w:r w:rsidRPr="00D81B28">
              <w:t>(</w:t>
            </w:r>
            <w:r w:rsidR="006828A2">
              <w:t>5</w:t>
            </w:r>
            <w:r w:rsidRPr="00D81B28">
              <w:t>)</w:t>
            </w:r>
          </w:p>
        </w:tc>
      </w:tr>
    </w:tbl>
    <w:p w14:paraId="590C3490" w14:textId="0BCB1B2E" w:rsidR="00D81B28" w:rsidRPr="00353B9E" w:rsidRDefault="00D81B28" w:rsidP="008A3A1D">
      <w:pPr>
        <w:pStyle w:val="Paragraph"/>
        <w:spacing w:before="240"/>
        <w:rPr>
          <w:i/>
        </w:rPr>
      </w:pPr>
      <w:r w:rsidRPr="00D81B28">
        <w:t xml:space="preserve">Where </w:t>
      </w:r>
      <w:r w:rsidRPr="00D81B28">
        <w:rPr>
          <w:i/>
        </w:rPr>
        <w:br/>
      </w:r>
      <m:oMathPara>
        <m:oMath>
          <m:sSub>
            <m:sSubPr>
              <m:ctrlPr>
                <w:rPr>
                  <w:rFonts w:ascii="Cambria Math" w:hAnsi="Cambria Math"/>
                  <w:i/>
                </w:rPr>
              </m:ctrlPr>
            </m:sSubPr>
            <m:e>
              <m:r>
                <w:rPr>
                  <w:rFonts w:ascii="Cambria Math" w:hAnsi="Cambria Math"/>
                </w:rPr>
                <m:t>λ</m:t>
              </m:r>
            </m:e>
            <m:sub>
              <m:r>
                <w:rPr>
                  <w:rFonts w:ascii="Cambria Math" w:hAnsi="Cambria Math"/>
                </w:rPr>
                <m:t>h,k</m:t>
              </m:r>
            </m:sub>
          </m:sSub>
          <m:d>
            <m:dPr>
              <m:ctrlPr>
                <w:rPr>
                  <w:rFonts w:ascii="Cambria Math" w:hAnsi="Cambria Math"/>
                  <w:i/>
                </w:rPr>
              </m:ctrlPr>
            </m:dPr>
            <m:e>
              <m:r>
                <w:rPr>
                  <w:rFonts w:ascii="Cambria Math" w:hAnsi="Cambria Math"/>
                </w:rPr>
                <m:t>t</m:t>
              </m:r>
            </m:e>
          </m:d>
          <m:r>
            <m:rPr>
              <m:sty m:val="p"/>
            </m:rPr>
            <w:rPr>
              <w:rFonts w:ascii="Cambria Math" w:hAnsi="Cambria Math"/>
            </w:rPr>
            <m:t>=</m:t>
          </m:r>
          <m:f>
            <m:fPr>
              <m:ctrlPr>
                <w:rPr>
                  <w:rFonts w:ascii="Cambria Math" w:hAnsi="Cambria Math"/>
                </w:rPr>
              </m:ctrlPr>
            </m:fPr>
            <m:num>
              <m:r>
                <w:rPr>
                  <w:rFonts w:ascii="Cambria Math" w:hAnsi="Cambria Math"/>
                </w:rPr>
                <m:t>-d</m:t>
              </m:r>
              <m:sSub>
                <m:sSubPr>
                  <m:ctrlPr>
                    <w:rPr>
                      <w:rFonts w:ascii="Cambria Math" w:hAnsi="Cambria Math"/>
                      <w:i/>
                    </w:rPr>
                  </m:ctrlPr>
                </m:sSubPr>
                <m:e>
                  <m:r>
                    <w:rPr>
                      <w:rFonts w:ascii="Cambria Math" w:hAnsi="Cambria Math"/>
                    </w:rPr>
                    <m:t>R</m:t>
                  </m:r>
                </m:e>
                <m:sub>
                  <m:r>
                    <w:rPr>
                      <w:rFonts w:ascii="Cambria Math" w:hAnsi="Cambria Math"/>
                    </w:rPr>
                    <m:t>hy</m:t>
                  </m:r>
                </m:sub>
              </m:sSub>
              <m:d>
                <m:dPr>
                  <m:ctrlPr>
                    <w:rPr>
                      <w:rFonts w:ascii="Cambria Math" w:hAnsi="Cambria Math"/>
                    </w:rPr>
                  </m:ctrlPr>
                </m:dPr>
                <m:e>
                  <m:r>
                    <w:rPr>
                      <w:rFonts w:ascii="Cambria Math" w:hAnsi="Cambria Math"/>
                    </w:rPr>
                    <m:t>t</m:t>
                  </m:r>
                </m:e>
              </m:d>
            </m:num>
            <m:den>
              <m:r>
                <w:rPr>
                  <w:rFonts w:ascii="Cambria Math" w:hAnsi="Cambria Math"/>
                </w:rPr>
                <m:t>dt</m:t>
              </m:r>
            </m:den>
          </m:f>
        </m:oMath>
      </m:oMathPara>
    </w:p>
    <w:p w14:paraId="658D2D88" w14:textId="18743FEB" w:rsidR="0015283C" w:rsidRPr="00B14E13" w:rsidRDefault="00B14E13" w:rsidP="008A3A1D">
      <w:pPr>
        <w:pStyle w:val="Paragraph"/>
        <w:spacing w:before="240"/>
        <w:rPr>
          <w:iCs/>
          <w:lang w:val="en-GB"/>
        </w:rPr>
      </w:pPr>
      <w:r>
        <w:t xml:space="preserve">The </w:t>
      </w:r>
      <w:r w:rsidRPr="00B14E13">
        <w:rPr>
          <w:iCs/>
          <w:lang w:val="en-GB"/>
        </w:rPr>
        <w:t>preventive maintenance cost</w:t>
      </w:r>
      <w:r>
        <w:rPr>
          <w:iCs/>
          <w:lang w:val="en-GB"/>
        </w:rPr>
        <w:t xml:space="preserve"> </w:t>
      </w:r>
      <m:oMath>
        <m:sSub>
          <m:sSubPr>
            <m:ctrlPr>
              <w:rPr>
                <w:rFonts w:ascii="Cambria Math" w:hAnsi="Cambria Math"/>
                <w:i/>
                <w:iCs/>
                <w:lang w:val="en-GB"/>
              </w:rPr>
            </m:ctrlPr>
          </m:sSubPr>
          <m:e>
            <m:r>
              <w:rPr>
                <w:rFonts w:ascii="Cambria Math" w:hAnsi="Cambria Math"/>
                <w:lang w:val="en-GB"/>
              </w:rPr>
              <m:t>C</m:t>
            </m:r>
          </m:e>
          <m:sub>
            <m:r>
              <w:rPr>
                <w:rFonts w:ascii="Cambria Math" w:hAnsi="Cambria Math"/>
                <w:lang w:val="en-GB"/>
              </w:rPr>
              <m:t>p</m:t>
            </m:r>
          </m:sub>
        </m:sSub>
      </m:oMath>
      <w:r>
        <w:rPr>
          <w:iCs/>
          <w:lang w:val="en-GB"/>
        </w:rPr>
        <w:t>is expressed as</w:t>
      </w:r>
    </w:p>
    <w:p w14:paraId="6CEFCBFF" w14:textId="74189CC9" w:rsidR="00B14E13" w:rsidRPr="0015283C" w:rsidRDefault="00000000" w:rsidP="008A3A1D">
      <w:pPr>
        <w:pStyle w:val="Paragraph"/>
        <w:spacing w:before="240"/>
        <w:rPr>
          <w:lang w:val="en-GB"/>
        </w:rPr>
      </w:pPr>
      <m:oMathPara>
        <m:oMath>
          <m:sSub>
            <m:sSubPr>
              <m:ctrlPr>
                <w:rPr>
                  <w:rFonts w:ascii="Cambria Math" w:hAnsi="Cambria Math"/>
                  <w:i/>
                  <w:iCs/>
                  <w:lang w:val="en-GB"/>
                </w:rPr>
              </m:ctrlPr>
            </m:sSubPr>
            <m:e>
              <m:r>
                <w:rPr>
                  <w:rFonts w:ascii="Cambria Math" w:hAnsi="Cambria Math"/>
                  <w:lang w:val="en-GB"/>
                </w:rPr>
                <m:t>C</m:t>
              </m:r>
            </m:e>
            <m:sub>
              <m:r>
                <w:rPr>
                  <w:rFonts w:ascii="Cambria Math" w:hAnsi="Cambria Math"/>
                  <w:lang w:val="en-GB"/>
                </w:rPr>
                <m:t>p</m:t>
              </m:r>
            </m:sub>
          </m:sSub>
          <m:r>
            <w:rPr>
              <w:rFonts w:ascii="Cambria Math" w:hAnsi="Cambria Math"/>
              <w:lang w:val="en-GB"/>
            </w:rPr>
            <m:t>=</m:t>
          </m:r>
          <m:sSup>
            <m:sSupPr>
              <m:ctrlPr>
                <w:rPr>
                  <w:rFonts w:ascii="Cambria Math" w:hAnsi="Cambria Math"/>
                  <w:i/>
                  <w:iCs/>
                  <w:lang w:val="en-GB"/>
                </w:rPr>
              </m:ctrlPr>
            </m:sSupPr>
            <m:e>
              <m:sSub>
                <m:sSubPr>
                  <m:ctrlPr>
                    <w:rPr>
                      <w:rFonts w:ascii="Cambria Math" w:hAnsi="Cambria Math"/>
                      <w:i/>
                      <w:iCs/>
                      <w:lang w:val="en-GB"/>
                    </w:rPr>
                  </m:ctrlPr>
                </m:sSubPr>
                <m:e>
                  <m:r>
                    <w:rPr>
                      <w:rFonts w:ascii="Cambria Math" w:hAnsi="Cambria Math"/>
                      <w:lang w:val="en-GB"/>
                    </w:rPr>
                    <m:t>C</m:t>
                  </m:r>
                </m:e>
                <m:sub>
                  <m:r>
                    <w:rPr>
                      <w:rFonts w:ascii="Cambria Math" w:hAnsi="Cambria Math"/>
                      <w:lang w:val="en-GB"/>
                    </w:rPr>
                    <m:t>p</m:t>
                  </m:r>
                </m:sub>
              </m:sSub>
            </m:e>
            <m:sup>
              <m:r>
                <w:rPr>
                  <w:rFonts w:ascii="Cambria Math" w:hAnsi="Cambria Math"/>
                  <w:lang w:val="en-GB"/>
                </w:rPr>
                <m:t>fix</m:t>
              </m:r>
            </m:sup>
          </m:sSup>
          <m:r>
            <w:rPr>
              <w:rFonts w:ascii="Cambria Math" w:hAnsi="Cambria Math"/>
              <w:lang w:val="en-GB"/>
            </w:rPr>
            <m:t>+</m:t>
          </m:r>
          <m:sSup>
            <m:sSupPr>
              <m:ctrlPr>
                <w:rPr>
                  <w:rFonts w:ascii="Cambria Math" w:hAnsi="Cambria Math"/>
                  <w:i/>
                  <w:iCs/>
                  <w:lang w:val="en-GB"/>
                </w:rPr>
              </m:ctrlPr>
            </m:sSupPr>
            <m:e>
              <m:sSub>
                <m:sSubPr>
                  <m:ctrlPr>
                    <w:rPr>
                      <w:rFonts w:ascii="Cambria Math" w:hAnsi="Cambria Math"/>
                      <w:i/>
                      <w:iCs/>
                      <w:lang w:val="en-GB"/>
                    </w:rPr>
                  </m:ctrlPr>
                </m:sSubPr>
                <m:e>
                  <m:r>
                    <w:rPr>
                      <w:rFonts w:ascii="Cambria Math" w:hAnsi="Cambria Math"/>
                      <w:lang w:val="en-GB"/>
                    </w:rPr>
                    <m:t>C</m:t>
                  </m:r>
                </m:e>
                <m:sub>
                  <m:r>
                    <w:rPr>
                      <w:rFonts w:ascii="Cambria Math" w:hAnsi="Cambria Math"/>
                      <w:lang w:val="en-GB"/>
                    </w:rPr>
                    <m:t>p</m:t>
                  </m:r>
                </m:sub>
              </m:sSub>
            </m:e>
            <m:sup>
              <m:r>
                <w:rPr>
                  <w:rFonts w:ascii="Cambria Math" w:hAnsi="Cambria Math"/>
                  <w:lang w:val="en-GB"/>
                </w:rPr>
                <m:t>var</m:t>
              </m:r>
            </m:sup>
          </m:sSup>
          <m:r>
            <w:rPr>
              <w:rFonts w:ascii="Cambria Math" w:hAnsi="Cambria Math"/>
              <w:lang w:val="en-GB"/>
            </w:rPr>
            <m:t>×</m:t>
          </m:r>
          <m:r>
            <m:rPr>
              <m:sty m:val="p"/>
            </m:rPr>
            <w:rPr>
              <w:rFonts w:ascii="Cambria Math" w:hAnsi="Cambria Math"/>
              <w:lang w:val="en-GB"/>
            </w:rPr>
            <m:t>α</m:t>
          </m:r>
        </m:oMath>
      </m:oMathPara>
    </w:p>
    <w:p w14:paraId="6F43B7D0" w14:textId="77777777" w:rsidR="0015283C" w:rsidRPr="00B14E13" w:rsidRDefault="0015283C" w:rsidP="00B14E13">
      <w:pPr>
        <w:pStyle w:val="Paragraph"/>
        <w:rPr>
          <w:iCs/>
          <w:lang w:val="en-GB"/>
        </w:rPr>
      </w:pPr>
    </w:p>
    <w:p w14:paraId="4671E7E7" w14:textId="3F97AC73" w:rsidR="00B14E13" w:rsidRPr="00B14E13" w:rsidRDefault="00000000" w:rsidP="00B14E13">
      <w:pPr>
        <w:pStyle w:val="Paragraph"/>
        <w:rPr>
          <w:lang w:val="en-GB"/>
        </w:rPr>
      </w:pPr>
      <m:oMath>
        <m:sSup>
          <m:sSupPr>
            <m:ctrlPr>
              <w:rPr>
                <w:rFonts w:ascii="Cambria Math" w:hAnsi="Cambria Math"/>
                <w:i/>
                <w:iCs/>
                <w:lang w:val="en-GB"/>
              </w:rPr>
            </m:ctrlPr>
          </m:sSupPr>
          <m:e>
            <m:sSub>
              <m:sSubPr>
                <m:ctrlPr>
                  <w:rPr>
                    <w:rFonts w:ascii="Cambria Math" w:hAnsi="Cambria Math"/>
                    <w:i/>
                    <w:iCs/>
                    <w:lang w:val="en-GB"/>
                  </w:rPr>
                </m:ctrlPr>
              </m:sSubPr>
              <m:e>
                <m:r>
                  <w:rPr>
                    <w:rFonts w:ascii="Cambria Math" w:hAnsi="Cambria Math"/>
                    <w:lang w:val="en-GB"/>
                  </w:rPr>
                  <m:t>C</m:t>
                </m:r>
              </m:e>
              <m:sub>
                <m:r>
                  <w:rPr>
                    <w:rFonts w:ascii="Cambria Math" w:hAnsi="Cambria Math"/>
                    <w:lang w:val="en-GB"/>
                  </w:rPr>
                  <m:t>p</m:t>
                </m:r>
              </m:sub>
            </m:sSub>
          </m:e>
          <m:sup>
            <m:r>
              <w:rPr>
                <w:rFonts w:ascii="Cambria Math" w:hAnsi="Cambria Math"/>
                <w:lang w:val="en-GB"/>
              </w:rPr>
              <m:t>var</m:t>
            </m:r>
          </m:sup>
        </m:sSup>
      </m:oMath>
      <w:r w:rsidR="00B14E13" w:rsidRPr="00B14E13">
        <w:rPr>
          <w:iCs/>
          <w:lang w:val="en-GB"/>
        </w:rPr>
        <w:t xml:space="preserve"> is the variable cost in relation to </w:t>
      </w:r>
      <w:r w:rsidR="00B14E13" w:rsidRPr="00B14E13">
        <w:rPr>
          <w:lang w:val="en-GB"/>
        </w:rPr>
        <w:t xml:space="preserve">α and </w:t>
      </w:r>
      <m:oMath>
        <m:sSup>
          <m:sSupPr>
            <m:ctrlPr>
              <w:rPr>
                <w:rFonts w:ascii="Cambria Math" w:hAnsi="Cambria Math"/>
                <w:i/>
                <w:iCs/>
                <w:lang w:val="en-GB"/>
              </w:rPr>
            </m:ctrlPr>
          </m:sSupPr>
          <m:e>
            <m:sSub>
              <m:sSubPr>
                <m:ctrlPr>
                  <w:rPr>
                    <w:rFonts w:ascii="Cambria Math" w:hAnsi="Cambria Math"/>
                    <w:i/>
                    <w:iCs/>
                    <w:lang w:val="en-GB"/>
                  </w:rPr>
                </m:ctrlPr>
              </m:sSubPr>
              <m:e>
                <m:r>
                  <w:rPr>
                    <w:rFonts w:ascii="Cambria Math" w:hAnsi="Cambria Math"/>
                    <w:lang w:val="en-GB"/>
                  </w:rPr>
                  <m:t>C</m:t>
                </m:r>
              </m:e>
              <m:sub>
                <m:r>
                  <w:rPr>
                    <w:rFonts w:ascii="Cambria Math" w:hAnsi="Cambria Math"/>
                    <w:lang w:val="en-GB"/>
                  </w:rPr>
                  <m:t>p</m:t>
                </m:r>
              </m:sub>
            </m:sSub>
          </m:e>
          <m:sup>
            <m:r>
              <w:rPr>
                <w:rFonts w:ascii="Cambria Math" w:hAnsi="Cambria Math"/>
                <w:lang w:val="en-GB"/>
              </w:rPr>
              <m:t>fix</m:t>
            </m:r>
          </m:sup>
        </m:sSup>
      </m:oMath>
      <w:r w:rsidR="00B14E13" w:rsidRPr="00B14E13">
        <w:rPr>
          <w:iCs/>
          <w:lang w:val="en-GB"/>
        </w:rPr>
        <w:t xml:space="preserve"> is the fixed cost</w:t>
      </w:r>
    </w:p>
    <w:p w14:paraId="47113DE4" w14:textId="547FC3A8" w:rsidR="00B14E13" w:rsidRPr="00B14E13" w:rsidRDefault="00000000" w:rsidP="00B14E13">
      <w:pPr>
        <w:pStyle w:val="Paragraph"/>
        <w:rPr>
          <w:iCs/>
          <w:lang w:val="en-GB"/>
        </w:rPr>
      </w:pPr>
      <m:oMath>
        <m:sSub>
          <m:sSubPr>
            <m:ctrlPr>
              <w:rPr>
                <w:rFonts w:ascii="Cambria Math" w:hAnsi="Cambria Math"/>
                <w:i/>
                <w:iCs/>
                <w:lang w:val="en-GB"/>
              </w:rPr>
            </m:ctrlPr>
          </m:sSubPr>
          <m:e>
            <m:r>
              <w:rPr>
                <w:rFonts w:ascii="Cambria Math" w:hAnsi="Cambria Math"/>
                <w:lang w:val="en-GB"/>
              </w:rPr>
              <m:t>N</m:t>
            </m:r>
          </m:e>
          <m:sub>
            <m:r>
              <w:rPr>
                <w:rFonts w:ascii="Cambria Math" w:hAnsi="Cambria Math"/>
                <w:lang w:val="en-GB"/>
              </w:rPr>
              <m:t>p</m:t>
            </m:r>
          </m:sub>
        </m:sSub>
      </m:oMath>
      <w:r w:rsidR="00B14E13" w:rsidRPr="00B14E13">
        <w:rPr>
          <w:iCs/>
          <w:lang w:val="en-GB"/>
        </w:rPr>
        <w:t xml:space="preserve"> is the total number of preventive </w:t>
      </w:r>
      <w:proofErr w:type="gramStart"/>
      <w:r w:rsidR="00B14E13" w:rsidRPr="00B14E13">
        <w:rPr>
          <w:iCs/>
          <w:lang w:val="en-GB"/>
        </w:rPr>
        <w:t>maintenance</w:t>
      </w:r>
      <w:proofErr w:type="gramEnd"/>
    </w:p>
    <w:p w14:paraId="7B8024F9" w14:textId="4AA94977" w:rsidR="00B14E13" w:rsidRDefault="00000000" w:rsidP="00B14E13">
      <w:pPr>
        <w:pStyle w:val="Paragraph"/>
        <w:rPr>
          <w:iCs/>
          <w:lang w:val="en-GB"/>
        </w:rPr>
      </w:pPr>
      <m:oMath>
        <m:sSub>
          <m:sSubPr>
            <m:ctrlPr>
              <w:rPr>
                <w:rFonts w:ascii="Cambria Math" w:hAnsi="Cambria Math"/>
                <w:i/>
                <w:iCs/>
                <w:lang w:val="en-GB"/>
              </w:rPr>
            </m:ctrlPr>
          </m:sSubPr>
          <m:e>
            <m:r>
              <w:rPr>
                <w:rFonts w:ascii="Cambria Math" w:hAnsi="Cambria Math"/>
                <w:lang w:val="en-GB"/>
              </w:rPr>
              <m:t>N</m:t>
            </m:r>
          </m:e>
          <m:sub>
            <m:r>
              <w:rPr>
                <w:rFonts w:ascii="Cambria Math" w:hAnsi="Cambria Math"/>
                <w:lang w:val="en-GB"/>
              </w:rPr>
              <m:t>pr</m:t>
            </m:r>
          </m:sub>
        </m:sSub>
      </m:oMath>
      <w:r w:rsidR="00B14E13" w:rsidRPr="00B14E13">
        <w:rPr>
          <w:iCs/>
          <w:lang w:val="en-GB"/>
        </w:rPr>
        <w:t xml:space="preserve"> is the total number of predictive maintenance actions </w:t>
      </w:r>
    </w:p>
    <w:p w14:paraId="5B7441C8" w14:textId="338C7FF6" w:rsidR="00C124B1" w:rsidRDefault="00000000" w:rsidP="00B14E13">
      <w:pPr>
        <w:pStyle w:val="Paragraph"/>
        <w:rPr>
          <w:iCs/>
        </w:rPr>
      </w:pPr>
      <m:oMath>
        <m:sSub>
          <m:sSubPr>
            <m:ctrlPr>
              <w:rPr>
                <w:rFonts w:ascii="Cambria Math" w:hAnsi="Cambria Math"/>
                <w:i/>
                <w:iCs/>
              </w:rPr>
            </m:ctrlPr>
          </m:sSubPr>
          <m:e>
            <m:r>
              <w:rPr>
                <w:rFonts w:ascii="Cambria Math" w:hAnsi="Cambria Math"/>
              </w:rPr>
              <m:t>C</m:t>
            </m:r>
          </m:e>
          <m:sub>
            <m:r>
              <w:rPr>
                <w:rFonts w:ascii="Cambria Math" w:hAnsi="Cambria Math"/>
              </w:rPr>
              <m:t>pr</m:t>
            </m:r>
          </m:sub>
        </m:sSub>
      </m:oMath>
      <w:r w:rsidR="00CC2263">
        <w:rPr>
          <w:iCs/>
        </w:rPr>
        <w:t>Is</w:t>
      </w:r>
      <w:r w:rsidR="00C124B1">
        <w:rPr>
          <w:iCs/>
        </w:rPr>
        <w:t xml:space="preserve"> the cost of predictive maintenance</w:t>
      </w:r>
    </w:p>
    <w:p w14:paraId="5D2C9D0D" w14:textId="5E505156" w:rsidR="00C124B1" w:rsidRPr="00B14E13" w:rsidRDefault="00000000" w:rsidP="00B14E13">
      <w:pPr>
        <w:pStyle w:val="Paragraph"/>
        <w:rPr>
          <w:iCs/>
          <w:lang w:val="en-GB"/>
        </w:rPr>
      </w:pPr>
      <m:oMath>
        <m:sSub>
          <m:sSubPr>
            <m:ctrlPr>
              <w:rPr>
                <w:rFonts w:ascii="Cambria Math" w:hAnsi="Cambria Math"/>
                <w:i/>
                <w:iCs/>
              </w:rPr>
            </m:ctrlPr>
          </m:sSubPr>
          <m:e>
            <m:r>
              <w:rPr>
                <w:rFonts w:ascii="Cambria Math" w:hAnsi="Cambria Math"/>
              </w:rPr>
              <m:t>C</m:t>
            </m:r>
          </m:e>
          <m:sub>
            <m:r>
              <w:rPr>
                <w:rFonts w:ascii="Cambria Math" w:hAnsi="Cambria Math"/>
              </w:rPr>
              <m:t>c</m:t>
            </m:r>
          </m:sub>
        </m:sSub>
      </m:oMath>
      <w:r w:rsidR="00C124B1">
        <w:rPr>
          <w:iCs/>
        </w:rPr>
        <w:t xml:space="preserve"> is the cost of corrective maintenance</w:t>
      </w:r>
    </w:p>
    <w:p w14:paraId="6A621005" w14:textId="6302EF32" w:rsidR="0015283C" w:rsidRPr="00B911E8" w:rsidRDefault="00B911E8" w:rsidP="008A3A1D">
      <w:pPr>
        <w:pStyle w:val="Paragraph"/>
        <w:rPr>
          <w:lang w:val="en-GB"/>
        </w:rPr>
      </w:pPr>
      <w:r>
        <w:rPr>
          <w:lang w:val="en-GB"/>
        </w:rPr>
        <w:t>T</w:t>
      </w:r>
      <w:r w:rsidRPr="00B911E8">
        <w:rPr>
          <w:lang w:val="en-GB"/>
        </w:rPr>
        <w:t xml:space="preserve">o </w:t>
      </w:r>
      <w:r w:rsidR="00CC2263">
        <w:rPr>
          <w:lang w:val="en-GB"/>
        </w:rPr>
        <w:t xml:space="preserve">ensure the system is always sufficiently reliable throughout the </w:t>
      </w:r>
      <w:r w:rsidRPr="00B911E8">
        <w:rPr>
          <w:lang w:val="en-GB"/>
        </w:rPr>
        <w:t>horizon.</w:t>
      </w:r>
    </w:p>
    <w:p w14:paraId="09DE60BF" w14:textId="06D770FB" w:rsidR="00353B9E" w:rsidRPr="00D81B28" w:rsidRDefault="00000000" w:rsidP="008A3A1D">
      <w:pPr>
        <w:pStyle w:val="Paragraph"/>
        <w:spacing w:before="240"/>
        <w:ind w:firstLine="0"/>
      </w:pPr>
      <m:oMathPara>
        <m:oMath>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hy</m:t>
              </m:r>
            </m:sub>
          </m:sSub>
          <m:d>
            <m:dPr>
              <m:ctrlPr>
                <w:rPr>
                  <w:rFonts w:ascii="Cambria Math" w:hAnsi="Cambria Math"/>
                  <w:i/>
                  <w:lang w:val="en-GB"/>
                </w:rPr>
              </m:ctrlPr>
            </m:dPr>
            <m:e>
              <m:r>
                <w:rPr>
                  <w:rFonts w:ascii="Cambria Math" w:hAnsi="Cambria Math"/>
                  <w:lang w:val="en-GB"/>
                </w:rPr>
                <m:t>t</m:t>
              </m:r>
            </m:e>
          </m:d>
          <m:r>
            <w:rPr>
              <w:rFonts w:ascii="Cambria Math" w:hAnsi="Cambria Math"/>
              <w:lang w:val="en-GB"/>
            </w:rPr>
            <m:t>≥</m:t>
          </m:r>
          <m:r>
            <m:rPr>
              <m:sty m:val="p"/>
            </m:rP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min</m:t>
              </m:r>
            </m:sub>
          </m:sSub>
        </m:oMath>
      </m:oMathPara>
    </w:p>
    <w:p w14:paraId="44494B42" w14:textId="6FADBCDF" w:rsidR="00D81B28" w:rsidRPr="00D81B28" w:rsidRDefault="00D81B28" w:rsidP="00353B9E">
      <w:pPr>
        <w:pStyle w:val="Heading1"/>
        <w:rPr>
          <w:rFonts w:eastAsia="MS Mincho"/>
          <w:bCs/>
        </w:rPr>
      </w:pPr>
      <w:r w:rsidRPr="00D81B28">
        <w:rPr>
          <w:rFonts w:eastAsia="MS Mincho"/>
          <w:bCs/>
        </w:rPr>
        <w:t>Maintenance Planning Policy</w:t>
      </w:r>
    </w:p>
    <w:p w14:paraId="4AD8FFBD" w14:textId="409B0B60" w:rsidR="00D81B28" w:rsidRDefault="00D81B28" w:rsidP="00D81B28">
      <w:pPr>
        <w:pStyle w:val="Paragraph"/>
        <w:rPr>
          <w:iCs/>
        </w:rPr>
      </w:pPr>
      <w:r w:rsidRPr="00D81B28">
        <w:t xml:space="preserve">This section presents the operational framework of the proposed maintenance optimization model for the hybrid solar–wind system. The model minimizes the total maintenance cost over a five-year horizon while ensuring system reliability remains above a predefined threshold. Maintenance actions include preventive, predictive, and corrective interventions, each characterized by a restoration factor </w:t>
      </w:r>
      <w:r w:rsidRPr="00D81B28">
        <w:rPr>
          <w:lang w:val="en-GB"/>
        </w:rPr>
        <w:t>(</w:t>
      </w:r>
      <m:oMath>
        <m:sSub>
          <m:sSubPr>
            <m:ctrlPr>
              <w:rPr>
                <w:rFonts w:ascii="Cambria Math" w:hAnsi="Cambria Math"/>
                <w:i/>
              </w:rPr>
            </m:ctrlPr>
          </m:sSubPr>
          <m:e>
            <m:r>
              <m:rPr>
                <m:sty m:val="p"/>
              </m:rPr>
              <w:rPr>
                <w:rFonts w:ascii="Cambria Math" w:hAnsi="Cambria Math"/>
              </w:rPr>
              <m:t>α</m:t>
            </m:r>
          </m:e>
          <m:sub>
            <m:r>
              <w:rPr>
                <w:rFonts w:ascii="Cambria Math" w:hAnsi="Cambria Math"/>
              </w:rPr>
              <m:t>i</m:t>
            </m:r>
          </m:sub>
        </m:sSub>
      </m:oMath>
      <w:r w:rsidRPr="00D81B28">
        <w:t>)</w:t>
      </w:r>
      <w:r w:rsidRPr="00D81B28">
        <w:rPr>
          <w:lang w:val="en-GB"/>
        </w:rPr>
        <w:t xml:space="preserve"> </w:t>
      </w:r>
      <w:r w:rsidRPr="00D81B28">
        <w:t>that governs post-maintenance reliability. Preventive maintenance is scheduled at fixed intervals, while predictive actions are triggered when component RULs fall below a threshold. The model iteratively adjusts maintenance timing and α-values, updating virtual ages and reliability to identify the configuration that minimizes total cost while maintaining system reliability</w:t>
      </w:r>
      <w:r w:rsidRPr="00D81B28">
        <w:rPr>
          <w:iCs/>
        </w:rPr>
        <w:t>.</w:t>
      </w:r>
    </w:p>
    <w:p w14:paraId="74546B3B" w14:textId="439913A4" w:rsidR="00E715D1" w:rsidRPr="00E715D1" w:rsidRDefault="00E715D1" w:rsidP="00E715D1">
      <w:pPr>
        <w:pStyle w:val="Heading1"/>
        <w:rPr>
          <w:rFonts w:eastAsia="MS Mincho"/>
          <w:bCs/>
        </w:rPr>
      </w:pPr>
      <w:r w:rsidRPr="00E715D1">
        <w:rPr>
          <w:rFonts w:eastAsia="MS Mincho"/>
          <w:bCs/>
        </w:rPr>
        <w:lastRenderedPageBreak/>
        <w:t>Numerical Example and Results Discussion</w:t>
      </w:r>
    </w:p>
    <w:p w14:paraId="65A29BE2" w14:textId="30D0146F" w:rsidR="00E715D1" w:rsidRDefault="00E715D1" w:rsidP="00E715D1">
      <w:pPr>
        <w:pStyle w:val="Paragraph"/>
      </w:pPr>
      <w:r>
        <w:t xml:space="preserve">To validate the proposed hybrid production–maintenance optimization model, a case study was conducted using real operational data from Jigawa, Nigeria (12.985531° N, 7.617144° E). Environmental inputs, including solar irradiance, wind speed, and ambient temperature, were obtained from the NASA POWER database for the 2019–2024 period. These variables serve as inputs to the hybrid solar–wind energy production model, enabling </w:t>
      </w:r>
      <w:r w:rsidR="00CC2263">
        <w:t xml:space="preserve">a </w:t>
      </w:r>
      <w:r>
        <w:t xml:space="preserve">realistic simulation of monthly power output. The predicted production intensity directly influences component degradation within the maintenance framework. Maintenance and degradation data were collected over a five-year horizon, providing </w:t>
      </w:r>
      <w:proofErr w:type="gramStart"/>
      <w:r w:rsidR="00CC2263">
        <w:t>60 time</w:t>
      </w:r>
      <w:proofErr w:type="gramEnd"/>
      <w:r>
        <w:t xml:space="preserve"> steps per component. The dataset </w:t>
      </w:r>
      <w:r w:rsidR="00CC2263">
        <w:t>includes normalized operational covariates, such as temperature, voltage fluctuations, and vibration, used</w:t>
      </w:r>
      <w:r>
        <w:t xml:space="preserve"> to train the LSTM model for Remaining Useful Life (RUL) prediction. Component reliability was modeled using the Weibull distribution with a virtual-age formulation, where </w:t>
      </w:r>
      <w:r w:rsidR="00CC2263">
        <w:t>the impact factor governs maintenance restoration</w:t>
      </w:r>
      <w:r>
        <w:t xml:space="preserve"> </w:t>
      </w:r>
      <m:oMath>
        <m:r>
          <m:rPr>
            <m:sty m:val="p"/>
          </m:rPr>
          <w:rPr>
            <w:rFonts w:ascii="Cambria Math" w:hAnsi="Cambria Math"/>
          </w:rPr>
          <m:t>α</m:t>
        </m:r>
      </m:oMath>
      <w:r w:rsidRPr="00E715D1">
        <w:t xml:space="preserve"> ​</w:t>
      </w:r>
      <w:r>
        <w:t xml:space="preserve">. This integration of real environmental and operational data ensures that both production estimation and maintenance optimization reflect </w:t>
      </w:r>
      <w:r w:rsidR="00CC2263">
        <w:t xml:space="preserve">the actual behavior of the hybrid system </w:t>
      </w:r>
      <w:r>
        <w:t>under Nigerian climatic conditions.</w:t>
      </w:r>
    </w:p>
    <w:p w14:paraId="17103CC4" w14:textId="5F8B5EF9" w:rsidR="00E715D1" w:rsidRPr="006A321F" w:rsidRDefault="009908B7" w:rsidP="006A321F">
      <w:pPr>
        <w:pStyle w:val="Heading1"/>
        <w:rPr>
          <w:rFonts w:eastAsia="MS Mincho"/>
          <w:bCs/>
        </w:rPr>
      </w:pPr>
      <w:r w:rsidRPr="006A321F">
        <w:rPr>
          <w:rFonts w:eastAsia="MS Mincho"/>
          <w:bCs/>
        </w:rPr>
        <w:t xml:space="preserve">Maintenance </w:t>
      </w:r>
      <w:r w:rsidR="00137C6B" w:rsidRPr="006A321F">
        <w:rPr>
          <w:rFonts w:eastAsia="MS Mincho"/>
          <w:bCs/>
        </w:rPr>
        <w:t>R</w:t>
      </w:r>
      <w:r w:rsidRPr="006A321F">
        <w:rPr>
          <w:rFonts w:eastAsia="MS Mincho"/>
          <w:bCs/>
        </w:rPr>
        <w:t xml:space="preserve">esults </w:t>
      </w:r>
      <w:r w:rsidR="00137C6B" w:rsidRPr="006A321F">
        <w:rPr>
          <w:rFonts w:eastAsia="MS Mincho"/>
          <w:bCs/>
        </w:rPr>
        <w:t>D</w:t>
      </w:r>
      <w:r w:rsidRPr="006A321F">
        <w:rPr>
          <w:rFonts w:eastAsia="MS Mincho"/>
          <w:bCs/>
        </w:rPr>
        <w:t>iscussion</w:t>
      </w:r>
    </w:p>
    <w:p w14:paraId="4636FC05" w14:textId="376BE195" w:rsidR="00D81B28" w:rsidRDefault="009908B7" w:rsidP="008A3A1D">
      <w:pPr>
        <w:pStyle w:val="Paragraph"/>
        <w:spacing w:after="240"/>
      </w:pPr>
      <w:r w:rsidRPr="009908B7">
        <w:t>Figure 1 illustrates the variation of total maintenance cost with respect to the number of preventive maintenance cycles (</w:t>
      </w:r>
      <m:oMath>
        <m:sSub>
          <m:sSubPr>
            <m:ctrlPr>
              <w:rPr>
                <w:rFonts w:ascii="Cambria Math" w:hAnsi="Cambria Math"/>
                <w:i/>
              </w:rPr>
            </m:ctrlPr>
          </m:sSubPr>
          <m:e>
            <m:r>
              <w:rPr>
                <w:rFonts w:ascii="Cambria Math" w:hAnsi="Cambria Math"/>
              </w:rPr>
              <m:t>N</m:t>
            </m:r>
          </m:e>
          <m:sub>
            <m:r>
              <w:rPr>
                <w:rFonts w:ascii="Cambria Math" w:hAnsi="Cambria Math"/>
              </w:rPr>
              <m:t>p</m:t>
            </m:r>
          </m:sub>
        </m:sSub>
      </m:oMath>
      <w:r w:rsidRPr="009908B7">
        <w:t xml:space="preserve">) over the 60-month planning horizon. The results exhibit a U-shaped cost pattern, indicating the trade-off between frequent scheduled interventions and the accumulation of corrective repairs. The optimal configuration occurs at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=5</m:t>
        </m:r>
      </m:oMath>
      <w:r w:rsidRPr="009908B7">
        <w:t xml:space="preserve">, corresponding to preventive actions every 12 months, with a minimum total cost of approximately €194,000. This configuration achieves a 16% reduction compared to the minimal preventive case </w:t>
      </w:r>
      <w:r>
        <w:t xml:space="preserve">for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rsidRPr="009908B7">
        <w:t xml:space="preserve"> and over 35% savings relative to excessive </w:t>
      </w:r>
      <w:proofErr w:type="gramStart"/>
      <w:r w:rsidRPr="009908B7">
        <w:t>scheduling</w:t>
      </w:r>
      <w:proofErr w:type="gramEnd"/>
      <w:r>
        <w:t xml:space="preserve"> 60 preventive actions</w:t>
      </w:r>
      <w:r w:rsidRPr="009908B7">
        <w:t>. The observed minimum arises from the balanced coordination between preventive and predictive actions, where the α-based restoration factor dynamically adjusts the level of component recovery after each maintenance event. This adaptive integration ensures that reliability remains above the threshold</w:t>
      </w:r>
      <w:r w:rsidR="004C07B8">
        <w:t>, while controlling unnecessary maintenance intensity, thereby</w:t>
      </w:r>
      <w:r w:rsidRPr="009908B7">
        <w:t xml:space="preserve"> delivering a cost-optimal and reliability-compliant maintenance plan for the hybrid solar–wind system operating under Nigerian environmental conditions.</w:t>
      </w:r>
    </w:p>
    <w:p w14:paraId="5249E349" w14:textId="77777777" w:rsidR="00D6335B" w:rsidRDefault="009908B7" w:rsidP="00135837">
      <w:pPr>
        <w:pStyle w:val="Paragraph"/>
        <w:keepNext/>
        <w:ind w:firstLine="0"/>
        <w:jc w:val="center"/>
      </w:pPr>
      <w:r>
        <w:rPr>
          <w:noProof/>
        </w:rPr>
        <w:drawing>
          <wp:inline distT="0" distB="0" distL="0" distR="0" wp14:anchorId="579B5154" wp14:editId="4707F42A">
            <wp:extent cx="5032597" cy="249448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39064" cy="2497688"/>
                    </a:xfrm>
                    <a:prstGeom prst="rect">
                      <a:avLst/>
                    </a:prstGeom>
                    <a:noFill/>
                    <a:ln>
                      <a:noFill/>
                    </a:ln>
                  </pic:spPr>
                </pic:pic>
              </a:graphicData>
            </a:graphic>
          </wp:inline>
        </w:drawing>
      </w:r>
    </w:p>
    <w:p w14:paraId="0DA89852" w14:textId="71D3B1D4" w:rsidR="009908B7" w:rsidRPr="00D81B28" w:rsidRDefault="006926ED" w:rsidP="006A321F">
      <w:pPr>
        <w:pStyle w:val="Heading3"/>
        <w:spacing w:before="0" w:after="120"/>
      </w:pPr>
      <w:r w:rsidRPr="006926ED">
        <w:rPr>
          <w:b/>
          <w:i w:val="0"/>
          <w:iCs w:val="0"/>
          <w:caps/>
          <w:sz w:val="18"/>
          <w:lang w:val="en-US" w:eastAsia="en-US"/>
        </w:rPr>
        <w:t>FIGURE 1.</w:t>
      </w:r>
      <w:r w:rsidR="00D6335B" w:rsidRPr="00141DC6">
        <w:rPr>
          <w:b/>
          <w:i w:val="0"/>
          <w:iCs w:val="0"/>
          <w:caps/>
          <w:sz w:val="18"/>
          <w:lang w:val="en-US" w:eastAsia="en-US"/>
        </w:rPr>
        <w:t xml:space="preserve"> </w:t>
      </w:r>
      <w:r w:rsidR="00141DC6" w:rsidRPr="00141DC6">
        <w:rPr>
          <w:sz w:val="18"/>
          <w:lang w:val="en-US" w:eastAsia="en-US"/>
        </w:rPr>
        <w:t>Total</w:t>
      </w:r>
      <w:r w:rsidR="00D6335B" w:rsidRPr="00141DC6">
        <w:rPr>
          <w:sz w:val="18"/>
          <w:lang w:val="en-US" w:eastAsia="en-US"/>
        </w:rPr>
        <w:t xml:space="preserve"> </w:t>
      </w:r>
      <w:r w:rsidR="00141DC6">
        <w:rPr>
          <w:sz w:val="18"/>
          <w:lang w:val="en-US" w:eastAsia="en-US"/>
        </w:rPr>
        <w:t>M</w:t>
      </w:r>
      <w:r w:rsidR="00D6335B" w:rsidRPr="00141DC6">
        <w:rPr>
          <w:sz w:val="18"/>
          <w:lang w:val="en-US" w:eastAsia="en-US"/>
        </w:rPr>
        <w:t xml:space="preserve">aintenance </w:t>
      </w:r>
      <w:r w:rsidR="006E0BD3">
        <w:rPr>
          <w:sz w:val="18"/>
          <w:lang w:val="en-US" w:eastAsia="en-US"/>
        </w:rPr>
        <w:t>C</w:t>
      </w:r>
      <w:r w:rsidR="00D6335B" w:rsidRPr="00141DC6">
        <w:rPr>
          <w:sz w:val="18"/>
          <w:lang w:val="en-US" w:eastAsia="en-US"/>
        </w:rPr>
        <w:t xml:space="preserve">ost </w:t>
      </w:r>
      <w:r w:rsidR="006E0BD3">
        <w:rPr>
          <w:sz w:val="18"/>
          <w:lang w:val="en-US" w:eastAsia="en-US"/>
        </w:rPr>
        <w:t>A</w:t>
      </w:r>
      <w:r w:rsidR="00D6335B" w:rsidRPr="00141DC6">
        <w:rPr>
          <w:sz w:val="18"/>
          <w:lang w:val="en-US" w:eastAsia="en-US"/>
        </w:rPr>
        <w:t>nalysis</w:t>
      </w:r>
    </w:p>
    <w:p w14:paraId="31BDC047" w14:textId="57853B29" w:rsidR="008C4743" w:rsidRDefault="009908B7" w:rsidP="008A3A1D">
      <w:pPr>
        <w:pStyle w:val="Paragraph"/>
        <w:spacing w:after="240"/>
      </w:pPr>
      <w:r w:rsidRPr="00D6335B">
        <w:t xml:space="preserve">Figure 2 </w:t>
      </w:r>
      <w:r>
        <w:t xml:space="preserve">illustrates </w:t>
      </w:r>
      <w:r w:rsidR="008C4743">
        <w:t xml:space="preserve">the </w:t>
      </w:r>
      <w:r>
        <w:t xml:space="preserve">maintenance </w:t>
      </w:r>
      <w:r w:rsidR="008C4743">
        <w:t xml:space="preserve">schedule with restoration </w:t>
      </w:r>
      <w:r w:rsidR="008C4743" w:rsidRPr="008C4743">
        <w:rPr>
          <w:rStyle w:val="Strong"/>
          <w:b w:val="0"/>
          <w:bCs w:val="0"/>
        </w:rPr>
        <w:t>(α)</w:t>
      </w:r>
      <w:r>
        <w:t xml:space="preserve"> for each hybrid subsystem component</w:t>
      </w:r>
      <w:r w:rsidR="008C4743">
        <w:t xml:space="preserve"> over the planning horizon</w:t>
      </w:r>
      <w:r>
        <w:t xml:space="preserve">. The results reveal that the </w:t>
      </w:r>
      <w:r w:rsidRPr="008C4743">
        <w:rPr>
          <w:rStyle w:val="Strong"/>
          <w:b w:val="0"/>
          <w:bCs w:val="0"/>
        </w:rPr>
        <w:t>generator and rotor shaft</w:t>
      </w:r>
      <w:r>
        <w:t xml:space="preserve"> underwent the most frequent predictive interventions, reflecting their mechanical exposure and degradation sensitivity to</w:t>
      </w:r>
      <w:r w:rsidR="008C4743">
        <w:t xml:space="preserve"> production rate and</w:t>
      </w:r>
      <w:r>
        <w:t xml:space="preserve"> fluctuating wind conditions. The </w:t>
      </w:r>
      <w:r w:rsidRPr="008C4743">
        <w:rPr>
          <w:rStyle w:val="Strong"/>
          <w:b w:val="0"/>
          <w:bCs w:val="0"/>
        </w:rPr>
        <w:t>inverter and PV modules</w:t>
      </w:r>
      <w:r>
        <w:t xml:space="preserve"> were primarily maintained </w:t>
      </w:r>
      <w:r w:rsidR="004C07B8">
        <w:t>through preventive maintenance cycles every 12 months, aligned</w:t>
      </w:r>
      <w:r>
        <w:t xml:space="preserve"> with electrical reliability thresholds. The </w:t>
      </w:r>
      <w:r w:rsidRPr="008C4743">
        <w:rPr>
          <w:rStyle w:val="Strong"/>
          <w:b w:val="0"/>
          <w:bCs w:val="0"/>
        </w:rPr>
        <w:t>gearbox</w:t>
      </w:r>
      <w:r>
        <w:t xml:space="preserve"> exhibited both periodic preventive actions and a late predictive intervention at </w:t>
      </w:r>
      <w:r w:rsidRPr="008C4743">
        <w:rPr>
          <w:rStyle w:val="Emphasis"/>
          <w:i w:val="0"/>
          <w:iCs w:val="0"/>
        </w:rPr>
        <w:t>period 58</w:t>
      </w:r>
      <w:r w:rsidR="008C4743" w:rsidRPr="008C4743">
        <w:rPr>
          <w:rStyle w:val="Emphasis"/>
          <w:i w:val="0"/>
          <w:iCs w:val="0"/>
        </w:rPr>
        <w:t xml:space="preserve"> with</w:t>
      </w:r>
      <w:r w:rsidRPr="008C4743">
        <w:rPr>
          <w:rStyle w:val="Emphasis"/>
          <w:i w:val="0"/>
          <w:iCs w:val="0"/>
        </w:rPr>
        <w:t xml:space="preserve"> (α = 0.2)</w:t>
      </w:r>
      <w:r w:rsidRPr="008C4743">
        <w:rPr>
          <w:i/>
          <w:iCs/>
        </w:rPr>
        <w:t>,</w:t>
      </w:r>
      <w:r>
        <w:t xml:space="preserve"> demonstrating the model’s ability to implement </w:t>
      </w:r>
      <w:r w:rsidRPr="008C4743">
        <w:rPr>
          <w:rStyle w:val="Strong"/>
          <w:b w:val="0"/>
          <w:bCs w:val="0"/>
        </w:rPr>
        <w:t>minimal restorative efforts</w:t>
      </w:r>
      <w:r>
        <w:t xml:space="preserve"> when degradation is detected near the horizon. Overall, the variation </w:t>
      </w:r>
      <w:r w:rsidR="004C07B8">
        <w:t xml:space="preserve">in α values (0.2–0.9) across </w:t>
      </w:r>
      <w:r w:rsidR="004C07B8">
        <w:lastRenderedPageBreak/>
        <w:t>time supports the imperfect maintenance framework, in which</w:t>
      </w:r>
      <w:r>
        <w:t xml:space="preserve"> restoration intensity is condition-dependent rather than constant. This adaptive scheduling effectively synchronizes the LSTM-based RUL predictions with the Weibull-derived reliability profiles, minimizing over-maintenance while ensuring system reliability remains above the operational threshold throughout the planning period.</w:t>
      </w:r>
    </w:p>
    <w:p w14:paraId="44077333" w14:textId="77777777" w:rsidR="00D6335B" w:rsidRDefault="008C4743" w:rsidP="00D6335B">
      <w:pPr>
        <w:pStyle w:val="Paragraph"/>
        <w:keepNext/>
        <w:jc w:val="center"/>
      </w:pPr>
      <w:r>
        <w:rPr>
          <w:noProof/>
        </w:rPr>
        <w:drawing>
          <wp:inline distT="0" distB="0" distL="0" distR="0" wp14:anchorId="2141F155" wp14:editId="3251D778">
            <wp:extent cx="4373642" cy="2165313"/>
            <wp:effectExtent l="0" t="0" r="825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3840" cy="2175313"/>
                    </a:xfrm>
                    <a:prstGeom prst="rect">
                      <a:avLst/>
                    </a:prstGeom>
                    <a:noFill/>
                    <a:ln>
                      <a:noFill/>
                    </a:ln>
                  </pic:spPr>
                </pic:pic>
              </a:graphicData>
            </a:graphic>
          </wp:inline>
        </w:drawing>
      </w:r>
    </w:p>
    <w:p w14:paraId="19BCFF78" w14:textId="615A17B0" w:rsidR="008A3A1D" w:rsidRPr="001C45CB" w:rsidRDefault="00D6335B" w:rsidP="006A321F">
      <w:pPr>
        <w:pStyle w:val="Heading3"/>
        <w:spacing w:before="0" w:after="120"/>
        <w:rPr>
          <w:sz w:val="18"/>
          <w:lang w:val="en-US" w:eastAsia="en-US"/>
        </w:rPr>
      </w:pPr>
      <w:r w:rsidRPr="00141DC6">
        <w:rPr>
          <w:b/>
          <w:i w:val="0"/>
          <w:iCs w:val="0"/>
          <w:caps/>
          <w:sz w:val="18"/>
          <w:lang w:val="en-US" w:eastAsia="en-US"/>
        </w:rPr>
        <w:t xml:space="preserve">Figure </w:t>
      </w:r>
      <w:r w:rsidR="00AA0B5E" w:rsidRPr="00141DC6">
        <w:rPr>
          <w:b/>
          <w:i w:val="0"/>
          <w:iCs w:val="0"/>
          <w:caps/>
          <w:sz w:val="18"/>
          <w:lang w:val="en-US" w:eastAsia="en-US"/>
        </w:rPr>
        <w:fldChar w:fldCharType="begin"/>
      </w:r>
      <w:r w:rsidR="00AA0B5E" w:rsidRPr="00141DC6">
        <w:rPr>
          <w:b/>
          <w:i w:val="0"/>
          <w:iCs w:val="0"/>
          <w:caps/>
          <w:sz w:val="18"/>
          <w:lang w:val="en-US" w:eastAsia="en-US"/>
        </w:rPr>
        <w:instrText xml:space="preserve"> SEQ Figure \* ARABIC </w:instrText>
      </w:r>
      <w:r w:rsidR="00AA0B5E" w:rsidRPr="00141DC6">
        <w:rPr>
          <w:b/>
          <w:i w:val="0"/>
          <w:iCs w:val="0"/>
          <w:caps/>
          <w:sz w:val="18"/>
          <w:lang w:val="en-US" w:eastAsia="en-US"/>
        </w:rPr>
        <w:fldChar w:fldCharType="separate"/>
      </w:r>
      <w:r w:rsidRPr="00141DC6">
        <w:rPr>
          <w:b/>
          <w:i w:val="0"/>
          <w:iCs w:val="0"/>
          <w:caps/>
          <w:sz w:val="18"/>
          <w:lang w:val="en-US" w:eastAsia="en-US"/>
        </w:rPr>
        <w:t>2</w:t>
      </w:r>
      <w:r w:rsidR="00AA0B5E" w:rsidRPr="00141DC6">
        <w:rPr>
          <w:b/>
          <w:i w:val="0"/>
          <w:iCs w:val="0"/>
          <w:caps/>
          <w:sz w:val="18"/>
          <w:lang w:val="en-US" w:eastAsia="en-US"/>
        </w:rPr>
        <w:fldChar w:fldCharType="end"/>
      </w:r>
      <w:r w:rsidR="006926ED">
        <w:rPr>
          <w:b/>
          <w:i w:val="0"/>
          <w:iCs w:val="0"/>
          <w:caps/>
          <w:sz w:val="18"/>
          <w:lang w:val="en-US" w:eastAsia="en-US"/>
        </w:rPr>
        <w:t>.</w:t>
      </w:r>
      <w:r>
        <w:t xml:space="preserve"> </w:t>
      </w:r>
      <w:r w:rsidRPr="00141DC6">
        <w:rPr>
          <w:sz w:val="18"/>
          <w:lang w:val="en-US" w:eastAsia="en-US"/>
        </w:rPr>
        <w:t>Maintenance Schedule</w:t>
      </w:r>
    </w:p>
    <w:p w14:paraId="605E7EA6" w14:textId="4D895667" w:rsidR="007C638E" w:rsidRPr="0060100E" w:rsidRDefault="007C638E" w:rsidP="0060100E">
      <w:pPr>
        <w:pStyle w:val="Heading2"/>
        <w:rPr>
          <w:rFonts w:eastAsia="MS Mincho"/>
        </w:rPr>
      </w:pPr>
      <w:r w:rsidRPr="0060100E">
        <w:rPr>
          <w:rFonts w:eastAsia="MS Mincho"/>
        </w:rPr>
        <w:t xml:space="preserve">Sensitivity </w:t>
      </w:r>
      <w:r w:rsidR="001C45CB">
        <w:rPr>
          <w:rFonts w:eastAsia="MS Mincho"/>
        </w:rPr>
        <w:t>A</w:t>
      </w:r>
      <w:r w:rsidRPr="0060100E">
        <w:rPr>
          <w:rFonts w:eastAsia="MS Mincho"/>
        </w:rPr>
        <w:t>nalysis</w:t>
      </w:r>
    </w:p>
    <w:p w14:paraId="24FA83D9" w14:textId="560FCF3A" w:rsidR="00D6335B" w:rsidRDefault="007C638E" w:rsidP="006828A2">
      <w:pPr>
        <w:pStyle w:val="Paragraph"/>
      </w:pPr>
      <w:r w:rsidRPr="007C638E">
        <w:t xml:space="preserve">A sensitivity analysis was conducted to assess the influence of corrective maintenance (CM) cost on the optimal maintenance configuration. As the CM cost increased from €4,000 to €11,000, the model </w:t>
      </w:r>
      <w:r w:rsidR="004C07B8">
        <w:t>shifted toward more preventive actions and fewer predictive interventions, as shown</w:t>
      </w:r>
      <w:r w:rsidR="009A0FCA">
        <w:t xml:space="preserve"> in </w:t>
      </w:r>
      <w:r w:rsidR="004C07B8">
        <w:t>Table</w:t>
      </w:r>
      <w:r w:rsidR="006828A2">
        <w:t xml:space="preserve"> 1</w:t>
      </w:r>
      <w:r w:rsidRPr="007C638E">
        <w:t>. This adaptive transition reflects the model’s capacity to balance reliability assurance against economic penalties, demonstrating that higher CM costs incentivize earlier, preventive actions. The total maintenance cost consequently increased from €20,831 to €43,987, highlighting the importance of optimizing cost structures under uncertain economic conditions.</w:t>
      </w:r>
    </w:p>
    <w:p w14:paraId="55DC7774" w14:textId="4F2DE8F2" w:rsidR="006828A2" w:rsidRDefault="006828A2" w:rsidP="006A321F">
      <w:pPr>
        <w:pStyle w:val="Heading3"/>
        <w:spacing w:after="0"/>
      </w:pPr>
      <w:r w:rsidRPr="00141DC6">
        <w:rPr>
          <w:b/>
          <w:i w:val="0"/>
          <w:iCs w:val="0"/>
          <w:sz w:val="18"/>
          <w:szCs w:val="18"/>
          <w:lang w:val="en-US" w:eastAsia="en-US"/>
        </w:rPr>
        <w:t>T</w:t>
      </w:r>
      <w:r w:rsidR="006926ED">
        <w:rPr>
          <w:b/>
          <w:i w:val="0"/>
          <w:iCs w:val="0"/>
          <w:sz w:val="18"/>
          <w:szCs w:val="18"/>
          <w:lang w:val="en-US" w:eastAsia="en-US"/>
        </w:rPr>
        <w:t>ABLE</w:t>
      </w:r>
      <w:r w:rsidRPr="00141DC6">
        <w:rPr>
          <w:b/>
          <w:i w:val="0"/>
          <w:iCs w:val="0"/>
          <w:sz w:val="18"/>
          <w:szCs w:val="18"/>
          <w:lang w:val="en-US" w:eastAsia="en-US"/>
        </w:rPr>
        <w:t xml:space="preserve"> </w:t>
      </w:r>
      <w:r w:rsidR="00AA0B5E" w:rsidRPr="00141DC6">
        <w:rPr>
          <w:b/>
          <w:i w:val="0"/>
          <w:iCs w:val="0"/>
          <w:sz w:val="18"/>
          <w:szCs w:val="18"/>
          <w:lang w:val="en-US" w:eastAsia="en-US"/>
        </w:rPr>
        <w:fldChar w:fldCharType="begin"/>
      </w:r>
      <w:r w:rsidR="00AA0B5E" w:rsidRPr="00141DC6">
        <w:rPr>
          <w:b/>
          <w:i w:val="0"/>
          <w:iCs w:val="0"/>
          <w:sz w:val="18"/>
          <w:szCs w:val="18"/>
          <w:lang w:val="en-US" w:eastAsia="en-US"/>
        </w:rPr>
        <w:instrText xml:space="preserve"> SEQ Table \* ARABIC </w:instrText>
      </w:r>
      <w:r w:rsidR="00AA0B5E" w:rsidRPr="00141DC6">
        <w:rPr>
          <w:b/>
          <w:i w:val="0"/>
          <w:iCs w:val="0"/>
          <w:sz w:val="18"/>
          <w:szCs w:val="18"/>
          <w:lang w:val="en-US" w:eastAsia="en-US"/>
        </w:rPr>
        <w:fldChar w:fldCharType="separate"/>
      </w:r>
      <w:r w:rsidRPr="00141DC6">
        <w:rPr>
          <w:b/>
          <w:i w:val="0"/>
          <w:iCs w:val="0"/>
          <w:sz w:val="18"/>
          <w:szCs w:val="18"/>
          <w:lang w:val="en-US" w:eastAsia="en-US"/>
        </w:rPr>
        <w:t>1</w:t>
      </w:r>
      <w:r w:rsidR="00AA0B5E" w:rsidRPr="00141DC6">
        <w:rPr>
          <w:b/>
          <w:i w:val="0"/>
          <w:iCs w:val="0"/>
          <w:sz w:val="18"/>
          <w:szCs w:val="18"/>
          <w:lang w:val="en-US" w:eastAsia="en-US"/>
        </w:rPr>
        <w:fldChar w:fldCharType="end"/>
      </w:r>
      <w:r w:rsidR="006926ED">
        <w:rPr>
          <w:b/>
          <w:i w:val="0"/>
          <w:iCs w:val="0"/>
          <w:sz w:val="18"/>
          <w:szCs w:val="18"/>
          <w:lang w:val="en-US" w:eastAsia="en-US"/>
        </w:rPr>
        <w:t>.</w:t>
      </w:r>
      <w:r>
        <w:t xml:space="preserve"> </w:t>
      </w:r>
      <w:r w:rsidRPr="00141DC6">
        <w:rPr>
          <w:sz w:val="18"/>
          <w:szCs w:val="18"/>
          <w:lang w:val="en-US" w:eastAsia="en-US"/>
        </w:rPr>
        <w:t xml:space="preserve">Corrective </w:t>
      </w:r>
      <w:r w:rsidR="00141DC6">
        <w:rPr>
          <w:sz w:val="18"/>
          <w:szCs w:val="18"/>
          <w:lang w:val="en-US" w:eastAsia="en-US"/>
        </w:rPr>
        <w:t>C</w:t>
      </w:r>
      <w:r w:rsidRPr="00141DC6">
        <w:rPr>
          <w:sz w:val="18"/>
          <w:szCs w:val="18"/>
          <w:lang w:val="en-US" w:eastAsia="en-US"/>
        </w:rPr>
        <w:t xml:space="preserve">ost </w:t>
      </w:r>
      <w:r w:rsidR="00141DC6">
        <w:rPr>
          <w:sz w:val="18"/>
          <w:szCs w:val="18"/>
          <w:lang w:val="en-US" w:eastAsia="en-US"/>
        </w:rPr>
        <w:t>A</w:t>
      </w:r>
      <w:r w:rsidRPr="00141DC6">
        <w:rPr>
          <w:sz w:val="18"/>
          <w:szCs w:val="18"/>
          <w:lang w:val="en-US" w:eastAsia="en-US"/>
        </w:rPr>
        <w:t>nalysis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tblGrid>
      <w:tr w:rsidR="00141DC6" w14:paraId="29FAF3F1" w14:textId="77777777" w:rsidTr="00B829A1">
        <w:trPr>
          <w:jc w:val="center"/>
        </w:trPr>
        <w:tc>
          <w:tcPr>
            <w:tcW w:w="1870" w:type="dxa"/>
            <w:tcBorders>
              <w:top w:val="single" w:sz="4" w:space="0" w:color="auto"/>
              <w:bottom w:val="single" w:sz="4" w:space="0" w:color="auto"/>
            </w:tcBorders>
          </w:tcPr>
          <w:p w14:paraId="19A8114C" w14:textId="77777777" w:rsidR="00141DC6" w:rsidRPr="001A4DE7" w:rsidRDefault="00141DC6" w:rsidP="00A54BE0">
            <w:pPr>
              <w:jc w:val="center"/>
              <w:rPr>
                <w:b/>
                <w:bCs/>
                <w:sz w:val="20"/>
                <w:lang w:val="en-GB"/>
              </w:rPr>
            </w:pPr>
            <w:r w:rsidRPr="001A4DE7">
              <w:rPr>
                <w:b/>
                <w:bCs/>
                <w:sz w:val="20"/>
                <w:lang w:val="en-GB"/>
              </w:rPr>
              <w:t>Correct cost (€)</w:t>
            </w:r>
          </w:p>
        </w:tc>
        <w:tc>
          <w:tcPr>
            <w:tcW w:w="1870" w:type="dxa"/>
            <w:tcBorders>
              <w:top w:val="single" w:sz="4" w:space="0" w:color="auto"/>
              <w:bottom w:val="single" w:sz="4" w:space="0" w:color="auto"/>
            </w:tcBorders>
          </w:tcPr>
          <w:p w14:paraId="5FAC3F96" w14:textId="77777777" w:rsidR="00141DC6" w:rsidRPr="001A4DE7" w:rsidRDefault="00141DC6" w:rsidP="00A54BE0">
            <w:pPr>
              <w:jc w:val="center"/>
              <w:rPr>
                <w:b/>
                <w:bCs/>
                <w:sz w:val="20"/>
                <w:lang w:val="en-GB"/>
              </w:rPr>
            </w:pPr>
            <w:r w:rsidRPr="001A4DE7">
              <w:rPr>
                <w:b/>
                <w:bCs/>
                <w:sz w:val="20"/>
                <w:lang w:val="en-GB"/>
              </w:rPr>
              <w:t>Preventive actions</w:t>
            </w:r>
          </w:p>
        </w:tc>
        <w:tc>
          <w:tcPr>
            <w:tcW w:w="1870" w:type="dxa"/>
            <w:tcBorders>
              <w:top w:val="single" w:sz="4" w:space="0" w:color="auto"/>
              <w:bottom w:val="single" w:sz="4" w:space="0" w:color="auto"/>
            </w:tcBorders>
          </w:tcPr>
          <w:p w14:paraId="6E10596C" w14:textId="77777777" w:rsidR="00141DC6" w:rsidRPr="001A4DE7" w:rsidRDefault="00141DC6" w:rsidP="00A54BE0">
            <w:pPr>
              <w:jc w:val="center"/>
              <w:rPr>
                <w:b/>
                <w:bCs/>
                <w:sz w:val="20"/>
                <w:lang w:val="en-GB"/>
              </w:rPr>
            </w:pPr>
            <w:r w:rsidRPr="001A4DE7">
              <w:rPr>
                <w:b/>
                <w:bCs/>
                <w:sz w:val="20"/>
                <w:lang w:val="en-GB"/>
              </w:rPr>
              <w:t>Predictive actions</w:t>
            </w:r>
          </w:p>
        </w:tc>
        <w:tc>
          <w:tcPr>
            <w:tcW w:w="1870" w:type="dxa"/>
            <w:tcBorders>
              <w:top w:val="single" w:sz="4" w:space="0" w:color="auto"/>
              <w:bottom w:val="single" w:sz="4" w:space="0" w:color="auto"/>
            </w:tcBorders>
          </w:tcPr>
          <w:p w14:paraId="04436EB6" w14:textId="77777777" w:rsidR="00141DC6" w:rsidRPr="001A4DE7" w:rsidRDefault="00141DC6" w:rsidP="00A54BE0">
            <w:pPr>
              <w:jc w:val="center"/>
              <w:rPr>
                <w:b/>
                <w:bCs/>
                <w:sz w:val="20"/>
                <w:lang w:val="en-GB"/>
              </w:rPr>
            </w:pPr>
            <w:r w:rsidRPr="001A4DE7">
              <w:rPr>
                <w:b/>
                <w:bCs/>
                <w:sz w:val="20"/>
                <w:lang w:val="en-GB"/>
              </w:rPr>
              <w:t>Total Cost (€)</w:t>
            </w:r>
          </w:p>
        </w:tc>
      </w:tr>
      <w:tr w:rsidR="00141DC6" w14:paraId="24AB770D" w14:textId="77777777" w:rsidTr="00B829A1">
        <w:trPr>
          <w:jc w:val="center"/>
        </w:trPr>
        <w:tc>
          <w:tcPr>
            <w:tcW w:w="1870" w:type="dxa"/>
            <w:tcBorders>
              <w:top w:val="single" w:sz="4" w:space="0" w:color="auto"/>
            </w:tcBorders>
          </w:tcPr>
          <w:p w14:paraId="4519E0E0" w14:textId="6EB40500" w:rsidR="00141DC6" w:rsidRPr="009D4958" w:rsidRDefault="00141DC6" w:rsidP="00A54BE0">
            <w:pPr>
              <w:jc w:val="center"/>
              <w:rPr>
                <w:sz w:val="20"/>
                <w:lang w:val="en-GB"/>
              </w:rPr>
            </w:pPr>
            <w:r w:rsidRPr="009D4958">
              <w:rPr>
                <w:sz w:val="20"/>
                <w:lang w:val="en-GB"/>
              </w:rPr>
              <w:t>4,000</w:t>
            </w:r>
          </w:p>
        </w:tc>
        <w:tc>
          <w:tcPr>
            <w:tcW w:w="1870" w:type="dxa"/>
            <w:tcBorders>
              <w:top w:val="single" w:sz="4" w:space="0" w:color="auto"/>
            </w:tcBorders>
          </w:tcPr>
          <w:p w14:paraId="0CD4D555" w14:textId="2BB128BB" w:rsidR="00141DC6" w:rsidRPr="009D4958" w:rsidRDefault="00141DC6" w:rsidP="00A54BE0">
            <w:pPr>
              <w:jc w:val="center"/>
              <w:rPr>
                <w:sz w:val="20"/>
                <w:lang w:val="en-GB"/>
              </w:rPr>
            </w:pPr>
            <w:r w:rsidRPr="009D4958">
              <w:rPr>
                <w:sz w:val="20"/>
                <w:lang w:val="en-GB"/>
              </w:rPr>
              <w:t>5</w:t>
            </w:r>
          </w:p>
        </w:tc>
        <w:tc>
          <w:tcPr>
            <w:tcW w:w="1870" w:type="dxa"/>
            <w:tcBorders>
              <w:top w:val="single" w:sz="4" w:space="0" w:color="auto"/>
            </w:tcBorders>
          </w:tcPr>
          <w:p w14:paraId="5C08DD31" w14:textId="713EEEAF" w:rsidR="00141DC6" w:rsidRPr="009D4958" w:rsidRDefault="00141DC6" w:rsidP="00A54BE0">
            <w:pPr>
              <w:jc w:val="center"/>
              <w:rPr>
                <w:sz w:val="20"/>
                <w:lang w:val="en-GB"/>
              </w:rPr>
            </w:pPr>
            <w:r w:rsidRPr="009D4958">
              <w:rPr>
                <w:sz w:val="20"/>
                <w:lang w:val="en-GB"/>
              </w:rPr>
              <w:t>26</w:t>
            </w:r>
          </w:p>
        </w:tc>
        <w:tc>
          <w:tcPr>
            <w:tcW w:w="1870" w:type="dxa"/>
            <w:tcBorders>
              <w:top w:val="single" w:sz="4" w:space="0" w:color="auto"/>
            </w:tcBorders>
          </w:tcPr>
          <w:p w14:paraId="5B1A8D4C" w14:textId="2A5F2280" w:rsidR="00141DC6" w:rsidRPr="009D4958" w:rsidRDefault="00141DC6" w:rsidP="00A54BE0">
            <w:pPr>
              <w:jc w:val="center"/>
              <w:rPr>
                <w:sz w:val="20"/>
                <w:lang w:val="en-GB"/>
              </w:rPr>
            </w:pPr>
            <w:r w:rsidRPr="009D4958">
              <w:rPr>
                <w:sz w:val="20"/>
                <w:lang w:val="en-GB"/>
              </w:rPr>
              <w:t>20,831</w:t>
            </w:r>
          </w:p>
        </w:tc>
      </w:tr>
      <w:tr w:rsidR="00141DC6" w14:paraId="17340AB7" w14:textId="77777777" w:rsidTr="00B829A1">
        <w:trPr>
          <w:jc w:val="center"/>
        </w:trPr>
        <w:tc>
          <w:tcPr>
            <w:tcW w:w="1870" w:type="dxa"/>
          </w:tcPr>
          <w:p w14:paraId="47E7C34B" w14:textId="5FB24747" w:rsidR="00141DC6" w:rsidRPr="009D4958" w:rsidRDefault="00141DC6" w:rsidP="00A54BE0">
            <w:pPr>
              <w:jc w:val="center"/>
              <w:rPr>
                <w:sz w:val="20"/>
                <w:lang w:val="en-GB"/>
              </w:rPr>
            </w:pPr>
            <w:r w:rsidRPr="009D4958">
              <w:rPr>
                <w:sz w:val="20"/>
                <w:lang w:val="en-GB"/>
              </w:rPr>
              <w:t>7,000</w:t>
            </w:r>
          </w:p>
        </w:tc>
        <w:tc>
          <w:tcPr>
            <w:tcW w:w="1870" w:type="dxa"/>
          </w:tcPr>
          <w:p w14:paraId="213BE578" w14:textId="7645DC12" w:rsidR="00141DC6" w:rsidRPr="009D4958" w:rsidRDefault="00141DC6" w:rsidP="00A54BE0">
            <w:pPr>
              <w:jc w:val="center"/>
              <w:rPr>
                <w:sz w:val="20"/>
                <w:lang w:val="en-GB"/>
              </w:rPr>
            </w:pPr>
            <w:r w:rsidRPr="009D4958">
              <w:rPr>
                <w:sz w:val="20"/>
                <w:lang w:val="en-GB"/>
              </w:rPr>
              <w:t>6</w:t>
            </w:r>
          </w:p>
        </w:tc>
        <w:tc>
          <w:tcPr>
            <w:tcW w:w="1870" w:type="dxa"/>
          </w:tcPr>
          <w:p w14:paraId="11DF028A" w14:textId="107CF18C" w:rsidR="00141DC6" w:rsidRPr="009D4958" w:rsidRDefault="00141DC6" w:rsidP="00A54BE0">
            <w:pPr>
              <w:jc w:val="center"/>
              <w:rPr>
                <w:sz w:val="20"/>
                <w:lang w:val="en-GB"/>
              </w:rPr>
            </w:pPr>
            <w:r w:rsidRPr="009D4958">
              <w:rPr>
                <w:sz w:val="20"/>
                <w:lang w:val="en-GB"/>
              </w:rPr>
              <w:t>24</w:t>
            </w:r>
          </w:p>
        </w:tc>
        <w:tc>
          <w:tcPr>
            <w:tcW w:w="1870" w:type="dxa"/>
          </w:tcPr>
          <w:p w14:paraId="337128B9" w14:textId="1F90B3B5" w:rsidR="00141DC6" w:rsidRPr="009D4958" w:rsidRDefault="00141DC6" w:rsidP="00A54BE0">
            <w:pPr>
              <w:jc w:val="center"/>
              <w:rPr>
                <w:sz w:val="20"/>
                <w:lang w:val="en-GB"/>
              </w:rPr>
            </w:pPr>
            <w:r w:rsidRPr="009D4958">
              <w:rPr>
                <w:sz w:val="20"/>
                <w:lang w:val="en-GB"/>
              </w:rPr>
              <w:t>31,344</w:t>
            </w:r>
          </w:p>
        </w:tc>
      </w:tr>
      <w:tr w:rsidR="00141DC6" w14:paraId="1373CAC0" w14:textId="77777777" w:rsidTr="00B829A1">
        <w:trPr>
          <w:jc w:val="center"/>
        </w:trPr>
        <w:tc>
          <w:tcPr>
            <w:tcW w:w="1870" w:type="dxa"/>
            <w:tcBorders>
              <w:bottom w:val="single" w:sz="4" w:space="0" w:color="auto"/>
            </w:tcBorders>
          </w:tcPr>
          <w:p w14:paraId="07B37923" w14:textId="520613E3" w:rsidR="00141DC6" w:rsidRPr="009D4958" w:rsidRDefault="00141DC6" w:rsidP="00A54BE0">
            <w:pPr>
              <w:jc w:val="center"/>
              <w:rPr>
                <w:sz w:val="20"/>
                <w:lang w:val="en-GB"/>
              </w:rPr>
            </w:pPr>
            <w:r w:rsidRPr="009D4958">
              <w:rPr>
                <w:sz w:val="20"/>
                <w:lang w:val="en-GB"/>
              </w:rPr>
              <w:t>11,000</w:t>
            </w:r>
          </w:p>
        </w:tc>
        <w:tc>
          <w:tcPr>
            <w:tcW w:w="1870" w:type="dxa"/>
            <w:tcBorders>
              <w:bottom w:val="single" w:sz="4" w:space="0" w:color="auto"/>
            </w:tcBorders>
          </w:tcPr>
          <w:p w14:paraId="0B3AD6A3" w14:textId="18D1BC6F" w:rsidR="00141DC6" w:rsidRPr="009D4958" w:rsidRDefault="00141DC6" w:rsidP="00A54BE0">
            <w:pPr>
              <w:jc w:val="center"/>
              <w:rPr>
                <w:sz w:val="20"/>
                <w:lang w:val="en-GB"/>
              </w:rPr>
            </w:pPr>
            <w:r w:rsidRPr="009D4958">
              <w:rPr>
                <w:sz w:val="20"/>
                <w:lang w:val="en-GB"/>
              </w:rPr>
              <w:t>10</w:t>
            </w:r>
          </w:p>
        </w:tc>
        <w:tc>
          <w:tcPr>
            <w:tcW w:w="1870" w:type="dxa"/>
            <w:tcBorders>
              <w:bottom w:val="single" w:sz="4" w:space="0" w:color="auto"/>
            </w:tcBorders>
          </w:tcPr>
          <w:p w14:paraId="6B48D10D" w14:textId="66231272" w:rsidR="00141DC6" w:rsidRPr="009D4958" w:rsidRDefault="00141DC6" w:rsidP="00A54BE0">
            <w:pPr>
              <w:jc w:val="center"/>
              <w:rPr>
                <w:sz w:val="20"/>
                <w:lang w:val="en-GB"/>
              </w:rPr>
            </w:pPr>
            <w:r w:rsidRPr="009D4958">
              <w:rPr>
                <w:sz w:val="20"/>
                <w:lang w:val="en-GB"/>
              </w:rPr>
              <w:t>15</w:t>
            </w:r>
          </w:p>
        </w:tc>
        <w:tc>
          <w:tcPr>
            <w:tcW w:w="1870" w:type="dxa"/>
            <w:tcBorders>
              <w:bottom w:val="single" w:sz="4" w:space="0" w:color="auto"/>
            </w:tcBorders>
          </w:tcPr>
          <w:p w14:paraId="6388D582" w14:textId="73E32D29" w:rsidR="00141DC6" w:rsidRPr="009D4958" w:rsidRDefault="00141DC6" w:rsidP="00A54BE0">
            <w:pPr>
              <w:jc w:val="center"/>
              <w:rPr>
                <w:sz w:val="20"/>
                <w:lang w:val="en-GB"/>
              </w:rPr>
            </w:pPr>
            <w:r w:rsidRPr="009D4958">
              <w:rPr>
                <w:sz w:val="20"/>
                <w:lang w:val="en-GB"/>
              </w:rPr>
              <w:t>43,987</w:t>
            </w:r>
          </w:p>
        </w:tc>
      </w:tr>
    </w:tbl>
    <w:p w14:paraId="1B8C3A32" w14:textId="6682A229" w:rsidR="00D6335B" w:rsidRDefault="00D6335B" w:rsidP="00D6335B">
      <w:pPr>
        <w:pStyle w:val="Paragraph"/>
        <w:keepNext/>
        <w:jc w:val="center"/>
      </w:pPr>
    </w:p>
    <w:p w14:paraId="7E6848EB" w14:textId="27FE4EB3" w:rsidR="009A0FCA" w:rsidRDefault="009A0FCA" w:rsidP="009A0FCA">
      <w:pPr>
        <w:pStyle w:val="Paragraph"/>
      </w:pPr>
      <w:r w:rsidRPr="009A0FCA">
        <w:t>A subsequent sensitivity analysis confirmed that the proposed α-based model remains robust to variations in corrective cost, adaptively shifting between preventive and predictive emphasis to sustain economic optimality across diverse maintenance scenarios.</w:t>
      </w:r>
    </w:p>
    <w:p w14:paraId="0D58239E" w14:textId="6695163D" w:rsidR="009A0FCA" w:rsidRPr="009A0FCA" w:rsidRDefault="009A0FCA" w:rsidP="009A0FCA">
      <w:pPr>
        <w:pStyle w:val="Heading1"/>
        <w:rPr>
          <w:rFonts w:eastAsia="MS Mincho"/>
          <w:bCs/>
        </w:rPr>
      </w:pPr>
      <w:r w:rsidRPr="00430E16">
        <w:rPr>
          <w:rFonts w:eastAsia="MS Mincho"/>
          <w:bCs/>
        </w:rPr>
        <w:t>Conclusion</w:t>
      </w:r>
    </w:p>
    <w:p w14:paraId="095B1ABA" w14:textId="77777777" w:rsidR="009A0FCA" w:rsidRDefault="009A0FCA" w:rsidP="009A0FCA">
      <w:pPr>
        <w:pStyle w:val="Paragraph"/>
      </w:pPr>
      <w:r>
        <w:t xml:space="preserve">This study developed an integrated production–maintenance optimization framework for a hybrid solar–wind energy system operating under Nigerian climatic conditions. The model combined </w:t>
      </w:r>
      <w:r w:rsidRPr="009A0FCA">
        <w:t>Weibull-based reliability analysis, virtual-age restoration modeling</w:t>
      </w:r>
      <w:r>
        <w:t xml:space="preserve">, and </w:t>
      </w:r>
      <w:r w:rsidRPr="009A0FCA">
        <w:t>LSTM-driven Remaining Useful Life (RUL) prediction</w:t>
      </w:r>
      <w:r>
        <w:t xml:space="preserve">, with an </w:t>
      </w:r>
      <w:r w:rsidRPr="009A0FCA">
        <w:t>impact factor (α)</w:t>
      </w:r>
      <w:r>
        <w:t xml:space="preserve"> introduced to quantify imperfect maintenance effects. By dynamically linking production intensity to degradation behavior, the framework enables adaptive scheduling of preventive and predictive actions that maintain reliability above the operational threshold while minimizing cost.</w:t>
      </w:r>
    </w:p>
    <w:p w14:paraId="071CF923" w14:textId="49CA0A48" w:rsidR="009A0FCA" w:rsidRDefault="009A0FCA" w:rsidP="009A0FCA">
      <w:pPr>
        <w:pStyle w:val="Paragraph"/>
      </w:pPr>
      <w:r>
        <w:t>Results demonstrated that the optimal configuration occurs at five preventive actions and twenty-one predictive interventions, achieving a total maintenance cost of approximately €194,000 and ensuring sustained system reliability. The sensitivity analysis further confirmed that increasing corrective maintenance cost drives the strategy toward more preventive actions, reflecting the model’s capacity to adapt to economic uncertainty. The α-based imperfect restoration mechanism successfully captured partial reliability recovery, preventing excessive maintenance while avoiding degradation accumulation.</w:t>
      </w:r>
    </w:p>
    <w:p w14:paraId="4F4EA3E3" w14:textId="45A2CEF4" w:rsidR="000B3A2D" w:rsidRPr="00075EA6" w:rsidRDefault="009A0FCA" w:rsidP="00D6335B">
      <w:pPr>
        <w:pStyle w:val="Paragraph"/>
        <w:rPr>
          <w:rFonts w:asciiTheme="majorBidi" w:hAnsiTheme="majorBidi" w:cstheme="majorBidi"/>
        </w:rPr>
      </w:pPr>
      <w:r>
        <w:lastRenderedPageBreak/>
        <w:t xml:space="preserve">Overall, the proposed approach delivers a </w:t>
      </w:r>
      <w:r w:rsidRPr="009A0FCA">
        <w:t>cost-effective, reliability-aware, and condition-responsive maintenance strategy</w:t>
      </w:r>
      <w:r>
        <w:t xml:space="preserve"> for hybrid renewable systems. It offers a practical decision-support tool for operators in resource-constrained environments such as Nigeria, where fluctuating environmental and economic conditions necessitate adaptive maintenance planning. Future work will extend this framework to include multi-objective optimization</w:t>
      </w:r>
      <w:r w:rsidR="00990E67">
        <w:t>,</w:t>
      </w:r>
      <w:r>
        <w:t xml:space="preserve"> considering energy production, environmental impact, and stochastic reliability factors to further enhance system resilience and sustainability</w:t>
      </w:r>
    </w:p>
    <w:p w14:paraId="16F21B4D" w14:textId="47D55941" w:rsidR="00613B4D" w:rsidRDefault="0016385D" w:rsidP="00613B4D">
      <w:pPr>
        <w:pStyle w:val="Heading1"/>
        <w:rPr>
          <w:b w:val="0"/>
          <w:caps w:val="0"/>
          <w:sz w:val="20"/>
        </w:rPr>
      </w:pPr>
      <w:r w:rsidRPr="00075EA6">
        <w:rPr>
          <w:rFonts w:asciiTheme="majorBidi" w:hAnsiTheme="majorBidi" w:cstheme="majorBidi"/>
        </w:rPr>
        <w:t>References</w:t>
      </w:r>
    </w:p>
    <w:p w14:paraId="1E6C7EB0" w14:textId="3957B85C" w:rsidR="00F30B78" w:rsidRPr="006A321F" w:rsidRDefault="00F30B78" w:rsidP="00F30B78">
      <w:pPr>
        <w:pStyle w:val="Reference"/>
        <w:numPr>
          <w:ilvl w:val="0"/>
          <w:numId w:val="6"/>
        </w:numPr>
        <w:ind w:left="426" w:hanging="426"/>
      </w:pPr>
      <w:r w:rsidRPr="006A321F">
        <w:t xml:space="preserve">Akhtari, M. R., &amp; </w:t>
      </w:r>
      <w:proofErr w:type="spellStart"/>
      <w:r w:rsidRPr="006A321F">
        <w:t>Karlström</w:t>
      </w:r>
      <w:proofErr w:type="spellEnd"/>
      <w:r w:rsidRPr="006A321F">
        <w:t>, O, Role of wind speed and solar irradiation on the cost of medium-sized off-grid hybrid renewable energy systems under challenging weather conditions. (Energy Conversion and Management: X 2025), 27. https://doi.org/10.1016/j.ecmx.2025.101163</w:t>
      </w:r>
    </w:p>
    <w:p w14:paraId="4344FB35" w14:textId="7677447C" w:rsidR="00F30B78" w:rsidRPr="006A321F" w:rsidRDefault="00F30B78" w:rsidP="00F30B78">
      <w:pPr>
        <w:pStyle w:val="Reference"/>
        <w:numPr>
          <w:ilvl w:val="0"/>
          <w:numId w:val="6"/>
        </w:numPr>
        <w:ind w:left="426" w:hanging="426"/>
      </w:pPr>
      <w:r w:rsidRPr="006A321F">
        <w:t>Dijoux, Y, A virtual age model based on a bathtub shaped initial intensity. (Reliability Engineering and System Safety 2009), 94(5), 982–989. https://doi.org/10.1016/j.ress.2008.11.004</w:t>
      </w:r>
    </w:p>
    <w:p w14:paraId="4865EEDA" w14:textId="63A2A130" w:rsidR="00F30B78" w:rsidRPr="006A321F" w:rsidRDefault="00F30B78" w:rsidP="00F30B78">
      <w:pPr>
        <w:pStyle w:val="Reference"/>
        <w:numPr>
          <w:ilvl w:val="0"/>
          <w:numId w:val="6"/>
        </w:numPr>
        <w:ind w:left="426" w:hanging="426"/>
      </w:pPr>
      <w:r w:rsidRPr="006A321F">
        <w:t xml:space="preserve">Doyen, L., &amp; </w:t>
      </w:r>
      <w:proofErr w:type="spellStart"/>
      <w:r w:rsidRPr="006A321F">
        <w:t>Gaudoin</w:t>
      </w:r>
      <w:proofErr w:type="spellEnd"/>
      <w:r w:rsidRPr="006A321F">
        <w:t>, O, Classes of imperfect repair models based on reduction of failure intensity or virtual age. (Reliability Engineering and System Safety, 84(1), 45–56, 2004). https://doi.org/10.1016/S0951-8320(03)00173-X</w:t>
      </w:r>
    </w:p>
    <w:p w14:paraId="09890FCB" w14:textId="1F503E1D" w:rsidR="00F30B78" w:rsidRPr="006A321F" w:rsidRDefault="00F30B78" w:rsidP="00F30B78">
      <w:pPr>
        <w:pStyle w:val="Reference"/>
        <w:numPr>
          <w:ilvl w:val="0"/>
          <w:numId w:val="6"/>
        </w:numPr>
        <w:ind w:left="426" w:hanging="426"/>
      </w:pPr>
      <w:r w:rsidRPr="006A321F">
        <w:t xml:space="preserve">Dwivedi, D., Babu, K. V. S. M., </w:t>
      </w:r>
      <w:proofErr w:type="spellStart"/>
      <w:r w:rsidRPr="006A321F">
        <w:t>Yemula</w:t>
      </w:r>
      <w:proofErr w:type="spellEnd"/>
      <w:r w:rsidRPr="006A321F">
        <w:t xml:space="preserve">, P. K., Chakraborty, P., &amp; Pal, M. Identification of surface defects on solar PV panels and wind turbine blades using attention based deep learning </w:t>
      </w:r>
      <w:proofErr w:type="gramStart"/>
      <w:r w:rsidRPr="006A321F">
        <w:t>model</w:t>
      </w:r>
      <w:proofErr w:type="gramEnd"/>
      <w:r w:rsidRPr="006A321F">
        <w:t xml:space="preserve">. (Engineering Applications of Artificial </w:t>
      </w:r>
      <w:proofErr w:type="gramStart"/>
      <w:r w:rsidRPr="006A321F">
        <w:t>Intelligence .</w:t>
      </w:r>
      <w:proofErr w:type="gramEnd"/>
      <w:r w:rsidRPr="006A321F">
        <w:t xml:space="preserve"> 2024), 131. https://doi.org/10.1016/j.engappai.2023.107836</w:t>
      </w:r>
    </w:p>
    <w:p w14:paraId="606D2FE8" w14:textId="77777777" w:rsidR="00B445C5" w:rsidRPr="006A321F" w:rsidRDefault="00F30B78" w:rsidP="00F30B78">
      <w:pPr>
        <w:pStyle w:val="Reference"/>
        <w:numPr>
          <w:ilvl w:val="0"/>
          <w:numId w:val="6"/>
        </w:numPr>
        <w:ind w:left="426" w:hanging="426"/>
      </w:pPr>
      <w:proofErr w:type="spellStart"/>
      <w:r w:rsidRPr="006A321F">
        <w:t>Eryilmaz</w:t>
      </w:r>
      <w:proofErr w:type="spellEnd"/>
      <w:r w:rsidRPr="006A321F">
        <w:t xml:space="preserve">, S., </w:t>
      </w:r>
      <w:proofErr w:type="spellStart"/>
      <w:r w:rsidRPr="006A321F">
        <w:t>Bulanık</w:t>
      </w:r>
      <w:proofErr w:type="spellEnd"/>
      <w:r w:rsidRPr="006A321F">
        <w:t>, İ., &amp; Devrim, Y. Reliability based modeling of hybrid solar/wind power system for long term performance assessment. (Reliability Engineering and System Safety</w:t>
      </w:r>
      <w:r w:rsidR="00B445C5" w:rsidRPr="006A321F">
        <w:t xml:space="preserve"> 209,</w:t>
      </w:r>
      <w:r w:rsidRPr="006A321F">
        <w:t xml:space="preserve"> 2021),</w:t>
      </w:r>
    </w:p>
    <w:p w14:paraId="6A2F961E" w14:textId="724872E8" w:rsidR="00F30B78" w:rsidRPr="006A321F" w:rsidRDefault="00F30B78" w:rsidP="00B445C5">
      <w:pPr>
        <w:pStyle w:val="Reference"/>
        <w:ind w:left="426"/>
      </w:pPr>
      <w:r w:rsidRPr="006A321F">
        <w:t xml:space="preserve"> https://doi.org/10.1016/j.ress.2021.107478</w:t>
      </w:r>
    </w:p>
    <w:p w14:paraId="3E9EDFA8" w14:textId="400ACBA8" w:rsidR="00F30B78" w:rsidRPr="006A321F" w:rsidRDefault="00F30B78" w:rsidP="00F30B78">
      <w:pPr>
        <w:pStyle w:val="Reference"/>
        <w:numPr>
          <w:ilvl w:val="0"/>
          <w:numId w:val="6"/>
        </w:numPr>
        <w:ind w:left="426" w:hanging="426"/>
      </w:pPr>
      <w:r w:rsidRPr="006A321F">
        <w:t>Finkelstein, M., &amp; Cha, J. H. Reducing degradation and age of items in imperfect repair modeling</w:t>
      </w:r>
      <w:r w:rsidR="00B445C5" w:rsidRPr="006A321F">
        <w:t>,</w:t>
      </w:r>
      <w:r w:rsidRPr="006A321F">
        <w:t xml:space="preserve"> 2022.</w:t>
      </w:r>
    </w:p>
    <w:p w14:paraId="6FF6F2F1" w14:textId="5364F748" w:rsidR="00F30B78" w:rsidRPr="006A321F" w:rsidRDefault="00F30B78" w:rsidP="00F30B78">
      <w:pPr>
        <w:pStyle w:val="Reference"/>
        <w:numPr>
          <w:ilvl w:val="0"/>
          <w:numId w:val="6"/>
        </w:numPr>
        <w:ind w:left="426" w:hanging="426"/>
      </w:pPr>
      <w:proofErr w:type="spellStart"/>
      <w:r w:rsidRPr="006A321F">
        <w:t>Ghodrati</w:t>
      </w:r>
      <w:proofErr w:type="spellEnd"/>
      <w:r w:rsidRPr="006A321F">
        <w:t>, B., Ahmadzadeh, F., &amp; Kumar</w:t>
      </w:r>
      <w:proofErr w:type="gramStart"/>
      <w:r w:rsidRPr="006A321F">
        <w:t>, U.</w:t>
      </w:r>
      <w:proofErr w:type="gramEnd"/>
      <w:r w:rsidRPr="006A321F">
        <w:t xml:space="preserve"> Mean Residual Life Estimation Considering Operating Environment 2012.</w:t>
      </w:r>
    </w:p>
    <w:p w14:paraId="6FD2E941" w14:textId="51D38965" w:rsidR="00F30B78" w:rsidRPr="006A321F" w:rsidRDefault="00F30B78" w:rsidP="00F30B78">
      <w:pPr>
        <w:pStyle w:val="Reference"/>
        <w:numPr>
          <w:ilvl w:val="0"/>
          <w:numId w:val="6"/>
        </w:numPr>
        <w:ind w:left="426" w:hanging="426"/>
      </w:pPr>
      <w:r w:rsidRPr="006A321F">
        <w:t xml:space="preserve">Gou, H., Ma, C., &amp; Liu, L. Optimal wind and solar sizing in a novel hybrid power system incorporating concentrating solar power and considering ultra-high voltage transmission. (Journal of Cleaner Production </w:t>
      </w:r>
      <w:r w:rsidR="00B445C5" w:rsidRPr="006A321F">
        <w:t xml:space="preserve">470, </w:t>
      </w:r>
      <w:r w:rsidRPr="006A321F">
        <w:t>2024</w:t>
      </w:r>
      <w:r w:rsidR="00B445C5" w:rsidRPr="006A321F">
        <w:t>)</w:t>
      </w:r>
      <w:r w:rsidRPr="006A321F">
        <w:t>. https://doi.org/10.1016/j.jclepro.2024.143361</w:t>
      </w:r>
    </w:p>
    <w:p w14:paraId="40462CA0" w14:textId="77777777" w:rsidR="00B445C5" w:rsidRPr="006A321F" w:rsidRDefault="00F30B78" w:rsidP="00B445C5">
      <w:pPr>
        <w:pStyle w:val="Reference"/>
        <w:numPr>
          <w:ilvl w:val="0"/>
          <w:numId w:val="6"/>
        </w:numPr>
        <w:ind w:left="426" w:hanging="426"/>
      </w:pPr>
      <w:r w:rsidRPr="006A321F">
        <w:t>Kijima, M. Applied Probability Trust Some Results for Repairable Systems with General Repair. In Source: (Journal of Applied Probability 1989</w:t>
      </w:r>
      <w:r w:rsidR="00B445C5" w:rsidRPr="006A321F">
        <w:t>).</w:t>
      </w:r>
      <w:r w:rsidRPr="006A321F">
        <w:t xml:space="preserve"> Vol. 26, Issue 1</w:t>
      </w:r>
      <w:r w:rsidR="00B445C5" w:rsidRPr="006A321F">
        <w:t>.</w:t>
      </w:r>
    </w:p>
    <w:p w14:paraId="2B4BC6FC" w14:textId="78E69099" w:rsidR="00F30B78" w:rsidRPr="006A321F" w:rsidRDefault="00F30B78" w:rsidP="00B445C5">
      <w:pPr>
        <w:pStyle w:val="Reference"/>
        <w:ind w:left="426"/>
      </w:pPr>
      <w:r w:rsidRPr="006A321F">
        <w:t>http://www.jstor.orgURL:http://www.jstor.org/stable/3214319</w:t>
      </w:r>
    </w:p>
    <w:p w14:paraId="151D87B8" w14:textId="09987B79" w:rsidR="00F30B78" w:rsidRPr="006A321F" w:rsidRDefault="00F30B78" w:rsidP="00F30B78">
      <w:pPr>
        <w:pStyle w:val="Reference"/>
        <w:numPr>
          <w:ilvl w:val="0"/>
          <w:numId w:val="6"/>
        </w:numPr>
        <w:ind w:left="426" w:hanging="426"/>
      </w:pPr>
      <w:proofErr w:type="spellStart"/>
      <w:r w:rsidRPr="006A321F">
        <w:t>Sadeghibakhtiar</w:t>
      </w:r>
      <w:proofErr w:type="spellEnd"/>
      <w:r w:rsidRPr="006A321F">
        <w:t xml:space="preserve">, E., Naeimi, A., Naderi, S., </w:t>
      </w:r>
      <w:proofErr w:type="spellStart"/>
      <w:r w:rsidRPr="006A321F">
        <w:t>Pignatta</w:t>
      </w:r>
      <w:proofErr w:type="spellEnd"/>
      <w:r w:rsidRPr="006A321F">
        <w:t xml:space="preserve">, G., &amp; </w:t>
      </w:r>
      <w:proofErr w:type="spellStart"/>
      <w:r w:rsidRPr="006A321F">
        <w:t>Behbahaninia</w:t>
      </w:r>
      <w:proofErr w:type="spellEnd"/>
      <w:r w:rsidRPr="006A321F">
        <w:t xml:space="preserve">, A. Size optimization of a stand-alone solar-wind-battery hybrid system for net zero energy buildings: A case study. Energy and </w:t>
      </w:r>
      <w:proofErr w:type="gramStart"/>
      <w:r w:rsidRPr="006A321F">
        <w:t>Buildings,  313</w:t>
      </w:r>
      <w:proofErr w:type="gramEnd"/>
      <w:r w:rsidRPr="006A321F">
        <w:t xml:space="preserve"> 2024. https://doi.org/10.1016/j.enbuild.2024.114204</w:t>
      </w:r>
    </w:p>
    <w:p w14:paraId="28EC4CFA" w14:textId="418C0364" w:rsidR="00F30B78" w:rsidRPr="006A321F" w:rsidRDefault="00F30B78" w:rsidP="00F30B78">
      <w:pPr>
        <w:pStyle w:val="Reference"/>
        <w:numPr>
          <w:ilvl w:val="0"/>
          <w:numId w:val="6"/>
        </w:numPr>
        <w:ind w:left="426" w:hanging="426"/>
      </w:pPr>
      <w:r w:rsidRPr="006A321F">
        <w:t>Senthilkumar, T., &amp; Jayasankar, T. Optimal sizing of Hybrid Solar-Wind Battery System (HSWBS) using secretary bird optimization. Electric Power Systems Research 251 2026</w:t>
      </w:r>
      <w:r w:rsidR="00B445C5" w:rsidRPr="006A321F">
        <w:t>.</w:t>
      </w:r>
    </w:p>
    <w:p w14:paraId="0C51CFF7" w14:textId="77777777" w:rsidR="00F30B78" w:rsidRPr="006A321F" w:rsidRDefault="00F30B78" w:rsidP="00F30B78">
      <w:pPr>
        <w:pStyle w:val="Reference"/>
        <w:ind w:left="426"/>
      </w:pPr>
      <w:r w:rsidRPr="006A321F">
        <w:t>https://doi.org/10.1016/j.epsr.2025.112284</w:t>
      </w:r>
    </w:p>
    <w:p w14:paraId="39A3F299" w14:textId="24E50AC0" w:rsidR="00F30B78" w:rsidRPr="006A321F" w:rsidRDefault="00F30B78" w:rsidP="00F30B78">
      <w:pPr>
        <w:pStyle w:val="Reference"/>
        <w:numPr>
          <w:ilvl w:val="0"/>
          <w:numId w:val="6"/>
        </w:numPr>
        <w:ind w:left="426" w:hanging="426"/>
      </w:pPr>
      <w:r w:rsidRPr="006A321F">
        <w:t xml:space="preserve">Wang, C., Jiao, S., Li, Y., &amp; Zhang, Q. Capacity optimization of a hybrid energy storage system considering Wind-Solar reliability evaluation based on a novel </w:t>
      </w:r>
      <w:proofErr w:type="gramStart"/>
      <w:r w:rsidRPr="006A321F">
        <w:t>Multi-strategy</w:t>
      </w:r>
      <w:proofErr w:type="gramEnd"/>
      <w:r w:rsidRPr="006A321F">
        <w:t xml:space="preserve"> snake optimization algorithm. (Expert Systems with Applications, 231. 2023. https://doi.org/10.1016/j.eswa.2023.120602</w:t>
      </w:r>
    </w:p>
    <w:p w14:paraId="619EB671" w14:textId="499F2877" w:rsidR="00F30B78" w:rsidRPr="006A321F" w:rsidRDefault="00F30B78" w:rsidP="00F30B78">
      <w:pPr>
        <w:pStyle w:val="Reference"/>
        <w:numPr>
          <w:ilvl w:val="0"/>
          <w:numId w:val="6"/>
        </w:numPr>
        <w:ind w:left="426" w:hanging="426"/>
      </w:pPr>
      <w:r w:rsidRPr="006A321F">
        <w:t>Wang, Y., Chen, Z., Zhang, Y., Li, X., &amp; Li, Z. Remaining useful life prediction of rolling bearings based on the three-parameter Weibull distribution proportional hazards model. Insight: Non-Destructive Testing and Condition Monitoring, 62(12), 710–718</w:t>
      </w:r>
      <w:r w:rsidR="00B445C5" w:rsidRPr="006A321F">
        <w:t xml:space="preserve"> </w:t>
      </w:r>
      <w:r w:rsidRPr="006A321F">
        <w:t>2021. https://doi.org/10.1784/INSI.2020.62.12.710</w:t>
      </w:r>
    </w:p>
    <w:p w14:paraId="20C9E53E" w14:textId="168C8FE2" w:rsidR="00F30B78" w:rsidRPr="006A321F" w:rsidRDefault="00F30B78" w:rsidP="00F30B78">
      <w:pPr>
        <w:pStyle w:val="Reference"/>
        <w:numPr>
          <w:ilvl w:val="0"/>
          <w:numId w:val="6"/>
        </w:numPr>
        <w:ind w:left="426" w:hanging="426"/>
      </w:pPr>
      <w:proofErr w:type="spellStart"/>
      <w:r w:rsidRPr="006A321F">
        <w:t>Winsly</w:t>
      </w:r>
      <w:proofErr w:type="spellEnd"/>
      <w:r w:rsidRPr="006A321F">
        <w:t xml:space="preserve">, B. W., Ramalingam, V. K., </w:t>
      </w:r>
      <w:proofErr w:type="spellStart"/>
      <w:r w:rsidRPr="006A321F">
        <w:t>Santhappan</w:t>
      </w:r>
      <w:proofErr w:type="spellEnd"/>
      <w:r w:rsidRPr="006A321F">
        <w:t>, J. S., Maria, A. J., Chokkalingam, M. P., &amp; Rajendran, V. Optimal sizing and techno-economic-environmental evaluation of biomass-solar-wind-grid hybrid energy system: A case study of an institute in South India. (Energy Conversion and Management, 325</w:t>
      </w:r>
      <w:r w:rsidR="00B445C5" w:rsidRPr="006A321F">
        <w:t xml:space="preserve">, </w:t>
      </w:r>
      <w:r w:rsidRPr="006A321F">
        <w:t>2025</w:t>
      </w:r>
      <w:r w:rsidR="00B445C5" w:rsidRPr="006A321F">
        <w:t>.</w:t>
      </w:r>
      <w:r w:rsidRPr="006A321F">
        <w:t xml:space="preserve"> https://doi.org/10.1016/j.enconman.2024.119352</w:t>
      </w:r>
    </w:p>
    <w:p w14:paraId="7C6C4D57" w14:textId="69A5FBE5" w:rsidR="00F30B78" w:rsidRPr="006A321F" w:rsidRDefault="00F30B78" w:rsidP="00F30B78">
      <w:pPr>
        <w:pStyle w:val="Reference"/>
        <w:numPr>
          <w:ilvl w:val="0"/>
          <w:numId w:val="6"/>
        </w:numPr>
        <w:ind w:left="426" w:hanging="426"/>
      </w:pPr>
      <w:r w:rsidRPr="006A321F">
        <w:t>Zhang, C., Zeng, Q., Dui, H., Chen, R., &amp; Wang, S. Reliability model and maintenance cost optimization of wind-photovoltaic hybrid power systems. (Reliability Engineering and System Safety, 25</w:t>
      </w:r>
      <w:r w:rsidR="00B445C5" w:rsidRPr="006A321F">
        <w:t xml:space="preserve">5, </w:t>
      </w:r>
      <w:r w:rsidRPr="006A321F">
        <w:t>2025</w:t>
      </w:r>
      <w:r w:rsidR="00B445C5" w:rsidRPr="006A321F">
        <w:t>)</w:t>
      </w:r>
      <w:r w:rsidRPr="006A321F">
        <w:t>. https://doi.org/10.1016/j.ress.2024.110673</w:t>
      </w:r>
    </w:p>
    <w:p w14:paraId="216E457D" w14:textId="77777777" w:rsidR="00F30B78" w:rsidRPr="006A321F" w:rsidRDefault="00F30B78" w:rsidP="00F30B78">
      <w:pPr>
        <w:pStyle w:val="Paragraph"/>
      </w:pPr>
    </w:p>
    <w:sectPr w:rsidR="00F30B78" w:rsidRPr="006A321F" w:rsidSect="00D4581D">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hybridMultilevel"/>
    <w:tmpl w:val="4A342D44"/>
    <w:lvl w:ilvl="0" w:tplc="EBD030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A3227C"/>
    <w:multiLevelType w:val="hybridMultilevel"/>
    <w:tmpl w:val="76B465DA"/>
    <w:lvl w:ilvl="0" w:tplc="F6A48C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5A0BC3"/>
    <w:multiLevelType w:val="hybridMultilevel"/>
    <w:tmpl w:val="47F620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7" w15:restartNumberingAfterBreak="0">
    <w:nsid w:val="7EC10499"/>
    <w:multiLevelType w:val="multilevel"/>
    <w:tmpl w:val="04125E36"/>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60117607">
    <w:abstractNumId w:val="2"/>
  </w:num>
  <w:num w:numId="2" w16cid:durableId="869150061">
    <w:abstractNumId w:val="1"/>
  </w:num>
  <w:num w:numId="3" w16cid:durableId="1730154643">
    <w:abstractNumId w:val="5"/>
  </w:num>
  <w:num w:numId="4" w16cid:durableId="1447770551">
    <w:abstractNumId w:val="3"/>
  </w:num>
  <w:num w:numId="5" w16cid:durableId="1825931111">
    <w:abstractNumId w:val="7"/>
  </w:num>
  <w:num w:numId="6" w16cid:durableId="178287205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36806"/>
    <w:rsid w:val="00064200"/>
    <w:rsid w:val="00066000"/>
    <w:rsid w:val="00066FED"/>
    <w:rsid w:val="00075EA6"/>
    <w:rsid w:val="0007709F"/>
    <w:rsid w:val="00086F62"/>
    <w:rsid w:val="00090674"/>
    <w:rsid w:val="0009320B"/>
    <w:rsid w:val="00096AE0"/>
    <w:rsid w:val="000A24A8"/>
    <w:rsid w:val="000B1B74"/>
    <w:rsid w:val="000B3A2D"/>
    <w:rsid w:val="000B49C0"/>
    <w:rsid w:val="000E382F"/>
    <w:rsid w:val="000E75CD"/>
    <w:rsid w:val="001036BA"/>
    <w:rsid w:val="001146DC"/>
    <w:rsid w:val="00114AB1"/>
    <w:rsid w:val="001230FF"/>
    <w:rsid w:val="00130BD7"/>
    <w:rsid w:val="00135837"/>
    <w:rsid w:val="00137C6B"/>
    <w:rsid w:val="00141DC6"/>
    <w:rsid w:val="0015283C"/>
    <w:rsid w:val="00155B67"/>
    <w:rsid w:val="001562AF"/>
    <w:rsid w:val="00161A5B"/>
    <w:rsid w:val="0016385D"/>
    <w:rsid w:val="0016782F"/>
    <w:rsid w:val="001937E9"/>
    <w:rsid w:val="001964E5"/>
    <w:rsid w:val="001A4DE7"/>
    <w:rsid w:val="001B263B"/>
    <w:rsid w:val="001B476A"/>
    <w:rsid w:val="001C45CB"/>
    <w:rsid w:val="001C764F"/>
    <w:rsid w:val="001C7BB3"/>
    <w:rsid w:val="001D469C"/>
    <w:rsid w:val="001D5C7B"/>
    <w:rsid w:val="0021619E"/>
    <w:rsid w:val="002269DE"/>
    <w:rsid w:val="0023171B"/>
    <w:rsid w:val="00236BFC"/>
    <w:rsid w:val="00237437"/>
    <w:rsid w:val="002502FD"/>
    <w:rsid w:val="00274622"/>
    <w:rsid w:val="00285D24"/>
    <w:rsid w:val="00290390"/>
    <w:rsid w:val="002915D3"/>
    <w:rsid w:val="002924DB"/>
    <w:rsid w:val="002941DA"/>
    <w:rsid w:val="002B5648"/>
    <w:rsid w:val="002E3C35"/>
    <w:rsid w:val="002F5298"/>
    <w:rsid w:val="00317E74"/>
    <w:rsid w:val="00326AE0"/>
    <w:rsid w:val="00337E4F"/>
    <w:rsid w:val="00340C36"/>
    <w:rsid w:val="00346A9D"/>
    <w:rsid w:val="00353B9E"/>
    <w:rsid w:val="0039376F"/>
    <w:rsid w:val="003A287B"/>
    <w:rsid w:val="003A5C85"/>
    <w:rsid w:val="003A61B1"/>
    <w:rsid w:val="003B0050"/>
    <w:rsid w:val="003D6312"/>
    <w:rsid w:val="003E7C74"/>
    <w:rsid w:val="003F31C6"/>
    <w:rsid w:val="0040225B"/>
    <w:rsid w:val="00402DA2"/>
    <w:rsid w:val="00405F47"/>
    <w:rsid w:val="00425AC2"/>
    <w:rsid w:val="00430E16"/>
    <w:rsid w:val="0044771F"/>
    <w:rsid w:val="004B151D"/>
    <w:rsid w:val="004B20B2"/>
    <w:rsid w:val="004C07B8"/>
    <w:rsid w:val="004C7243"/>
    <w:rsid w:val="004E21DE"/>
    <w:rsid w:val="004E3C57"/>
    <w:rsid w:val="004E3CB2"/>
    <w:rsid w:val="00525813"/>
    <w:rsid w:val="0053513F"/>
    <w:rsid w:val="0055744C"/>
    <w:rsid w:val="00574405"/>
    <w:rsid w:val="005854B0"/>
    <w:rsid w:val="0058675E"/>
    <w:rsid w:val="005A0E21"/>
    <w:rsid w:val="005B3A34"/>
    <w:rsid w:val="005D2DD9"/>
    <w:rsid w:val="005D49AF"/>
    <w:rsid w:val="005D5A6B"/>
    <w:rsid w:val="005E415C"/>
    <w:rsid w:val="005E71ED"/>
    <w:rsid w:val="005E7227"/>
    <w:rsid w:val="005E7946"/>
    <w:rsid w:val="005F7475"/>
    <w:rsid w:val="0060100E"/>
    <w:rsid w:val="00603453"/>
    <w:rsid w:val="00611299"/>
    <w:rsid w:val="00613B4D"/>
    <w:rsid w:val="00616365"/>
    <w:rsid w:val="00616F3B"/>
    <w:rsid w:val="006249A7"/>
    <w:rsid w:val="0064225B"/>
    <w:rsid w:val="006763F9"/>
    <w:rsid w:val="006828A2"/>
    <w:rsid w:val="00684FCA"/>
    <w:rsid w:val="006926ED"/>
    <w:rsid w:val="006949BC"/>
    <w:rsid w:val="006A321F"/>
    <w:rsid w:val="006D1229"/>
    <w:rsid w:val="006D372F"/>
    <w:rsid w:val="006D7A18"/>
    <w:rsid w:val="006E0BD3"/>
    <w:rsid w:val="006E4474"/>
    <w:rsid w:val="00701388"/>
    <w:rsid w:val="00723B7F"/>
    <w:rsid w:val="00725861"/>
    <w:rsid w:val="0073393A"/>
    <w:rsid w:val="0073539D"/>
    <w:rsid w:val="007478E2"/>
    <w:rsid w:val="00767257"/>
    <w:rsid w:val="00767B8A"/>
    <w:rsid w:val="00772828"/>
    <w:rsid w:val="00775481"/>
    <w:rsid w:val="007A233B"/>
    <w:rsid w:val="007B4863"/>
    <w:rsid w:val="007C638E"/>
    <w:rsid w:val="007C65E6"/>
    <w:rsid w:val="007D406B"/>
    <w:rsid w:val="007D4407"/>
    <w:rsid w:val="007E1CA3"/>
    <w:rsid w:val="007F0E2C"/>
    <w:rsid w:val="00812D62"/>
    <w:rsid w:val="00812F29"/>
    <w:rsid w:val="00821713"/>
    <w:rsid w:val="00827050"/>
    <w:rsid w:val="0083278B"/>
    <w:rsid w:val="00834538"/>
    <w:rsid w:val="008403E5"/>
    <w:rsid w:val="00850E89"/>
    <w:rsid w:val="008755AF"/>
    <w:rsid w:val="008875D2"/>
    <w:rsid w:val="008930E4"/>
    <w:rsid w:val="00893821"/>
    <w:rsid w:val="008A3A1D"/>
    <w:rsid w:val="008A7B9C"/>
    <w:rsid w:val="008B39FA"/>
    <w:rsid w:val="008B4352"/>
    <w:rsid w:val="008B4754"/>
    <w:rsid w:val="008B5914"/>
    <w:rsid w:val="008C4743"/>
    <w:rsid w:val="008D1DD3"/>
    <w:rsid w:val="008E6A7A"/>
    <w:rsid w:val="008F1038"/>
    <w:rsid w:val="008F7046"/>
    <w:rsid w:val="009005FC"/>
    <w:rsid w:val="00922E5A"/>
    <w:rsid w:val="00943315"/>
    <w:rsid w:val="00946C27"/>
    <w:rsid w:val="00946EB4"/>
    <w:rsid w:val="00974E34"/>
    <w:rsid w:val="009908B7"/>
    <w:rsid w:val="00990E67"/>
    <w:rsid w:val="009A0FCA"/>
    <w:rsid w:val="009A4F3D"/>
    <w:rsid w:val="009B696B"/>
    <w:rsid w:val="009B7671"/>
    <w:rsid w:val="009C5789"/>
    <w:rsid w:val="009D4958"/>
    <w:rsid w:val="009E5BA1"/>
    <w:rsid w:val="009F056E"/>
    <w:rsid w:val="00A24F3D"/>
    <w:rsid w:val="00A26DCD"/>
    <w:rsid w:val="00A314BB"/>
    <w:rsid w:val="00A32B7D"/>
    <w:rsid w:val="00A5596B"/>
    <w:rsid w:val="00A646B3"/>
    <w:rsid w:val="00A6739B"/>
    <w:rsid w:val="00A90413"/>
    <w:rsid w:val="00A925F4"/>
    <w:rsid w:val="00AA0B5E"/>
    <w:rsid w:val="00AA728C"/>
    <w:rsid w:val="00AB0A9C"/>
    <w:rsid w:val="00AB7119"/>
    <w:rsid w:val="00AD5855"/>
    <w:rsid w:val="00AE6B62"/>
    <w:rsid w:val="00AE7500"/>
    <w:rsid w:val="00AE7F87"/>
    <w:rsid w:val="00AF3542"/>
    <w:rsid w:val="00AF5ABE"/>
    <w:rsid w:val="00AF796C"/>
    <w:rsid w:val="00B00415"/>
    <w:rsid w:val="00B03C2A"/>
    <w:rsid w:val="00B1000D"/>
    <w:rsid w:val="00B10134"/>
    <w:rsid w:val="00B14E13"/>
    <w:rsid w:val="00B15B90"/>
    <w:rsid w:val="00B16BFE"/>
    <w:rsid w:val="00B227E8"/>
    <w:rsid w:val="00B445C5"/>
    <w:rsid w:val="00B500E5"/>
    <w:rsid w:val="00B54ABB"/>
    <w:rsid w:val="00B56901"/>
    <w:rsid w:val="00B829A1"/>
    <w:rsid w:val="00B911E8"/>
    <w:rsid w:val="00BA39BB"/>
    <w:rsid w:val="00BA3B3D"/>
    <w:rsid w:val="00BB7EEA"/>
    <w:rsid w:val="00BD1909"/>
    <w:rsid w:val="00BE5E16"/>
    <w:rsid w:val="00BE5FD1"/>
    <w:rsid w:val="00BF5C90"/>
    <w:rsid w:val="00C06E05"/>
    <w:rsid w:val="00C124B1"/>
    <w:rsid w:val="00C14B14"/>
    <w:rsid w:val="00C17370"/>
    <w:rsid w:val="00C2054D"/>
    <w:rsid w:val="00C252EB"/>
    <w:rsid w:val="00C26EC0"/>
    <w:rsid w:val="00C56C77"/>
    <w:rsid w:val="00C84923"/>
    <w:rsid w:val="00C852FC"/>
    <w:rsid w:val="00CB7B3E"/>
    <w:rsid w:val="00CC2263"/>
    <w:rsid w:val="00CC739D"/>
    <w:rsid w:val="00CD256B"/>
    <w:rsid w:val="00D04468"/>
    <w:rsid w:val="00D30640"/>
    <w:rsid w:val="00D36257"/>
    <w:rsid w:val="00D4581D"/>
    <w:rsid w:val="00D4687E"/>
    <w:rsid w:val="00D53A12"/>
    <w:rsid w:val="00D6335B"/>
    <w:rsid w:val="00D81B28"/>
    <w:rsid w:val="00D87E2A"/>
    <w:rsid w:val="00DA779B"/>
    <w:rsid w:val="00DB0C43"/>
    <w:rsid w:val="00DB670A"/>
    <w:rsid w:val="00DD248C"/>
    <w:rsid w:val="00DE3354"/>
    <w:rsid w:val="00DF7DCD"/>
    <w:rsid w:val="00E11DBF"/>
    <w:rsid w:val="00E40123"/>
    <w:rsid w:val="00E50B7D"/>
    <w:rsid w:val="00E715D1"/>
    <w:rsid w:val="00E904A1"/>
    <w:rsid w:val="00EB7D28"/>
    <w:rsid w:val="00EC0D0C"/>
    <w:rsid w:val="00ED4A2C"/>
    <w:rsid w:val="00EF6940"/>
    <w:rsid w:val="00F150D1"/>
    <w:rsid w:val="00F2044A"/>
    <w:rsid w:val="00F20BFC"/>
    <w:rsid w:val="00F24D5F"/>
    <w:rsid w:val="00F30B78"/>
    <w:rsid w:val="00F726C3"/>
    <w:rsid w:val="00F820CA"/>
    <w:rsid w:val="00F8554C"/>
    <w:rsid w:val="00F90DBF"/>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ind w:firstLine="0"/>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katex-mathml">
    <w:name w:val="katex-mathml"/>
    <w:basedOn w:val="DefaultParagraphFont"/>
    <w:rsid w:val="00E715D1"/>
  </w:style>
  <w:style w:type="character" w:customStyle="1" w:styleId="mord">
    <w:name w:val="mord"/>
    <w:basedOn w:val="DefaultParagraphFont"/>
    <w:rsid w:val="00E715D1"/>
  </w:style>
  <w:style w:type="character" w:customStyle="1" w:styleId="vlist-s">
    <w:name w:val="vlist-s"/>
    <w:basedOn w:val="DefaultParagraphFont"/>
    <w:rsid w:val="00E715D1"/>
  </w:style>
  <w:style w:type="character" w:customStyle="1" w:styleId="mrel">
    <w:name w:val="mrel"/>
    <w:basedOn w:val="DefaultParagraphFont"/>
    <w:rsid w:val="009A0FCA"/>
  </w:style>
  <w:style w:type="paragraph" w:styleId="Caption">
    <w:name w:val="caption"/>
    <w:basedOn w:val="Normal"/>
    <w:next w:val="Normal"/>
    <w:unhideWhenUsed/>
    <w:qFormat/>
    <w:rsid w:val="00D6335B"/>
    <w:pPr>
      <w:spacing w:after="200"/>
    </w:pPr>
    <w:rPr>
      <w:i/>
      <w:iCs/>
      <w:color w:val="1F497D" w:themeColor="text2"/>
      <w:sz w:val="18"/>
      <w:szCs w:val="18"/>
    </w:rPr>
  </w:style>
  <w:style w:type="character" w:styleId="PlaceholderText">
    <w:name w:val="Placeholder Text"/>
    <w:basedOn w:val="DefaultParagraphFont"/>
    <w:uiPriority w:val="99"/>
    <w:semiHidden/>
    <w:rsid w:val="00DB67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3412">
      <w:bodyDiv w:val="1"/>
      <w:marLeft w:val="0"/>
      <w:marRight w:val="0"/>
      <w:marTop w:val="0"/>
      <w:marBottom w:val="0"/>
      <w:divBdr>
        <w:top w:val="none" w:sz="0" w:space="0" w:color="auto"/>
        <w:left w:val="none" w:sz="0" w:space="0" w:color="auto"/>
        <w:bottom w:val="none" w:sz="0" w:space="0" w:color="auto"/>
        <w:right w:val="none" w:sz="0" w:space="0" w:color="auto"/>
      </w:divBdr>
    </w:div>
    <w:div w:id="142507998">
      <w:bodyDiv w:val="1"/>
      <w:marLeft w:val="0"/>
      <w:marRight w:val="0"/>
      <w:marTop w:val="0"/>
      <w:marBottom w:val="0"/>
      <w:divBdr>
        <w:top w:val="none" w:sz="0" w:space="0" w:color="auto"/>
        <w:left w:val="none" w:sz="0" w:space="0" w:color="auto"/>
        <w:bottom w:val="none" w:sz="0" w:space="0" w:color="auto"/>
        <w:right w:val="none" w:sz="0" w:space="0" w:color="auto"/>
      </w:divBdr>
    </w:div>
    <w:div w:id="155925160">
      <w:bodyDiv w:val="1"/>
      <w:marLeft w:val="0"/>
      <w:marRight w:val="0"/>
      <w:marTop w:val="0"/>
      <w:marBottom w:val="0"/>
      <w:divBdr>
        <w:top w:val="none" w:sz="0" w:space="0" w:color="auto"/>
        <w:left w:val="none" w:sz="0" w:space="0" w:color="auto"/>
        <w:bottom w:val="none" w:sz="0" w:space="0" w:color="auto"/>
        <w:right w:val="none" w:sz="0" w:space="0" w:color="auto"/>
      </w:divBdr>
    </w:div>
    <w:div w:id="163781992">
      <w:bodyDiv w:val="1"/>
      <w:marLeft w:val="0"/>
      <w:marRight w:val="0"/>
      <w:marTop w:val="0"/>
      <w:marBottom w:val="0"/>
      <w:divBdr>
        <w:top w:val="none" w:sz="0" w:space="0" w:color="auto"/>
        <w:left w:val="none" w:sz="0" w:space="0" w:color="auto"/>
        <w:bottom w:val="none" w:sz="0" w:space="0" w:color="auto"/>
        <w:right w:val="none" w:sz="0" w:space="0" w:color="auto"/>
      </w:divBdr>
    </w:div>
    <w:div w:id="198711493">
      <w:bodyDiv w:val="1"/>
      <w:marLeft w:val="0"/>
      <w:marRight w:val="0"/>
      <w:marTop w:val="0"/>
      <w:marBottom w:val="0"/>
      <w:divBdr>
        <w:top w:val="none" w:sz="0" w:space="0" w:color="auto"/>
        <w:left w:val="none" w:sz="0" w:space="0" w:color="auto"/>
        <w:bottom w:val="none" w:sz="0" w:space="0" w:color="auto"/>
        <w:right w:val="none" w:sz="0" w:space="0" w:color="auto"/>
      </w:divBdr>
    </w:div>
    <w:div w:id="213583676">
      <w:bodyDiv w:val="1"/>
      <w:marLeft w:val="0"/>
      <w:marRight w:val="0"/>
      <w:marTop w:val="0"/>
      <w:marBottom w:val="0"/>
      <w:divBdr>
        <w:top w:val="none" w:sz="0" w:space="0" w:color="auto"/>
        <w:left w:val="none" w:sz="0" w:space="0" w:color="auto"/>
        <w:bottom w:val="none" w:sz="0" w:space="0" w:color="auto"/>
        <w:right w:val="none" w:sz="0" w:space="0" w:color="auto"/>
      </w:divBdr>
    </w:div>
    <w:div w:id="344719973">
      <w:bodyDiv w:val="1"/>
      <w:marLeft w:val="0"/>
      <w:marRight w:val="0"/>
      <w:marTop w:val="0"/>
      <w:marBottom w:val="0"/>
      <w:divBdr>
        <w:top w:val="none" w:sz="0" w:space="0" w:color="auto"/>
        <w:left w:val="none" w:sz="0" w:space="0" w:color="auto"/>
        <w:bottom w:val="none" w:sz="0" w:space="0" w:color="auto"/>
        <w:right w:val="none" w:sz="0" w:space="0" w:color="auto"/>
      </w:divBdr>
    </w:div>
    <w:div w:id="361051527">
      <w:bodyDiv w:val="1"/>
      <w:marLeft w:val="0"/>
      <w:marRight w:val="0"/>
      <w:marTop w:val="0"/>
      <w:marBottom w:val="0"/>
      <w:divBdr>
        <w:top w:val="none" w:sz="0" w:space="0" w:color="auto"/>
        <w:left w:val="none" w:sz="0" w:space="0" w:color="auto"/>
        <w:bottom w:val="none" w:sz="0" w:space="0" w:color="auto"/>
        <w:right w:val="none" w:sz="0" w:space="0" w:color="auto"/>
      </w:divBdr>
    </w:div>
    <w:div w:id="426317886">
      <w:bodyDiv w:val="1"/>
      <w:marLeft w:val="0"/>
      <w:marRight w:val="0"/>
      <w:marTop w:val="0"/>
      <w:marBottom w:val="0"/>
      <w:divBdr>
        <w:top w:val="none" w:sz="0" w:space="0" w:color="auto"/>
        <w:left w:val="none" w:sz="0" w:space="0" w:color="auto"/>
        <w:bottom w:val="none" w:sz="0" w:space="0" w:color="auto"/>
        <w:right w:val="none" w:sz="0" w:space="0" w:color="auto"/>
      </w:divBdr>
    </w:div>
    <w:div w:id="608703194">
      <w:bodyDiv w:val="1"/>
      <w:marLeft w:val="0"/>
      <w:marRight w:val="0"/>
      <w:marTop w:val="0"/>
      <w:marBottom w:val="0"/>
      <w:divBdr>
        <w:top w:val="none" w:sz="0" w:space="0" w:color="auto"/>
        <w:left w:val="none" w:sz="0" w:space="0" w:color="auto"/>
        <w:bottom w:val="none" w:sz="0" w:space="0" w:color="auto"/>
        <w:right w:val="none" w:sz="0" w:space="0" w:color="auto"/>
      </w:divBdr>
    </w:div>
    <w:div w:id="696732528">
      <w:bodyDiv w:val="1"/>
      <w:marLeft w:val="0"/>
      <w:marRight w:val="0"/>
      <w:marTop w:val="0"/>
      <w:marBottom w:val="0"/>
      <w:divBdr>
        <w:top w:val="none" w:sz="0" w:space="0" w:color="auto"/>
        <w:left w:val="none" w:sz="0" w:space="0" w:color="auto"/>
        <w:bottom w:val="none" w:sz="0" w:space="0" w:color="auto"/>
        <w:right w:val="none" w:sz="0" w:space="0" w:color="auto"/>
      </w:divBdr>
    </w:div>
    <w:div w:id="712576755">
      <w:bodyDiv w:val="1"/>
      <w:marLeft w:val="0"/>
      <w:marRight w:val="0"/>
      <w:marTop w:val="0"/>
      <w:marBottom w:val="0"/>
      <w:divBdr>
        <w:top w:val="none" w:sz="0" w:space="0" w:color="auto"/>
        <w:left w:val="none" w:sz="0" w:space="0" w:color="auto"/>
        <w:bottom w:val="none" w:sz="0" w:space="0" w:color="auto"/>
        <w:right w:val="none" w:sz="0" w:space="0" w:color="auto"/>
      </w:divBdr>
    </w:div>
    <w:div w:id="718433237">
      <w:bodyDiv w:val="1"/>
      <w:marLeft w:val="0"/>
      <w:marRight w:val="0"/>
      <w:marTop w:val="0"/>
      <w:marBottom w:val="0"/>
      <w:divBdr>
        <w:top w:val="none" w:sz="0" w:space="0" w:color="auto"/>
        <w:left w:val="none" w:sz="0" w:space="0" w:color="auto"/>
        <w:bottom w:val="none" w:sz="0" w:space="0" w:color="auto"/>
        <w:right w:val="none" w:sz="0" w:space="0" w:color="auto"/>
      </w:divBdr>
    </w:div>
    <w:div w:id="723412117">
      <w:bodyDiv w:val="1"/>
      <w:marLeft w:val="0"/>
      <w:marRight w:val="0"/>
      <w:marTop w:val="0"/>
      <w:marBottom w:val="0"/>
      <w:divBdr>
        <w:top w:val="none" w:sz="0" w:space="0" w:color="auto"/>
        <w:left w:val="none" w:sz="0" w:space="0" w:color="auto"/>
        <w:bottom w:val="none" w:sz="0" w:space="0" w:color="auto"/>
        <w:right w:val="none" w:sz="0" w:space="0" w:color="auto"/>
      </w:divBdr>
    </w:div>
    <w:div w:id="951933081">
      <w:bodyDiv w:val="1"/>
      <w:marLeft w:val="0"/>
      <w:marRight w:val="0"/>
      <w:marTop w:val="0"/>
      <w:marBottom w:val="0"/>
      <w:divBdr>
        <w:top w:val="none" w:sz="0" w:space="0" w:color="auto"/>
        <w:left w:val="none" w:sz="0" w:space="0" w:color="auto"/>
        <w:bottom w:val="none" w:sz="0" w:space="0" w:color="auto"/>
        <w:right w:val="none" w:sz="0" w:space="0" w:color="auto"/>
      </w:divBdr>
    </w:div>
    <w:div w:id="1016464305">
      <w:bodyDiv w:val="1"/>
      <w:marLeft w:val="0"/>
      <w:marRight w:val="0"/>
      <w:marTop w:val="0"/>
      <w:marBottom w:val="0"/>
      <w:divBdr>
        <w:top w:val="none" w:sz="0" w:space="0" w:color="auto"/>
        <w:left w:val="none" w:sz="0" w:space="0" w:color="auto"/>
        <w:bottom w:val="none" w:sz="0" w:space="0" w:color="auto"/>
        <w:right w:val="none" w:sz="0" w:space="0" w:color="auto"/>
      </w:divBdr>
    </w:div>
    <w:div w:id="1018700522">
      <w:bodyDiv w:val="1"/>
      <w:marLeft w:val="0"/>
      <w:marRight w:val="0"/>
      <w:marTop w:val="0"/>
      <w:marBottom w:val="0"/>
      <w:divBdr>
        <w:top w:val="none" w:sz="0" w:space="0" w:color="auto"/>
        <w:left w:val="none" w:sz="0" w:space="0" w:color="auto"/>
        <w:bottom w:val="none" w:sz="0" w:space="0" w:color="auto"/>
        <w:right w:val="none" w:sz="0" w:space="0" w:color="auto"/>
      </w:divBdr>
    </w:div>
    <w:div w:id="1024598279">
      <w:bodyDiv w:val="1"/>
      <w:marLeft w:val="0"/>
      <w:marRight w:val="0"/>
      <w:marTop w:val="0"/>
      <w:marBottom w:val="0"/>
      <w:divBdr>
        <w:top w:val="none" w:sz="0" w:space="0" w:color="auto"/>
        <w:left w:val="none" w:sz="0" w:space="0" w:color="auto"/>
        <w:bottom w:val="none" w:sz="0" w:space="0" w:color="auto"/>
        <w:right w:val="none" w:sz="0" w:space="0" w:color="auto"/>
      </w:divBdr>
    </w:div>
    <w:div w:id="1060055415">
      <w:bodyDiv w:val="1"/>
      <w:marLeft w:val="0"/>
      <w:marRight w:val="0"/>
      <w:marTop w:val="0"/>
      <w:marBottom w:val="0"/>
      <w:divBdr>
        <w:top w:val="none" w:sz="0" w:space="0" w:color="auto"/>
        <w:left w:val="none" w:sz="0" w:space="0" w:color="auto"/>
        <w:bottom w:val="none" w:sz="0" w:space="0" w:color="auto"/>
        <w:right w:val="none" w:sz="0" w:space="0" w:color="auto"/>
      </w:divBdr>
    </w:div>
    <w:div w:id="1086146468">
      <w:bodyDiv w:val="1"/>
      <w:marLeft w:val="0"/>
      <w:marRight w:val="0"/>
      <w:marTop w:val="0"/>
      <w:marBottom w:val="0"/>
      <w:divBdr>
        <w:top w:val="none" w:sz="0" w:space="0" w:color="auto"/>
        <w:left w:val="none" w:sz="0" w:space="0" w:color="auto"/>
        <w:bottom w:val="none" w:sz="0" w:space="0" w:color="auto"/>
        <w:right w:val="none" w:sz="0" w:space="0" w:color="auto"/>
      </w:divBdr>
    </w:div>
    <w:div w:id="1172767116">
      <w:bodyDiv w:val="1"/>
      <w:marLeft w:val="0"/>
      <w:marRight w:val="0"/>
      <w:marTop w:val="0"/>
      <w:marBottom w:val="0"/>
      <w:divBdr>
        <w:top w:val="none" w:sz="0" w:space="0" w:color="auto"/>
        <w:left w:val="none" w:sz="0" w:space="0" w:color="auto"/>
        <w:bottom w:val="none" w:sz="0" w:space="0" w:color="auto"/>
        <w:right w:val="none" w:sz="0" w:space="0" w:color="auto"/>
      </w:divBdr>
    </w:div>
    <w:div w:id="1179546637">
      <w:bodyDiv w:val="1"/>
      <w:marLeft w:val="0"/>
      <w:marRight w:val="0"/>
      <w:marTop w:val="0"/>
      <w:marBottom w:val="0"/>
      <w:divBdr>
        <w:top w:val="none" w:sz="0" w:space="0" w:color="auto"/>
        <w:left w:val="none" w:sz="0" w:space="0" w:color="auto"/>
        <w:bottom w:val="none" w:sz="0" w:space="0" w:color="auto"/>
        <w:right w:val="none" w:sz="0" w:space="0" w:color="auto"/>
      </w:divBdr>
    </w:div>
    <w:div w:id="1222862064">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33990546">
      <w:bodyDiv w:val="1"/>
      <w:marLeft w:val="0"/>
      <w:marRight w:val="0"/>
      <w:marTop w:val="0"/>
      <w:marBottom w:val="0"/>
      <w:divBdr>
        <w:top w:val="none" w:sz="0" w:space="0" w:color="auto"/>
        <w:left w:val="none" w:sz="0" w:space="0" w:color="auto"/>
        <w:bottom w:val="none" w:sz="0" w:space="0" w:color="auto"/>
        <w:right w:val="none" w:sz="0" w:space="0" w:color="auto"/>
      </w:divBdr>
    </w:div>
    <w:div w:id="1337031467">
      <w:bodyDiv w:val="1"/>
      <w:marLeft w:val="0"/>
      <w:marRight w:val="0"/>
      <w:marTop w:val="0"/>
      <w:marBottom w:val="0"/>
      <w:divBdr>
        <w:top w:val="none" w:sz="0" w:space="0" w:color="auto"/>
        <w:left w:val="none" w:sz="0" w:space="0" w:color="auto"/>
        <w:bottom w:val="none" w:sz="0" w:space="0" w:color="auto"/>
        <w:right w:val="none" w:sz="0" w:space="0" w:color="auto"/>
      </w:divBdr>
    </w:div>
    <w:div w:id="1371342278">
      <w:bodyDiv w:val="1"/>
      <w:marLeft w:val="0"/>
      <w:marRight w:val="0"/>
      <w:marTop w:val="0"/>
      <w:marBottom w:val="0"/>
      <w:divBdr>
        <w:top w:val="none" w:sz="0" w:space="0" w:color="auto"/>
        <w:left w:val="none" w:sz="0" w:space="0" w:color="auto"/>
        <w:bottom w:val="none" w:sz="0" w:space="0" w:color="auto"/>
        <w:right w:val="none" w:sz="0" w:space="0" w:color="auto"/>
      </w:divBdr>
      <w:divsChild>
        <w:div w:id="832373062">
          <w:marLeft w:val="480"/>
          <w:marRight w:val="0"/>
          <w:marTop w:val="0"/>
          <w:marBottom w:val="0"/>
          <w:divBdr>
            <w:top w:val="none" w:sz="0" w:space="0" w:color="auto"/>
            <w:left w:val="none" w:sz="0" w:space="0" w:color="auto"/>
            <w:bottom w:val="none" w:sz="0" w:space="0" w:color="auto"/>
            <w:right w:val="none" w:sz="0" w:space="0" w:color="auto"/>
          </w:divBdr>
        </w:div>
        <w:div w:id="1927301890">
          <w:marLeft w:val="480"/>
          <w:marRight w:val="0"/>
          <w:marTop w:val="0"/>
          <w:marBottom w:val="0"/>
          <w:divBdr>
            <w:top w:val="none" w:sz="0" w:space="0" w:color="auto"/>
            <w:left w:val="none" w:sz="0" w:space="0" w:color="auto"/>
            <w:bottom w:val="none" w:sz="0" w:space="0" w:color="auto"/>
            <w:right w:val="none" w:sz="0" w:space="0" w:color="auto"/>
          </w:divBdr>
        </w:div>
        <w:div w:id="963344493">
          <w:marLeft w:val="480"/>
          <w:marRight w:val="0"/>
          <w:marTop w:val="0"/>
          <w:marBottom w:val="0"/>
          <w:divBdr>
            <w:top w:val="none" w:sz="0" w:space="0" w:color="auto"/>
            <w:left w:val="none" w:sz="0" w:space="0" w:color="auto"/>
            <w:bottom w:val="none" w:sz="0" w:space="0" w:color="auto"/>
            <w:right w:val="none" w:sz="0" w:space="0" w:color="auto"/>
          </w:divBdr>
        </w:div>
        <w:div w:id="303311490">
          <w:marLeft w:val="480"/>
          <w:marRight w:val="0"/>
          <w:marTop w:val="0"/>
          <w:marBottom w:val="0"/>
          <w:divBdr>
            <w:top w:val="none" w:sz="0" w:space="0" w:color="auto"/>
            <w:left w:val="none" w:sz="0" w:space="0" w:color="auto"/>
            <w:bottom w:val="none" w:sz="0" w:space="0" w:color="auto"/>
            <w:right w:val="none" w:sz="0" w:space="0" w:color="auto"/>
          </w:divBdr>
        </w:div>
        <w:div w:id="1501509061">
          <w:marLeft w:val="480"/>
          <w:marRight w:val="0"/>
          <w:marTop w:val="0"/>
          <w:marBottom w:val="0"/>
          <w:divBdr>
            <w:top w:val="none" w:sz="0" w:space="0" w:color="auto"/>
            <w:left w:val="none" w:sz="0" w:space="0" w:color="auto"/>
            <w:bottom w:val="none" w:sz="0" w:space="0" w:color="auto"/>
            <w:right w:val="none" w:sz="0" w:space="0" w:color="auto"/>
          </w:divBdr>
        </w:div>
        <w:div w:id="1448966865">
          <w:marLeft w:val="480"/>
          <w:marRight w:val="0"/>
          <w:marTop w:val="0"/>
          <w:marBottom w:val="0"/>
          <w:divBdr>
            <w:top w:val="none" w:sz="0" w:space="0" w:color="auto"/>
            <w:left w:val="none" w:sz="0" w:space="0" w:color="auto"/>
            <w:bottom w:val="none" w:sz="0" w:space="0" w:color="auto"/>
            <w:right w:val="none" w:sz="0" w:space="0" w:color="auto"/>
          </w:divBdr>
        </w:div>
        <w:div w:id="1109155505">
          <w:marLeft w:val="480"/>
          <w:marRight w:val="0"/>
          <w:marTop w:val="0"/>
          <w:marBottom w:val="0"/>
          <w:divBdr>
            <w:top w:val="none" w:sz="0" w:space="0" w:color="auto"/>
            <w:left w:val="none" w:sz="0" w:space="0" w:color="auto"/>
            <w:bottom w:val="none" w:sz="0" w:space="0" w:color="auto"/>
            <w:right w:val="none" w:sz="0" w:space="0" w:color="auto"/>
          </w:divBdr>
        </w:div>
        <w:div w:id="1315261926">
          <w:marLeft w:val="480"/>
          <w:marRight w:val="0"/>
          <w:marTop w:val="0"/>
          <w:marBottom w:val="0"/>
          <w:divBdr>
            <w:top w:val="none" w:sz="0" w:space="0" w:color="auto"/>
            <w:left w:val="none" w:sz="0" w:space="0" w:color="auto"/>
            <w:bottom w:val="none" w:sz="0" w:space="0" w:color="auto"/>
            <w:right w:val="none" w:sz="0" w:space="0" w:color="auto"/>
          </w:divBdr>
        </w:div>
        <w:div w:id="2118059406">
          <w:marLeft w:val="480"/>
          <w:marRight w:val="0"/>
          <w:marTop w:val="0"/>
          <w:marBottom w:val="0"/>
          <w:divBdr>
            <w:top w:val="none" w:sz="0" w:space="0" w:color="auto"/>
            <w:left w:val="none" w:sz="0" w:space="0" w:color="auto"/>
            <w:bottom w:val="none" w:sz="0" w:space="0" w:color="auto"/>
            <w:right w:val="none" w:sz="0" w:space="0" w:color="auto"/>
          </w:divBdr>
        </w:div>
        <w:div w:id="589312749">
          <w:marLeft w:val="480"/>
          <w:marRight w:val="0"/>
          <w:marTop w:val="0"/>
          <w:marBottom w:val="0"/>
          <w:divBdr>
            <w:top w:val="none" w:sz="0" w:space="0" w:color="auto"/>
            <w:left w:val="none" w:sz="0" w:space="0" w:color="auto"/>
            <w:bottom w:val="none" w:sz="0" w:space="0" w:color="auto"/>
            <w:right w:val="none" w:sz="0" w:space="0" w:color="auto"/>
          </w:divBdr>
        </w:div>
        <w:div w:id="866214118">
          <w:marLeft w:val="480"/>
          <w:marRight w:val="0"/>
          <w:marTop w:val="0"/>
          <w:marBottom w:val="0"/>
          <w:divBdr>
            <w:top w:val="none" w:sz="0" w:space="0" w:color="auto"/>
            <w:left w:val="none" w:sz="0" w:space="0" w:color="auto"/>
            <w:bottom w:val="none" w:sz="0" w:space="0" w:color="auto"/>
            <w:right w:val="none" w:sz="0" w:space="0" w:color="auto"/>
          </w:divBdr>
        </w:div>
        <w:div w:id="100344663">
          <w:marLeft w:val="480"/>
          <w:marRight w:val="0"/>
          <w:marTop w:val="0"/>
          <w:marBottom w:val="0"/>
          <w:divBdr>
            <w:top w:val="none" w:sz="0" w:space="0" w:color="auto"/>
            <w:left w:val="none" w:sz="0" w:space="0" w:color="auto"/>
            <w:bottom w:val="none" w:sz="0" w:space="0" w:color="auto"/>
            <w:right w:val="none" w:sz="0" w:space="0" w:color="auto"/>
          </w:divBdr>
        </w:div>
        <w:div w:id="1538734433">
          <w:marLeft w:val="480"/>
          <w:marRight w:val="0"/>
          <w:marTop w:val="0"/>
          <w:marBottom w:val="0"/>
          <w:divBdr>
            <w:top w:val="none" w:sz="0" w:space="0" w:color="auto"/>
            <w:left w:val="none" w:sz="0" w:space="0" w:color="auto"/>
            <w:bottom w:val="none" w:sz="0" w:space="0" w:color="auto"/>
            <w:right w:val="none" w:sz="0" w:space="0" w:color="auto"/>
          </w:divBdr>
        </w:div>
        <w:div w:id="1758670629">
          <w:marLeft w:val="480"/>
          <w:marRight w:val="0"/>
          <w:marTop w:val="0"/>
          <w:marBottom w:val="0"/>
          <w:divBdr>
            <w:top w:val="none" w:sz="0" w:space="0" w:color="auto"/>
            <w:left w:val="none" w:sz="0" w:space="0" w:color="auto"/>
            <w:bottom w:val="none" w:sz="0" w:space="0" w:color="auto"/>
            <w:right w:val="none" w:sz="0" w:space="0" w:color="auto"/>
          </w:divBdr>
        </w:div>
        <w:div w:id="1147940339">
          <w:marLeft w:val="480"/>
          <w:marRight w:val="0"/>
          <w:marTop w:val="0"/>
          <w:marBottom w:val="0"/>
          <w:divBdr>
            <w:top w:val="none" w:sz="0" w:space="0" w:color="auto"/>
            <w:left w:val="none" w:sz="0" w:space="0" w:color="auto"/>
            <w:bottom w:val="none" w:sz="0" w:space="0" w:color="auto"/>
            <w:right w:val="none" w:sz="0" w:space="0" w:color="auto"/>
          </w:divBdr>
        </w:div>
        <w:div w:id="1507557058">
          <w:marLeft w:val="480"/>
          <w:marRight w:val="0"/>
          <w:marTop w:val="0"/>
          <w:marBottom w:val="0"/>
          <w:divBdr>
            <w:top w:val="none" w:sz="0" w:space="0" w:color="auto"/>
            <w:left w:val="none" w:sz="0" w:space="0" w:color="auto"/>
            <w:bottom w:val="none" w:sz="0" w:space="0" w:color="auto"/>
            <w:right w:val="none" w:sz="0" w:space="0" w:color="auto"/>
          </w:divBdr>
        </w:div>
        <w:div w:id="193814222">
          <w:marLeft w:val="480"/>
          <w:marRight w:val="0"/>
          <w:marTop w:val="0"/>
          <w:marBottom w:val="0"/>
          <w:divBdr>
            <w:top w:val="none" w:sz="0" w:space="0" w:color="auto"/>
            <w:left w:val="none" w:sz="0" w:space="0" w:color="auto"/>
            <w:bottom w:val="none" w:sz="0" w:space="0" w:color="auto"/>
            <w:right w:val="none" w:sz="0" w:space="0" w:color="auto"/>
          </w:divBdr>
        </w:div>
        <w:div w:id="788089099">
          <w:marLeft w:val="480"/>
          <w:marRight w:val="0"/>
          <w:marTop w:val="0"/>
          <w:marBottom w:val="0"/>
          <w:divBdr>
            <w:top w:val="none" w:sz="0" w:space="0" w:color="auto"/>
            <w:left w:val="none" w:sz="0" w:space="0" w:color="auto"/>
            <w:bottom w:val="none" w:sz="0" w:space="0" w:color="auto"/>
            <w:right w:val="none" w:sz="0" w:space="0" w:color="auto"/>
          </w:divBdr>
        </w:div>
        <w:div w:id="1442341744">
          <w:marLeft w:val="480"/>
          <w:marRight w:val="0"/>
          <w:marTop w:val="0"/>
          <w:marBottom w:val="0"/>
          <w:divBdr>
            <w:top w:val="none" w:sz="0" w:space="0" w:color="auto"/>
            <w:left w:val="none" w:sz="0" w:space="0" w:color="auto"/>
            <w:bottom w:val="none" w:sz="0" w:space="0" w:color="auto"/>
            <w:right w:val="none" w:sz="0" w:space="0" w:color="auto"/>
          </w:divBdr>
        </w:div>
        <w:div w:id="1408578940">
          <w:marLeft w:val="480"/>
          <w:marRight w:val="0"/>
          <w:marTop w:val="0"/>
          <w:marBottom w:val="0"/>
          <w:divBdr>
            <w:top w:val="none" w:sz="0" w:space="0" w:color="auto"/>
            <w:left w:val="none" w:sz="0" w:space="0" w:color="auto"/>
            <w:bottom w:val="none" w:sz="0" w:space="0" w:color="auto"/>
            <w:right w:val="none" w:sz="0" w:space="0" w:color="auto"/>
          </w:divBdr>
        </w:div>
        <w:div w:id="1959795817">
          <w:marLeft w:val="480"/>
          <w:marRight w:val="0"/>
          <w:marTop w:val="0"/>
          <w:marBottom w:val="0"/>
          <w:divBdr>
            <w:top w:val="none" w:sz="0" w:space="0" w:color="auto"/>
            <w:left w:val="none" w:sz="0" w:space="0" w:color="auto"/>
            <w:bottom w:val="none" w:sz="0" w:space="0" w:color="auto"/>
            <w:right w:val="none" w:sz="0" w:space="0" w:color="auto"/>
          </w:divBdr>
        </w:div>
        <w:div w:id="1928147867">
          <w:marLeft w:val="480"/>
          <w:marRight w:val="0"/>
          <w:marTop w:val="0"/>
          <w:marBottom w:val="0"/>
          <w:divBdr>
            <w:top w:val="none" w:sz="0" w:space="0" w:color="auto"/>
            <w:left w:val="none" w:sz="0" w:space="0" w:color="auto"/>
            <w:bottom w:val="none" w:sz="0" w:space="0" w:color="auto"/>
            <w:right w:val="none" w:sz="0" w:space="0" w:color="auto"/>
          </w:divBdr>
        </w:div>
      </w:divsChild>
    </w:div>
    <w:div w:id="1442068302">
      <w:bodyDiv w:val="1"/>
      <w:marLeft w:val="0"/>
      <w:marRight w:val="0"/>
      <w:marTop w:val="0"/>
      <w:marBottom w:val="0"/>
      <w:divBdr>
        <w:top w:val="none" w:sz="0" w:space="0" w:color="auto"/>
        <w:left w:val="none" w:sz="0" w:space="0" w:color="auto"/>
        <w:bottom w:val="none" w:sz="0" w:space="0" w:color="auto"/>
        <w:right w:val="none" w:sz="0" w:space="0" w:color="auto"/>
      </w:divBdr>
    </w:div>
    <w:div w:id="1464926744">
      <w:bodyDiv w:val="1"/>
      <w:marLeft w:val="0"/>
      <w:marRight w:val="0"/>
      <w:marTop w:val="0"/>
      <w:marBottom w:val="0"/>
      <w:divBdr>
        <w:top w:val="none" w:sz="0" w:space="0" w:color="auto"/>
        <w:left w:val="none" w:sz="0" w:space="0" w:color="auto"/>
        <w:bottom w:val="none" w:sz="0" w:space="0" w:color="auto"/>
        <w:right w:val="none" w:sz="0" w:space="0" w:color="auto"/>
      </w:divBdr>
    </w:div>
    <w:div w:id="1572230814">
      <w:bodyDiv w:val="1"/>
      <w:marLeft w:val="0"/>
      <w:marRight w:val="0"/>
      <w:marTop w:val="0"/>
      <w:marBottom w:val="0"/>
      <w:divBdr>
        <w:top w:val="none" w:sz="0" w:space="0" w:color="auto"/>
        <w:left w:val="none" w:sz="0" w:space="0" w:color="auto"/>
        <w:bottom w:val="none" w:sz="0" w:space="0" w:color="auto"/>
        <w:right w:val="none" w:sz="0" w:space="0" w:color="auto"/>
      </w:divBdr>
    </w:div>
    <w:div w:id="1620457574">
      <w:bodyDiv w:val="1"/>
      <w:marLeft w:val="0"/>
      <w:marRight w:val="0"/>
      <w:marTop w:val="0"/>
      <w:marBottom w:val="0"/>
      <w:divBdr>
        <w:top w:val="none" w:sz="0" w:space="0" w:color="auto"/>
        <w:left w:val="none" w:sz="0" w:space="0" w:color="auto"/>
        <w:bottom w:val="none" w:sz="0" w:space="0" w:color="auto"/>
        <w:right w:val="none" w:sz="0" w:space="0" w:color="auto"/>
      </w:divBdr>
    </w:div>
    <w:div w:id="1713844707">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33458083">
      <w:bodyDiv w:val="1"/>
      <w:marLeft w:val="0"/>
      <w:marRight w:val="0"/>
      <w:marTop w:val="0"/>
      <w:marBottom w:val="0"/>
      <w:divBdr>
        <w:top w:val="none" w:sz="0" w:space="0" w:color="auto"/>
        <w:left w:val="none" w:sz="0" w:space="0" w:color="auto"/>
        <w:bottom w:val="none" w:sz="0" w:space="0" w:color="auto"/>
        <w:right w:val="none" w:sz="0" w:space="0" w:color="auto"/>
      </w:divBdr>
    </w:div>
    <w:div w:id="1760179815">
      <w:bodyDiv w:val="1"/>
      <w:marLeft w:val="0"/>
      <w:marRight w:val="0"/>
      <w:marTop w:val="0"/>
      <w:marBottom w:val="0"/>
      <w:divBdr>
        <w:top w:val="none" w:sz="0" w:space="0" w:color="auto"/>
        <w:left w:val="none" w:sz="0" w:space="0" w:color="auto"/>
        <w:bottom w:val="none" w:sz="0" w:space="0" w:color="auto"/>
        <w:right w:val="none" w:sz="0" w:space="0" w:color="auto"/>
      </w:divBdr>
    </w:div>
    <w:div w:id="1841044131">
      <w:bodyDiv w:val="1"/>
      <w:marLeft w:val="0"/>
      <w:marRight w:val="0"/>
      <w:marTop w:val="0"/>
      <w:marBottom w:val="0"/>
      <w:divBdr>
        <w:top w:val="none" w:sz="0" w:space="0" w:color="auto"/>
        <w:left w:val="none" w:sz="0" w:space="0" w:color="auto"/>
        <w:bottom w:val="none" w:sz="0" w:space="0" w:color="auto"/>
        <w:right w:val="none" w:sz="0" w:space="0" w:color="auto"/>
      </w:divBdr>
    </w:div>
    <w:div w:id="1864319512">
      <w:bodyDiv w:val="1"/>
      <w:marLeft w:val="0"/>
      <w:marRight w:val="0"/>
      <w:marTop w:val="0"/>
      <w:marBottom w:val="0"/>
      <w:divBdr>
        <w:top w:val="none" w:sz="0" w:space="0" w:color="auto"/>
        <w:left w:val="none" w:sz="0" w:space="0" w:color="auto"/>
        <w:bottom w:val="none" w:sz="0" w:space="0" w:color="auto"/>
        <w:right w:val="none" w:sz="0" w:space="0" w:color="auto"/>
      </w:divBdr>
    </w:div>
    <w:div w:id="1915048903">
      <w:bodyDiv w:val="1"/>
      <w:marLeft w:val="0"/>
      <w:marRight w:val="0"/>
      <w:marTop w:val="0"/>
      <w:marBottom w:val="0"/>
      <w:divBdr>
        <w:top w:val="none" w:sz="0" w:space="0" w:color="auto"/>
        <w:left w:val="none" w:sz="0" w:space="0" w:color="auto"/>
        <w:bottom w:val="none" w:sz="0" w:space="0" w:color="auto"/>
        <w:right w:val="none" w:sz="0" w:space="0" w:color="auto"/>
      </w:divBdr>
    </w:div>
    <w:div w:id="1958874121">
      <w:bodyDiv w:val="1"/>
      <w:marLeft w:val="0"/>
      <w:marRight w:val="0"/>
      <w:marTop w:val="0"/>
      <w:marBottom w:val="0"/>
      <w:divBdr>
        <w:top w:val="none" w:sz="0" w:space="0" w:color="auto"/>
        <w:left w:val="none" w:sz="0" w:space="0" w:color="auto"/>
        <w:bottom w:val="none" w:sz="0" w:space="0" w:color="auto"/>
        <w:right w:val="none" w:sz="0" w:space="0" w:color="auto"/>
      </w:divBdr>
    </w:div>
    <w:div w:id="1974367910">
      <w:bodyDiv w:val="1"/>
      <w:marLeft w:val="0"/>
      <w:marRight w:val="0"/>
      <w:marTop w:val="0"/>
      <w:marBottom w:val="0"/>
      <w:divBdr>
        <w:top w:val="none" w:sz="0" w:space="0" w:color="auto"/>
        <w:left w:val="none" w:sz="0" w:space="0" w:color="auto"/>
        <w:bottom w:val="none" w:sz="0" w:space="0" w:color="auto"/>
        <w:right w:val="none" w:sz="0" w:space="0" w:color="auto"/>
      </w:divBdr>
    </w:div>
    <w:div w:id="1989018827">
      <w:bodyDiv w:val="1"/>
      <w:marLeft w:val="0"/>
      <w:marRight w:val="0"/>
      <w:marTop w:val="0"/>
      <w:marBottom w:val="0"/>
      <w:divBdr>
        <w:top w:val="none" w:sz="0" w:space="0" w:color="auto"/>
        <w:left w:val="none" w:sz="0" w:space="0" w:color="auto"/>
        <w:bottom w:val="none" w:sz="0" w:space="0" w:color="auto"/>
        <w:right w:val="none" w:sz="0" w:space="0" w:color="auto"/>
      </w:divBdr>
    </w:div>
    <w:div w:id="2087846179">
      <w:bodyDiv w:val="1"/>
      <w:marLeft w:val="0"/>
      <w:marRight w:val="0"/>
      <w:marTop w:val="0"/>
      <w:marBottom w:val="0"/>
      <w:divBdr>
        <w:top w:val="none" w:sz="0" w:space="0" w:color="auto"/>
        <w:left w:val="none" w:sz="0" w:space="0" w:color="auto"/>
        <w:bottom w:val="none" w:sz="0" w:space="0" w:color="auto"/>
        <w:right w:val="none" w:sz="0" w:space="0" w:color="auto"/>
      </w:divBdr>
      <w:divsChild>
        <w:div w:id="263729822">
          <w:marLeft w:val="480"/>
          <w:marRight w:val="0"/>
          <w:marTop w:val="0"/>
          <w:marBottom w:val="0"/>
          <w:divBdr>
            <w:top w:val="none" w:sz="0" w:space="0" w:color="auto"/>
            <w:left w:val="none" w:sz="0" w:space="0" w:color="auto"/>
            <w:bottom w:val="none" w:sz="0" w:space="0" w:color="auto"/>
            <w:right w:val="none" w:sz="0" w:space="0" w:color="auto"/>
          </w:divBdr>
        </w:div>
        <w:div w:id="1972977301">
          <w:marLeft w:val="480"/>
          <w:marRight w:val="0"/>
          <w:marTop w:val="0"/>
          <w:marBottom w:val="0"/>
          <w:divBdr>
            <w:top w:val="none" w:sz="0" w:space="0" w:color="auto"/>
            <w:left w:val="none" w:sz="0" w:space="0" w:color="auto"/>
            <w:bottom w:val="none" w:sz="0" w:space="0" w:color="auto"/>
            <w:right w:val="none" w:sz="0" w:space="0" w:color="auto"/>
          </w:divBdr>
        </w:div>
        <w:div w:id="110246886">
          <w:marLeft w:val="480"/>
          <w:marRight w:val="0"/>
          <w:marTop w:val="0"/>
          <w:marBottom w:val="0"/>
          <w:divBdr>
            <w:top w:val="none" w:sz="0" w:space="0" w:color="auto"/>
            <w:left w:val="none" w:sz="0" w:space="0" w:color="auto"/>
            <w:bottom w:val="none" w:sz="0" w:space="0" w:color="auto"/>
            <w:right w:val="none" w:sz="0" w:space="0" w:color="auto"/>
          </w:divBdr>
        </w:div>
        <w:div w:id="1968773081">
          <w:marLeft w:val="480"/>
          <w:marRight w:val="0"/>
          <w:marTop w:val="0"/>
          <w:marBottom w:val="0"/>
          <w:divBdr>
            <w:top w:val="none" w:sz="0" w:space="0" w:color="auto"/>
            <w:left w:val="none" w:sz="0" w:space="0" w:color="auto"/>
            <w:bottom w:val="none" w:sz="0" w:space="0" w:color="auto"/>
            <w:right w:val="none" w:sz="0" w:space="0" w:color="auto"/>
          </w:divBdr>
        </w:div>
        <w:div w:id="1965456597">
          <w:marLeft w:val="480"/>
          <w:marRight w:val="0"/>
          <w:marTop w:val="0"/>
          <w:marBottom w:val="0"/>
          <w:divBdr>
            <w:top w:val="none" w:sz="0" w:space="0" w:color="auto"/>
            <w:left w:val="none" w:sz="0" w:space="0" w:color="auto"/>
            <w:bottom w:val="none" w:sz="0" w:space="0" w:color="auto"/>
            <w:right w:val="none" w:sz="0" w:space="0" w:color="auto"/>
          </w:divBdr>
        </w:div>
        <w:div w:id="798569190">
          <w:marLeft w:val="480"/>
          <w:marRight w:val="0"/>
          <w:marTop w:val="0"/>
          <w:marBottom w:val="0"/>
          <w:divBdr>
            <w:top w:val="none" w:sz="0" w:space="0" w:color="auto"/>
            <w:left w:val="none" w:sz="0" w:space="0" w:color="auto"/>
            <w:bottom w:val="none" w:sz="0" w:space="0" w:color="auto"/>
            <w:right w:val="none" w:sz="0" w:space="0" w:color="auto"/>
          </w:divBdr>
        </w:div>
        <w:div w:id="733238237">
          <w:marLeft w:val="480"/>
          <w:marRight w:val="0"/>
          <w:marTop w:val="0"/>
          <w:marBottom w:val="0"/>
          <w:divBdr>
            <w:top w:val="none" w:sz="0" w:space="0" w:color="auto"/>
            <w:left w:val="none" w:sz="0" w:space="0" w:color="auto"/>
            <w:bottom w:val="none" w:sz="0" w:space="0" w:color="auto"/>
            <w:right w:val="none" w:sz="0" w:space="0" w:color="auto"/>
          </w:divBdr>
        </w:div>
        <w:div w:id="1398043370">
          <w:marLeft w:val="480"/>
          <w:marRight w:val="0"/>
          <w:marTop w:val="0"/>
          <w:marBottom w:val="0"/>
          <w:divBdr>
            <w:top w:val="none" w:sz="0" w:space="0" w:color="auto"/>
            <w:left w:val="none" w:sz="0" w:space="0" w:color="auto"/>
            <w:bottom w:val="none" w:sz="0" w:space="0" w:color="auto"/>
            <w:right w:val="none" w:sz="0" w:space="0" w:color="auto"/>
          </w:divBdr>
        </w:div>
        <w:div w:id="927889263">
          <w:marLeft w:val="480"/>
          <w:marRight w:val="0"/>
          <w:marTop w:val="0"/>
          <w:marBottom w:val="0"/>
          <w:divBdr>
            <w:top w:val="none" w:sz="0" w:space="0" w:color="auto"/>
            <w:left w:val="none" w:sz="0" w:space="0" w:color="auto"/>
            <w:bottom w:val="none" w:sz="0" w:space="0" w:color="auto"/>
            <w:right w:val="none" w:sz="0" w:space="0" w:color="auto"/>
          </w:divBdr>
        </w:div>
        <w:div w:id="2074618767">
          <w:marLeft w:val="480"/>
          <w:marRight w:val="0"/>
          <w:marTop w:val="0"/>
          <w:marBottom w:val="0"/>
          <w:divBdr>
            <w:top w:val="none" w:sz="0" w:space="0" w:color="auto"/>
            <w:left w:val="none" w:sz="0" w:space="0" w:color="auto"/>
            <w:bottom w:val="none" w:sz="0" w:space="0" w:color="auto"/>
            <w:right w:val="none" w:sz="0" w:space="0" w:color="auto"/>
          </w:divBdr>
        </w:div>
        <w:div w:id="376005607">
          <w:marLeft w:val="480"/>
          <w:marRight w:val="0"/>
          <w:marTop w:val="0"/>
          <w:marBottom w:val="0"/>
          <w:divBdr>
            <w:top w:val="none" w:sz="0" w:space="0" w:color="auto"/>
            <w:left w:val="none" w:sz="0" w:space="0" w:color="auto"/>
            <w:bottom w:val="none" w:sz="0" w:space="0" w:color="auto"/>
            <w:right w:val="none" w:sz="0" w:space="0" w:color="auto"/>
          </w:divBdr>
        </w:div>
        <w:div w:id="1196044141">
          <w:marLeft w:val="480"/>
          <w:marRight w:val="0"/>
          <w:marTop w:val="0"/>
          <w:marBottom w:val="0"/>
          <w:divBdr>
            <w:top w:val="none" w:sz="0" w:space="0" w:color="auto"/>
            <w:left w:val="none" w:sz="0" w:space="0" w:color="auto"/>
            <w:bottom w:val="none" w:sz="0" w:space="0" w:color="auto"/>
            <w:right w:val="none" w:sz="0" w:space="0" w:color="auto"/>
          </w:divBdr>
        </w:div>
        <w:div w:id="1821996764">
          <w:marLeft w:val="480"/>
          <w:marRight w:val="0"/>
          <w:marTop w:val="0"/>
          <w:marBottom w:val="0"/>
          <w:divBdr>
            <w:top w:val="none" w:sz="0" w:space="0" w:color="auto"/>
            <w:left w:val="none" w:sz="0" w:space="0" w:color="auto"/>
            <w:bottom w:val="none" w:sz="0" w:space="0" w:color="auto"/>
            <w:right w:val="none" w:sz="0" w:space="0" w:color="auto"/>
          </w:divBdr>
        </w:div>
        <w:div w:id="38404965">
          <w:marLeft w:val="480"/>
          <w:marRight w:val="0"/>
          <w:marTop w:val="0"/>
          <w:marBottom w:val="0"/>
          <w:divBdr>
            <w:top w:val="none" w:sz="0" w:space="0" w:color="auto"/>
            <w:left w:val="none" w:sz="0" w:space="0" w:color="auto"/>
            <w:bottom w:val="none" w:sz="0" w:space="0" w:color="auto"/>
            <w:right w:val="none" w:sz="0" w:space="0" w:color="auto"/>
          </w:divBdr>
        </w:div>
        <w:div w:id="124178942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8345537-C018-43EA-A75A-BDFB50CF10C6}"/>
      </w:docPartPr>
      <w:docPartBody>
        <w:p w:rsidR="00790B79" w:rsidRDefault="002B4E9B">
          <w:r w:rsidRPr="00C706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E9B"/>
    <w:rsid w:val="000A24A8"/>
    <w:rsid w:val="000F2576"/>
    <w:rsid w:val="0011179B"/>
    <w:rsid w:val="00137C54"/>
    <w:rsid w:val="00183854"/>
    <w:rsid w:val="002B4E9B"/>
    <w:rsid w:val="0058675E"/>
    <w:rsid w:val="00616A8E"/>
    <w:rsid w:val="007559CF"/>
    <w:rsid w:val="00772828"/>
    <w:rsid w:val="00790B79"/>
    <w:rsid w:val="007B37E7"/>
    <w:rsid w:val="008036A5"/>
    <w:rsid w:val="009C5EBC"/>
    <w:rsid w:val="00AF6F88"/>
    <w:rsid w:val="00B15B90"/>
    <w:rsid w:val="00B3003B"/>
    <w:rsid w:val="00C2431E"/>
    <w:rsid w:val="00CC2239"/>
    <w:rsid w:val="00E96822"/>
    <w:rsid w:val="00F150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23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D3C181-96FD-4640-B101-7BDCE62E4089}">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1344784178"/>
    <we:property name="MENDELEY_CITATIONS" value="[{&quot;citationID&quot;:&quot;MENDELEY_CITATION_22cfc564-dc4f-4da3-986d-d0a4d6e2503f&quot;,&quot;properties&quot;:{&quot;noteIndex&quot;:0},&quot;isEdited&quot;:false,&quot;manualOverride&quot;:{&quot;isManuallyOverridden&quot;:false,&quot;citeprocText&quot;:&quot;(Senthilkumar &amp;#38; Jayasankar, 2026)&quot;,&quot;manualOverrideText&quot;:&quot;&quot;},&quot;citationTag&quot;:&quot;MENDELEY_CITATION_v3_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&quot;,&quot;citationItems&quot;:[{&quot;id&quot;:&quot;8b307794-d324-3eed-a775-1f5acf17b692&quot;,&quot;itemData&quot;:{&quot;type&quot;:&quot;article-journal&quot;,&quot;id&quot;:&quot;8b307794-d324-3eed-a775-1f5acf17b692&quot;,&quot;title&quot;:&quot;Optimal sizing of Hybrid Solar-Wind Battery System (HSWBS) using secretary bird optimization&quot;,&quot;author&quot;:[{&quot;family&quot;:&quot;Senthilkumar&quot;,&quot;given&quot;:&quot;T.&quot;,&quot;parse-names&quot;:false,&quot;dropping-particle&quot;:&quot;&quot;,&quot;non-dropping-particle&quot;:&quot;&quot;},{&quot;family&quot;:&quot;Jayasankar&quot;,&quot;given&quot;:&quot;T.&quot;,&quot;parse-names&quot;:false,&quot;dropping-particle&quot;:&quot;&quot;,&quot;non-dropping-particle&quot;:&quot;&quot;}],&quot;container-title&quot;:&quot;Electric Power Systems Research&quot;,&quot;DOI&quot;:&quot;10.1016/j.epsr.2025.112284&quot;,&quot;ISSN&quot;:&quot;03787796&quot;,&quot;issued&quot;:{&quot;date-parts&quot;:[[2026,2,1]]},&quot;abstract&quot;:&quot;Considering rising carbon emissions raise the average global temperature, there is serious concern about the state of the earth's climate. In this sense, renewable energy sources appear to be the best option. It can lower the rate of world energy consumption. This study aims to assess stand-alone hybrid solar-wind battery systems' (HSWBS) technical, economic, and environmental capabilities. The hybrid PV/wind/battery, PV/battery, and wind/battery power systems for the research area are optimized using a novel optimization technique called secretary bird optimization (SBO). The hybrid system is developed using the site location's load requirement, PV, and wind characteristics. MATLAB software was used for all of the simulations. For the HSWBS sizing application, however, the SBO algorithm fared better than the HHO and HO in terms of convergence time, lowest cost of energy (LCE), Loss of Power Supply Probability (LPSP), and overall cost. With a total cost value of Rs. 6.5204e + 08, the HSWBS is the most economical option when utilizing SBO. Additionally, the SBO approach is accurate and performs better than the HO and HHO algorithms, as shown by findings like LCE and LPSP.&quot;,&quot;publisher&quot;:&quot;Elsevier Ltd&quot;,&quot;volume&quot;:&quot;251&quot;,&quot;container-title-short&quot;:&quot;&quot;},&quot;isTemporary&quot;:false}]},{&quot;citationID&quot;:&quot;MENDELEY_CITATION_45dd4c3e-e924-491d-8796-419a15a20844&quot;,&quot;properties&quot;:{&quot;noteIndex&quot;:0},&quot;isEdited&quot;:false,&quot;manualOverride&quot;:{&quot;isManuallyOverridden&quot;:false,&quot;citeprocText&quot;:&quot;(Senthilkumar &amp;#38; Jayasankar, 2026)&quot;,&quot;manualOverrideText&quot;:&quot;&quot;},&quot;citationTag&quot;:&quot;MENDELEY_CITATION_v3_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&quot;,&quot;citationItems&quot;:[{&quot;id&quot;:&quot;8b307794-d324-3eed-a775-1f5acf17b692&quot;,&quot;itemData&quot;:{&quot;type&quot;:&quot;article-journal&quot;,&quot;id&quot;:&quot;8b307794-d324-3eed-a775-1f5acf17b692&quot;,&quot;title&quot;:&quot;Optimal sizing of Hybrid Solar-Wind Battery System (HSWBS) using secretary bird optimization&quot;,&quot;author&quot;:[{&quot;family&quot;:&quot;Senthilkumar&quot;,&quot;given&quot;:&quot;T.&quot;,&quot;parse-names&quot;:false,&quot;dropping-particle&quot;:&quot;&quot;,&quot;non-dropping-particle&quot;:&quot;&quot;},{&quot;family&quot;:&quot;Jayasankar&quot;,&quot;given&quot;:&quot;T.&quot;,&quot;parse-names&quot;:false,&quot;dropping-particle&quot;:&quot;&quot;,&quot;non-dropping-particle&quot;:&quot;&quot;}],&quot;container-title&quot;:&quot;Electric Power Systems Research&quot;,&quot;DOI&quot;:&quot;10.1016/j.epsr.2025.112284&quot;,&quot;ISSN&quot;:&quot;03787796&quot;,&quot;issued&quot;:{&quot;date-parts&quot;:[[2026,2,1]]},&quot;abstract&quot;:&quot;Considering rising carbon emissions raise the average global temperature, there is serious concern about the state of the earth's climate. In this sense, renewable energy sources appear to be the best option. It can lower the rate of world energy consumption. This study aims to assess stand-alone hybrid solar-wind battery systems' (HSWBS) technical, economic, and environmental capabilities. The hybrid PV/wind/battery, PV/battery, and wind/battery power systems for the research area are optimized using a novel optimization technique called secretary bird optimization (SBO). The hybrid system is developed using the site location's load requirement, PV, and wind characteristics. MATLAB software was used for all of the simulations. For the HSWBS sizing application, however, the SBO algorithm fared better than the HHO and HO in terms of convergence time, lowest cost of energy (LCE), Loss of Power Supply Probability (LPSP), and overall cost. With a total cost value of Rs. 6.5204e + 08, the HSWBS is the most economical option when utilizing SBO. Additionally, the SBO approach is accurate and performs better than the HO and HHO algorithms, as shown by findings like LCE and LPSP.&quot;,&quot;publisher&quot;:&quot;Elsevier Ltd&quot;,&quot;volume&quot;:&quot;251&quot;,&quot;container-title-short&quot;:&quot;&quot;},&quot;isTemporary&quot;:false}]},{&quot;citationID&quot;:&quot;MENDELEY_CITATION_b565644b-ca1f-4758-99e7-558c145c4b21&quot;,&quot;properties&quot;:{&quot;noteIndex&quot;:0},&quot;isEdited&quot;:false,&quot;manualOverride&quot;:{&quot;isManuallyOverridden&quot;:false,&quot;citeprocText&quot;:&quot;(Akhtari &amp;#38; Karlström, 2025)&quot;,&quot;manualOverrideText&quot;:&quot;&quot;},&quot;citationTag&quot;:&quot;MENDELEY_CITATION_v3_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&quot;,&quot;citationItems&quot;:[{&quot;id&quot;:&quot;8f034e9d-0222-3812-9723-8cf289512535&quot;,&quot;itemData&quot;:{&quot;type&quot;:&quot;article-journal&quot;,&quot;id&quot;:&quot;8f034e9d-0222-3812-9723-8cf289512535&quot;,&quot;title&quot;:&quot;Role of wind speed and solar irradiation on the cost of medium-sized off-grid hybrid renewable energy systems under challenging weather conditions&quot;,&quot;author&quot;:[{&quot;family&quot;:&quot;Akhtari&quot;,&quot;given&quot;:&quot;Mohammad Reza&quot;,&quot;parse-names&quot;:false,&quot;dropping-particle&quot;:&quot;&quot;,&quot;non-dropping-particle&quot;:&quot;&quot;},{&quot;family&quot;:&quot;Karlström&quot;,&quot;given&quot;:&quot;Oskar&quot;,&quot;parse-names&quot;:false,&quot;dropping-particle&quot;:&quot;&quot;,&quot;non-dropping-particle&quot;:&quot;&quot;}],&quot;container-title&quot;:&quot;Energy Conversion and Management: X&quot;,&quot;DOI&quot;:&quot;10.1016/j.ecmx.2025.101163&quot;,&quot;ISSN&quot;:&quot;25901745&quot;,&quot;issued&quot;:{&quot;date-parts&quot;:[[2025,7,1]]},&quot;abstract&quot;:&quot;The present study investigates the role of wind speed and solar irradiation on the cost of medium-sized energy systems under weather conditions characterised by long winters and summers with extended sunlight hours. The study models and optimises different configurations of off-grid hybrid energy systems for 100 persons for conditions of 20 different cities, using hourly input data of solar irradiation, ambient temperature, and wind speed. In total, more than 500,000 data points are used in the multi-variable optimisation. In these cities, the average (throughout the year) wind speed varies between 2.32 and 7.23 m/s, and the solar irradiation varies from 1.94 to 3.61 kWh/m2/day. The winters for the investigated cities are long (several months), with solar irradiation less than 0.5 kWh/m2/day. The optimised systems consist of small-scale wind energy, solar energy, batteries, and biodiesel generators as backup energy. For the optimised systems with wind energy, the results show that the levelized costs range between 0.16 and 0.48 $/kWh. For the optimised systems without wind energy, the cost ranges from 0.44 to 0.63 $/kWh. These results give new insight into when additional energy sources may be needed in medium-sized energy systems. Finally, a sensitivity analysis shows that even small-scale off-grid systems without wind energy may soon be a viable option for reaching competitive energy prices with existing technologies.&quot;,&quot;publisher&quot;:&quot;Elsevier Ltd&quot;,&quot;volume&quot;:&quot;27&quot;,&quot;container-title-short&quot;:&quot;&quot;},&quot;isTemporary&quot;:false}]},{&quot;citationID&quot;:&quot;MENDELEY_CITATION_d859b0a1-9840-4251-9c0b-be77acdfea30&quot;,&quot;properties&quot;:{&quot;noteIndex&quot;:0},&quot;isEdited&quot;:false,&quot;manualOverride&quot;:{&quot;isManuallyOverridden&quot;:false,&quot;citeprocText&quot;:&quot;(Winsly et al., 2025)&quot;,&quot;manualOverrideText&quot;:&quot;&quot;},&quot;citationTag&quot;:&quot;MENDELEY_CITATION_v3_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&quot;,&quot;citationItems&quot;:[{&quot;id&quot;:&quot;feb2735b-9ed8-3d22-a6d3-b65300f2bd44&quot;,&quot;itemData&quot;:{&quot;type&quot;:&quot;article-journal&quot;,&quot;id&quot;:&quot;feb2735b-9ed8-3d22-a6d3-b65300f2bd44&quot;,&quot;title&quot;:&quot;Optimal sizing and techno-economic-environmental evaluation of biomass-solar-wind-grid hybrid energy system: A case study of an institute in South India&quot;,&quot;author&quot;:[{&quot;family&quot;:&quot;Winsly&quot;,&quot;given&quot;:&quot;Beno Wincy&quot;,&quot;parse-names&quot;:false,&quot;dropping-particle&quot;:&quot;&quot;,&quot;non-dropping-particle&quot;:&quot;&quot;},{&quot;family&quot;:&quot;Ramalingam&quot;,&quot;given&quot;:&quot;Vignesh Kumar&quot;,&quot;parse-names&quot;:false,&quot;dropping-particle&quot;:&quot;&quot;,&quot;non-dropping-particle&quot;:&quot;&quot;},{&quot;family&quot;:&quot;Santhappan&quot;,&quot;given&quot;:&quot;Joseph Sekhar&quot;,&quot;parse-names&quot;:false,&quot;dropping-particle&quot;:&quot;&quot;,&quot;non-dropping-particle&quot;:&quot;&quot;},{&quot;family&quot;:&quot;Maria&quot;,&quot;given&quot;:&quot;Arokia Jaswin&quot;,&quot;parse-names&quot;:false,&quot;dropping-particle&quot;:&quot;&quot;,&quot;non-dropping-particle&quot;:&quot;&quot;},{&quot;family&quot;:&quot;Chokkalingam&quot;,&quot;given&quot;:&quot;Murugan Paradesi&quot;,&quot;parse-names&quot;:false,&quot;dropping-particle&quot;:&quot;&quot;,&quot;non-dropping-particle&quot;:&quot;&quot;},{&quot;family&quot;:&quot;Rajendran&quot;,&quot;given&quot;:&quot;Vijayakumar&quot;,&quot;parse-names&quot;:false,&quot;dropping-particle&quot;:&quot;&quot;,&quot;non-dropping-particle&quot;:&quot;&quot;}],&quot;container-title&quot;:&quot;Energy Conversion and Management&quot;,&quot;container-title-short&quot;:&quot;Energy Convers Manag&quot;,&quot;DOI&quot;:&quot;10.1016/j.enconman.2024.119352&quot;,&quot;ISSN&quot;:&quot;01968904&quot;,&quot;issued&quot;:{&quot;date-parts&quot;:[[2025,2,1]]},&quot;abstract&quot;:&quot;The rapid development of infrastructure in educational institutions needs the inclusion of on-campus renewable power generation to meet the guidelines of governments and international energy agencies. Several studies have evaluated the utilization of solar and wind energy sources with grid power, with the aim of economically integrating clean energy into small-scale applications. The load patterns of educational institutions differ from those of other applications, necessitating a specialized study to effectively implement the available energy sources. Bio-energy is an attractive option to supply power during low wind or non-sunshine hours. In response, this study comprehensively analyzed the feasibility of implementing a hybrid energy system that incorporates biomass, solar, wind, and grid energy in a higher education institution. The hybrid optimization software tool ’HOMER PRO’ optimized the total system. The average demand and peak load of the institution are 813.86 kWh/day and 128.21 kW, respectively. Among eight configurations identified in this study, a hybrid system with 387 kW solar photovoltaic, 20 kW wind turbine, 4 kW biomass gasifier-operated generator, and grid utility support has 95 % renewable energy penetration. The optimized system has a levelized cost of energy of INR 3.36 (US$ 0.040)/kWh. The specific cost of electricity from solar, wind, and biomass systems is identified as 3.27 (US$ 0.039), 1.64 (US$ 0.02), and 8.01 (US$ 0.096) INR/kWh, respectively. The system can sell 3,66 MWh annually with a significant return on investment. The facility requires 6000 and 10000 m2 of area for establishing solar and wind farms, respectively. The reduction in grid power utilization reduced the total system's annual CO2 emissions to 21 tons. Furthermore, a sensitivity analysis assessed the impact of resource availability and cost variations on the net present cost and cost of electricity. The implementation of the proposed system in other locations requires modifications in the input parameter in accordance with the resource data and load profiles.&quot;,&quot;publisher&quot;:&quot;Elsevier Ltd&quot;,&quot;volume&quot;:&quot;325&quot;},&quot;isTemporary&quot;:false}]},{&quot;citationID&quot;:&quot;MENDELEY_CITATION_4c31bfe5-85bb-40a3-93a9-ce44dfa6132f&quot;,&quot;properties&quot;:{&quot;noteIndex&quot;:0},&quot;isEdited&quot;:false,&quot;manualOverride&quot;:{&quot;isManuallyOverridden&quot;:false,&quot;citeprocText&quot;:&quot;(Gou et al., 2024)&quot;,&quot;manualOverrideText&quot;:&quot;&quot;},&quot;citationTag&quot;:&quot;MENDELEY_CITATION_v3_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&quot;,&quot;citationItems&quot;:[{&quot;id&quot;:&quot;13241568-4379-3af7-868e-2ae72cffeaef&quot;,&quot;itemData&quot;:{&quot;type&quot;:&quot;article-journal&quot;,&quot;id&quot;:&quot;13241568-4379-3af7-868e-2ae72cffeaef&quot;,&quot;title&quot;:&quot;Optimal wind and solar sizing in a novel hybrid power system incorporating concentrating solar power and considering ultra-high voltage transmission&quot;,&quot;author&quot;:[{&quot;family&quot;:&quot;Gou&quot;,&quot;given&quot;:&quot;Haixing&quot;,&quot;parse-names&quot;:false,&quot;dropping-particle&quot;:&quot;&quot;,&quot;non-dropping-particle&quot;:&quot;&quot;},{&quot;family&quot;:&quot;Ma&quot;,&quot;given&quot;:&quot;Chao&quot;,&quot;parse-names&quot;:false,&quot;dropping-particle&quot;:&quot;&quot;,&quot;non-dropping-particle&quot;:&quot;&quot;},{&quot;family&quot;:&quot;Liu&quot;,&quot;given&quot;:&quot;Lu&quot;,&quot;parse-names&quot;:false,&quot;dropping-particle&quot;:&quot;&quot;,&quot;non-dropping-particle&quot;:&quot;&quot;}],&quot;container-title&quot;:&quot;Journal of Cleaner Production&quot;,&quot;container-title-short&quot;:&quot;J Clean Prod&quot;,&quot;DOI&quot;:&quot;10.1016/j.jclepro.2024.143361&quot;,&quot;ISSN&quot;:&quot;09596526&quot;,&quot;issued&quot;:{&quot;date-parts&quot;:[[2024,9,10]]},&quot;abstract&quot;:&quot;The coordinated operation of concentrating solar power (CSP) and traditional thermal power can facilitate the integration of variable wind and solar renewable energy (VRE) into the grid supported by ultra-high voltage (UHV) transmission line, forming a novel HRES. The optimal sizing of VRE in this novel HRES has been rarely investigated. This paper thus proposed a framework serving the capacity configuration optimization for VRE in aforementioned HRES. The lifecycle economic and technical performance of the HRES was evaluated to guide capacity planning. The operational characteristics of the thermal power and CSP were investigated via short-term scheduling optimization. The methodology was applied to a HRES base located in Qinghai Province, China. Results indicate a maximum capacity ratio of VRE to flexible power of 1.74:1 without power curtailments. Further expansion of VRE leads to an escalation in power curtailments. The optimal VRE sizing is determined as a combination of 4000 MW solar power and 1000 MW wind power, which achieves a levelized cost of energy as low as 0.363 CNY/kWh, corresponding to a capacity factor of 0.32. The role of CSP in mitigating VRE fluctuations in HRES is more significant than that of thermal power due to its superior flexibility and low operating costs. The inter-day heat transfer of CSP can further facilitate the stability of the HRES output between consecutive days. These findings provide valuable insights for capacity configuration and operation of the new HRES, which will promote the utilization of renewable energy and cleaner production of the power system.&quot;,&quot;publisher&quot;:&quot;Elsevier Ltd&quot;,&quot;volume&quot;:&quot;470&quot;},&quot;isTemporary&quot;:false}]},{&quot;citationID&quot;:&quot;MENDELEY_CITATION_0691cb38-745e-4a84-9349-478912c77bd2&quot;,&quot;properties&quot;:{&quot;noteIndex&quot;:0},&quot;isEdited&quot;:false,&quot;manualOverride&quot;:{&quot;isManuallyOverridden&quot;:false,&quot;citeprocText&quot;:&quot;(Sadeghibakhtiar et al., 2024)&quot;,&quot;manualOverrideText&quot;:&quot;&quot;},&quot;citationTag&quot;:&quot;MENDELEY_CITATION_v3_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&quot;,&quot;citationItems&quot;:[{&quot;id&quot;:&quot;adb9c607-3291-312b-a49d-8155b2727762&quot;,&quot;itemData&quot;:{&quot;type&quot;:&quot;article-journal&quot;,&quot;id&quot;:&quot;adb9c607-3291-312b-a49d-8155b2727762&quot;,&quot;title&quot;:&quot;Size optimization of a stand-alone solar-wind-battery hybrid system for net zero energy buildings: A case study&quot;,&quot;author&quot;:[{&quot;family&quot;:&quot;Sadeghibakhtiar&quot;,&quot;given&quot;:&quot;Elaheh&quot;,&quot;parse-names&quot;:false,&quot;dropping-particle&quot;:&quot;&quot;,&quot;non-dropping-particle&quot;:&quot;&quot;},{&quot;family&quot;:&quot;Naeimi&quot;,&quot;given&quot;:&quot;Afshin&quot;,&quot;parse-names&quot;:false,&quot;dropping-particle&quot;:&quot;&quot;,&quot;non-dropping-particle&quot;:&quot;&quot;},{&quot;family&quot;:&quot;Naderi&quot;,&quot;given&quot;:&quot;Shayan&quot;,&quot;parse-names&quot;:false,&quot;dropping-particle&quot;:&quot;&quot;,&quot;non-dropping-particle&quot;:&quot;&quot;},{&quot;family&quot;:&quot;Pignatta&quot;,&quot;given&quot;:&quot;Gloria&quot;,&quot;parse-names&quot;:false,&quot;dropping-particle&quot;:&quot;&quot;,&quot;non-dropping-particle&quot;:&quot;&quot;},{&quot;family&quot;:&quot;Behbahaninia&quot;,&quot;given&quot;:&quot;Ali&quot;,&quot;parse-names&quot;:false,&quot;dropping-particle&quot;:&quot;&quot;,&quot;non-dropping-particle&quot;:&quot;&quot;}],&quot;container-title&quot;:&quot;Energy and Buildings&quot;,&quot;container-title-short&quot;:&quot;Energy Build&quot;,&quot;DOI&quot;:&quot;10.1016/j.enbuild.2024.114204&quot;,&quot;ISSN&quot;:&quot;03787788&quot;,&quot;issued&quot;:{&quot;date-parts&quot;:[[2024,6,15]]},&quot;abstract&quot;:&quot;In this research, a solar-wind-battery hybrid system (PV/WT/BS) is proposed to supply the electricity demand of a stand-alone net zero energy building. for estimating the output power of the hybrid system, wind speed and solar irradiance are measured throughout a year and their uncertainties are estimated by applying the Monte Carlo algorithm. The wind speed Wiebull distribution is estimated, and the solar irradiance distribution is obtained using a novel approach based on the sky cloudiness parameter. Moreover, to simulate the performance of the hybrid system components according to the actual conditions, their availability is calculated using failure and repair rates. The optimal size of the proposed hybrid system is calculated considering, for the first time, the reliability and system costs. The system's size is optimized through the consideration of key decision variables, including photovoltaic panel area, rated power, wind turbine tower height, and battery capacity. Two distinct optimization methods are employed: a single-objective approach utilizing Genetic Algorithm, where the total system cost is minimized with reliability as a constraint, and a double-objective approach using NSGA-II, considering both initial cost and reliability as objectives. The optimal system size is determined through an efficient decision-making process. A practical case study is conducted, monitoring wind speed, solar irradiance, and electricity demand of a residential building at 15-minute intervals over a year. The results reveal the efficacy of the optimization methods, with the single-objective approach yielding a total system cost of €75,495 and reliability of 95.19%, while the double-objective optimization achieves a cost of €73,460 and a reliability of 91.88%.&quot;,&quot;publisher&quot;:&quot;Elsevier Ltd&quot;,&quot;volume&quot;:&quot;313&quot;},&quot;isTemporary&quot;:false}]},{&quot;citationID&quot;:&quot;MENDELEY_CITATION_9b30fa7a-e0f1-41e5-a511-f5ff287d6a9e&quot;,&quot;properties&quot;:{&quot;noteIndex&quot;:0},&quot;isEdited&quot;:false,&quot;manualOverride&quot;:{&quot;isManuallyOverridden&quot;:false,&quot;citeprocText&quot;:&quot;(C. Wang et al., 2023)&quot;,&quot;manualOverrideText&quot;:&quot;&quot;},&quot;citationTag&quot;:&quot;MENDELEY_CITATION_v3_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&quot;,&quot;citationItems&quot;:[{&quot;id&quot;:&quot;ea5a95e6-9281-3780-88f5-718f7ec99b06&quot;,&quot;itemData&quot;:{&quot;type&quot;:&quot;article-journal&quot;,&quot;id&quot;:&quot;ea5a95e6-9281-3780-88f5-718f7ec99b06&quot;,&quot;title&quot;:&quot;Capacity optimization of a hybrid energy storage system considering Wind-Solar reliability evaluation based on a novel Multi-strategy snake optimization algorithm&quot;,&quot;author&quot;:[{&quot;family&quot;:&quot;Wang&quot;,&quot;given&quot;:&quot;Chen&quot;,&quot;parse-names&quot;:false,&quot;dropping-particle&quot;:&quot;&quot;,&quot;non-dropping-particle&quot;:&quot;&quot;},{&quot;family&quot;:&quot;Jiao&quot;,&quot;given&quot;:&quot;Shangbin&quot;,&quot;parse-names&quot;:false,&quot;dropping-particle&quot;:&quot;&quot;,&quot;non-dropping-particle&quot;:&quot;&quot;},{&quot;family&quot;:&quot;Li&quot;,&quot;given&quot;:&quot;Yujun&quot;,&quot;parse-names&quot;:false,&quot;dropping-particle&quot;:&quot;&quot;,&quot;non-dropping-particle&quot;:&quot;&quot;},{&quot;family&quot;:&quot;Zhang&quot;,&quot;given&quot;:&quot;Qing&quot;,&quot;parse-names&quot;:false,&quot;dropping-particle&quot;:&quot;&quot;,&quot;non-dropping-particle&quot;:&quot;&quot;}],&quot;container-title&quot;:&quot;Expert Systems with Applications&quot;,&quot;container-title-short&quot;:&quot;Expert Syst Appl&quot;,&quot;DOI&quot;:&quot;10.1016/j.eswa.2023.120602&quot;,&quot;ISSN&quot;:&quot;09574174&quot;,&quot;issued&quot;:{&quot;date-parts&quot;:[[2023,11,30]]},&quot;abstract&quot;:&quot;When the capacity configuration of a hybrid energy storage system (HESS) is optimized considering the reliability of a wind turbine and photovoltaic generator (PVG), the sequential Monte Carlo method is typically adopted to simulate the normal operation and fault probability of wind turbines and PVG units. The capacity optimization configuration model of the HESS is constructed with the life cost cycle (LCC) as an objective and the loss of power supply probability (LPSP) as constraints. The variational mode decomposition is used to decompose the unbalanced power in the wind-PV microgrid. The maximum power of the optimized the battery bank and the supercapacitor bank are used to determine the frequency division point, and the high-frequency power and low-frequency power are respectively allocated to the supercapacitor bank and the battery bank. When the snake optimizer (SO) is used to solve the nonconvex capacity optimization configuration model of the HESS, poor accuracy and stability are significant problems. The opposition-based learning, adaptive weight factor, and Lévy flight strategy are proposed in the SO's framework. Twenty-three test functions show that multi-strategy snake optimizer (MSO) significantly improves the accuracy and convergence speed compared with SO. Eleven optimization algorithms including MSO are used to solve the capacity optimization problem of the HESS. The results show that MSO is superior to other algorithms in performance and numerical accuracy. It can reduce the LCC 4.5% and ensure that the capacity of the HESS meets the load demand when the wind turbine and PVG are in a fault state.&quot;,&quot;publisher&quot;:&quot;Elsevier Ltd&quot;,&quot;volume&quot;:&quot;231&quot;},&quot;isTemporary&quot;:false}]},{&quot;citationID&quot;:&quot;MENDELEY_CITATION_abec5fd8-25ae-4689-87cf-0aee78519aab&quot;,&quot;properties&quot;:{&quot;noteIndex&quot;:0},&quot;isEdited&quot;:false,&quot;manualOverride&quot;:{&quot;isManuallyOverridden&quot;:false,&quot;citeprocText&quot;:&quot;(Eryilmaz et al., 2021)&quot;,&quot;manualOverrideText&quot;:&quot;&quot;},&quot;citationTag&quot;:&quot;MENDELEY_CITATION_v3_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&quot;,&quot;citationItems&quot;:[{&quot;id&quot;:&quot;b398a2ae-2eaf-39c0-9421-6285296a5b75&quot;,&quot;itemData&quot;:{&quot;type&quot;:&quot;article-journal&quot;,&quot;id&quot;:&quot;b398a2ae-2eaf-39c0-9421-6285296a5b75&quot;,&quot;title&quot;:&quot;Reliability based modeling of hybrid solar/wind power system for long term performance assessment&quot;,&quot;author&quot;:[{&quot;family&quot;:&quot;Eryilmaz&quot;,&quot;given&quot;:&quot;Serkan&quot;,&quot;parse-names&quot;:false,&quot;dropping-particle&quot;:&quot;&quot;,&quot;non-dropping-particle&quot;:&quot;&quot;},{&quot;family&quot;:&quot;Bulanık&quot;,&quot;given&quot;:&quot;İrem&quot;,&quot;parse-names&quot;:false,&quot;dropping-particle&quot;:&quot;&quot;,&quot;non-dropping-particle&quot;:&quot;&quot;},{&quot;family&quot;:&quot;Devrim&quot;,&quot;given&quot;:&quot;Yilser&quot;,&quot;parse-names&quot;:false,&quot;dropping-particle&quot;:&quot;&quot;,&quot;non-dropping-particle&quot;:&quot;&quot;}],&quot;container-title&quot;:&quot;Reliability Engineering and System Safety&quot;,&quot;container-title-short&quot;:&quot;Reliab Eng Syst Saf&quot;,&quot;DOI&quot;:&quot;10.1016/j.ress.2021.107478&quot;,&quot;ISSN&quot;:&quot;09518320&quot;,&quot;issued&quot;:{&quot;date-parts&quot;:[[2021,5,1]]},&quot;abstract&quot;:&quot;This paper is concerned with reliability based long-term performance assessment of hybrid solar/wind power system. In particular, an analytical expression is obtained for the theoretical distribution of the power output of the hybrid system by taking into account the reliability values of renewable energy components. An expression for the expected energy not supplied (EENS) is also derived and used to compute the energy index of reliability (EIR) that is directly related to EENS. Because the derived expressions involve reliability values which are related to mechanical states of the renewable energy components, the results enable us to evaluate properly the performance of the hybrid system. A numerical example is included to illustrate the results.&quot;,&quot;publisher&quot;:&quot;Elsevier Ltd&quot;,&quot;volume&quot;:&quot;209&quot;},&quot;isTemporary&quot;:false}]},{&quot;citationID&quot;:&quot;MENDELEY_CITATION_3f88e5c3-97d7-4a0c-9a29-f125eed2f775&quot;,&quot;properties&quot;:{&quot;noteIndex&quot;:0},&quot;isEdited&quot;:false,&quot;manualOverride&quot;:{&quot;isManuallyOverridden&quot;:false,&quot;citeprocText&quot;:&quot;(Zhang et al., 2025)&quot;,&quot;manualOverrideText&quot;:&quot;&quot;},&quot;citationTag&quot;:&quot;MENDELEY_CITATION_v3_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&quot;,&quot;citationItems&quot;:[{&quot;id&quot;:&quot;84ca47ad-ae73-307a-90dc-b9d9a196eb43&quot;,&quot;itemData&quot;:{&quot;type&quot;:&quot;article-journal&quot;,&quot;id&quot;:&quot;84ca47ad-ae73-307a-90dc-b9d9a196eb43&quot;,&quot;title&quot;:&quot;Reliability model and maintenance cost optimization of wind-photovoltaic hybrid power systems&quot;,&quot;author&quot;:[{&quot;family&quot;:&quot;Zhang&quot;,&quot;given&quot;:&quot;Chao&quot;,&quot;parse-names&quot;:false,&quot;dropping-particle&quot;:&quot;&quot;,&quot;non-dropping-particle&quot;:&quot;&quot;},{&quot;family&quot;:&quot;Zeng&quot;,&quot;given&quot;:&quot;Qi&quot;,&quot;parse-names&quot;:false,&quot;dropping-particle&quot;:&quot;&quot;,&quot;non-dropping-particle&quot;:&quot;&quot;},{&quot;family&quot;:&quot;Dui&quot;,&quot;given&quot;:&quot;Hongyan&quot;,&quot;parse-names&quot;:false,&quot;dropping-particle&quot;:&quot;&quot;,&quot;non-dropping-particle&quot;:&quot;&quot;},{&quot;family&quot;:&quot;Chen&quot;,&quot;given&quot;:&quot;Rentong&quot;,&quot;parse-names&quot;:false,&quot;dropping-particle&quot;:&quot;&quot;,&quot;non-dropping-particle&quot;:&quot;&quot;},{&quot;family&quot;:&quot;Wang&quot;,&quot;given&quot;:&quot;Shaoping&quot;,&quot;parse-names&quot;:false,&quot;dropping-particle&quot;:&quot;&quot;,&quot;non-dropping-particle&quot;:&quot;&quot;}],&quot;container-title&quot;:&quot;Reliability Engineering and System Safety&quot;,&quot;container-title-short&quot;:&quot;Reliab Eng Syst Saf&quot;,&quot;DOI&quot;:&quot;10.1016/j.ress.2024.110673&quot;,&quot;ISSN&quot;:&quot;09518320&quot;,&quot;issued&quot;:{&quot;date-parts&quot;:[[2025,3,1]]},&quot;abstract&quot;:&quot;Power systems are becoming the backbone for replacing fossil energy sources in powering human life, including wind, solar, hydropower, and nuclear energy. However, a power system is intermittent, while the integration of multiple systems allows to reduce the impact of intermittency and to increase the reliability. This paper studies the wind-photovoltaic hybrid power system and its complementary strategy and maintenance cost under different failure modes and scenarios. A reliability model of the wind-photovoltaic power system is developed based on the critical wind turbine components and the topological structure of photovoltaic (PV) systems. A maintenance cost model is then derived while considering the corrective maintenance and preventive maintenance. Afterward, a maintenance optimization model is developed while incorporating some strategies of energy complementarity. Finally, a case study in Zhejiang Province, China is adopted to verify the efficiency of the proposed method, the minimum number for proper work of the PV power subsystem, and the energy complementarity between wind and PV power system.&quot;,&quot;publisher&quot;:&quot;Elsevier Ltd&quot;,&quot;volume&quot;:&quot;255&quot;},&quot;isTemporary&quot;:false}]},{&quot;citationID&quot;:&quot;MENDELEY_CITATION_270e5aa9-c942-4094-818f-37661a67f576&quot;,&quot;properties&quot;:{&quot;noteIndex&quot;:0},&quot;isEdited&quot;:false,&quot;manualOverride&quot;:{&quot;isManuallyOverridden&quot;:false,&quot;citeprocText&quot;:&quot;(Dwivedi et al., 2024)&quot;,&quot;manualOverrideText&quot;:&quot;&quot;},&quot;citationTag&quot;:&quot;MENDELEY_CITATION_v3_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&quot;,&quot;citationItems&quot;:[{&quot;id&quot;:&quot;b979bd8f-11d1-3ac6-9a6a-d1be273d1367&quot;,&quot;itemData&quot;:{&quot;type&quot;:&quot;article-journal&quot;,&quot;id&quot;:&quot;b979bd8f-11d1-3ac6-9a6a-d1be273d1367&quot;,&quot;title&quot;:&quot;Identification of surface defects on solar PV panels and wind turbine blades using attention based deep learning model&quot;,&quot;author&quot;:[{&quot;family&quot;:&quot;Dwivedi&quot;,&quot;given&quot;:&quot;Divyanshi&quot;,&quot;parse-names&quot;:false,&quot;dropping-particle&quot;:&quot;&quot;,&quot;non-dropping-particle&quot;:&quot;&quot;},{&quot;family&quot;:&quot;Babu&quot;,&quot;given&quot;:&quot;K. Victor Sam Moses&quot;,&quot;parse-names&quot;:false,&quot;dropping-particle&quot;:&quot;&quot;,&quot;non-dropping-particle&quot;:&quot;&quot;},{&quot;family&quot;:&quot;Yemula&quot;,&quot;given&quot;:&quot;Pradeep Kumar&quot;,&quot;parse-names&quot;:false,&quot;dropping-particle&quot;:&quot;&quot;,&quot;non-dropping-particle&quot;:&quot;&quot;},{&quot;family&quot;:&quot;Chakraborty&quot;,&quot;given&quot;:&quot;Pratyush&quot;,&quot;parse-names&quot;:false,&quot;dropping-particle&quot;:&quot;&quot;,&quot;non-dropping-particle&quot;:&quot;&quot;},{&quot;family&quot;:&quot;Pal&quot;,&quot;given&quot;:&quot;Mayukha&quot;,&quot;parse-names&quot;:false,&quot;dropping-particle&quot;:&quot;&quot;,&quot;non-dropping-particle&quot;:&quot;&quot;}],&quot;container-title&quot;:&quot;Engineering Applications of Artificial Intelligence&quot;,&quot;container-title-short&quot;:&quot;Eng Appl Artif Intell&quot;,&quot;DOI&quot;:&quot;10.1016/j.engappai.2023.107836&quot;,&quot;ISSN&quot;:&quot;09521976&quot;,&quot;issued&quot;:{&quot;date-parts&quot;:[[2024,5,1]]},&quot;abstract&quot;:&quot;The global generation of renewable energy has rapidly increased, primarily due to the installation of large-scale renewable energy power plants. However, monitoring renewable energy assets in these large plants remains challenging due to environmental factors that could result in reduced power generation, malfunctioning, and degradation of asset life. Therefore, the detection of surface defects on renewable energy assets is crucial for maintaining the performance and efficiency of these plants. This paper proposes an innovative detection framework to achieve an economical surface monitoring system for renewable energy assets. High-resolution images of the assets are captured regularly and inspected to identify surface or structural damages on solar panels and wind turbine blades. Vision transformer (ViT), one of the latest attention-based deep learning (DL) models in computer vision, is proposed in this work to classify surface defects. The ViT model outperforms other DL models, including MobileNet, VGG16, Xception, EfficientNetB7, and ResNet50, achieving high accuracy scores above 97% for both wind and solar plant assets. From the results, our proposed model demonstrates its potential for monitoring and detecting damages in renewable energy assets for efficient and reliable operation of renewable power plants.&quot;,&quot;publisher&quot;:&quot;Elsevier Ltd&quot;,&quot;volume&quot;:&quot;131&quot;},&quot;isTemporary&quot;:false}]},{&quot;citationID&quot;:&quot;MENDELEY_CITATION_e2c442e4-4443-4748-9e88-6739bb01bd9f&quot;,&quot;properties&quot;:{&quot;noteIndex&quot;:0},&quot;isEdited&quot;:false,&quot;manualOverride&quot;:{&quot;isManuallyOverridden&quot;:false,&quot;citeprocText&quot;:&quot;(Kijima, 1989)&quot;,&quot;manualOverrideText&quot;:&quot;&quot;},&quot;citationTag&quot;:&quot;MENDELEY_CITATION_v3_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&quot;,&quot;citationItems&quot;:[{&quot;id&quot;:&quot;c0a96e0b-208b-35a8-a042-33faa93e02e7&quot;,&quot;itemData&quot;:{&quot;type&quot;:&quot;report&quot;,&quot;id&quot;:&quot;c0a96e0b-208b-35a8-a042-33faa93e02e7&quot;,&quot;title&quot;:&quot;Applied Probability Trust Some Results for Repairable Systems with General Repair&quot;,&quot;author&quot;:[{&quot;family&quot;:&quot;Kijima&quot;,&quot;given&quot;:&quot;Masaaki&quot;,&quot;parse-names&quot;:false,&quot;dropping-particle&quot;:&quot;&quot;,&quot;non-dropping-particle&quot;:&quot;&quot;}],&quot;container-title&quot;:&quot;Source: Journal of Applied Probability&quot;,&quot;URL&quot;:&quot;http://www.jstor.orgURL:http://www.jstor.org/stable/3214319&quot;,&quot;issued&quot;:{&quot;date-parts&quot;:[[1989]]},&quot;number-of-pages&quot;:&quot;89-102&quot;,&quot;issue&quot;:&quot;1&quot;,&quot;volume&quot;:&quot;26&quot;,&quot;container-title-short&quot;:&quot;&quot;},&quot;isTemporary&quot;:false}]},{&quot;citationID&quot;:&quot;MENDELEY_CITATION_0654c199-1646-40e8-9971-aa245a0724a1&quot;,&quot;properties&quot;:{&quot;noteIndex&quot;:0},&quot;isEdited&quot;:false,&quot;manualOverride&quot;:{&quot;isManuallyOverridden&quot;:false,&quot;citeprocText&quot;:&quot;(Kijima, 1989)&quot;,&quot;manualOverrideText&quot;:&quot;&quot;},&quot;citationTag&quot;:&quot;MENDELEY_CITATION_v3_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&quot;,&quot;citationItems&quot;:[{&quot;id&quot;:&quot;c0a96e0b-208b-35a8-a042-33faa93e02e7&quot;,&quot;itemData&quot;:{&quot;type&quot;:&quot;report&quot;,&quot;id&quot;:&quot;c0a96e0b-208b-35a8-a042-33faa93e02e7&quot;,&quot;title&quot;:&quot;Applied Probability Trust Some Results for Repairable Systems with General Repair&quot;,&quot;author&quot;:[{&quot;family&quot;:&quot;Kijima&quot;,&quot;given&quot;:&quot;Masaaki&quot;,&quot;parse-names&quot;:false,&quot;dropping-particle&quot;:&quot;&quot;,&quot;non-dropping-particle&quot;:&quot;&quot;}],&quot;container-title&quot;:&quot;Source: Journal of Applied Probability&quot;,&quot;URL&quot;:&quot;http://www.jstor.orgURL:http://www.jstor.org/stable/3214319&quot;,&quot;issued&quot;:{&quot;date-parts&quot;:[[1989]]},&quot;number-of-pages&quot;:&quot;89-102&quot;,&quot;issue&quot;:&quot;1&quot;,&quot;volume&quot;:&quot;26&quot;,&quot;container-title-short&quot;:&quot;&quot;},&quot;isTemporary&quot;:false}]},{&quot;citationID&quot;:&quot;MENDELEY_CITATION_eee06053-e5d2-44f4-9d94-183d4bba222f&quot;,&quot;properties&quot;:{&quot;noteIndex&quot;:0},&quot;isEdited&quot;:false,&quot;manualOverride&quot;:{&quot;isManuallyOverridden&quot;:false,&quot;citeprocText&quot;:&quot;(Doyen &amp;#38; Gaudoin, 2004)&quot;,&quot;manualOverrideText&quot;:&quot;&quot;},&quot;citationTag&quot;:&quot;MENDELEY_CITATION_v3_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&quot;,&quot;citationItems&quot;:[{&quot;id&quot;:&quot;93ae0a0f-0fb9-33bf-95f4-0c217b3eaddb&quot;,&quot;itemData&quot;:{&quot;type&quot;:&quot;paper-conference&quot;,&quot;id&quot;:&quot;93ae0a0f-0fb9-33bf-95f4-0c217b3eaddb&quot;,&quot;title&quot;:&quot;Classes of imperfect repair models based on reduction of failure intensity or virtual age&quot;,&quot;author&quot;:[{&quot;family&quot;:&quot;Doyen&quot;,&quot;given&quot;:&quot;Laurent&quot;,&quot;parse-names&quot;:false,&quot;dropping-particle&quot;:&quot;&quot;,&quot;non-dropping-particle&quot;:&quot;&quot;},{&quot;family&quot;:&quot;Gaudoin&quot;,&quot;given&quot;:&quot;Olivier&quot;,&quot;parse-names&quot;:false,&quot;dropping-particle&quot;:&quot;&quot;,&quot;non-dropping-particle&quot;:&quot;&quot;}],&quot;container-title&quot;:&quot;Reliability Engineering and System Safety&quot;,&quot;container-title-short&quot;:&quot;Reliab Eng Syst Saf&quot;,&quot;DOI&quot;:&quot;10.1016/S0951-8320(03)00173-X&quot;,&quot;ISSN&quot;:&quot;09518320&quot;,&quot;issued&quot;:{&quot;date-parts&quot;:[[2004,4]]},&quot;page&quot;:&quot;45-56&quot;,&quot;abstract&quot;:&quot;This article proposes two new classes of imperfect repair models. The (conditional) failure intensity before the first repair is a continuous function of time. The repair effect is characterized by the change induced on the failure intensity before and after failure. In the first class of models, repair effect is expressed by a reduction of failure intensity. In the second class, repair effect is expressed by a reduction of the system virtual age. In each case, several particular cases are studied, which take into account the possibility of a markovian memory property. For almost every model studied, there exists a minimal wear intensity, i.e. a maximal lower bound for failure intensity. The classification presented here involves existing models and allows the proposition of new ones. The models are compared in terms of wear-out speed. Finally, a numerical statistical study on the quality of the model parameters estimators is presented. © 2003 Elsevier Ltd. All rights reserved.&quot;,&quot;issue&quot;:&quot;1&quot;,&quot;volume&quot;:&quot;84&quot;},&quot;isTemporary&quot;:false}]},{&quot;citationID&quot;:&quot;MENDELEY_CITATION_b54cb7d0-33fa-4597-be66-9a43af238f87&quot;,&quot;properties&quot;:{&quot;noteIndex&quot;:0},&quot;isEdited&quot;:false,&quot;manualOverride&quot;:{&quot;isManuallyOverridden&quot;:false,&quot;citeprocText&quot;:&quot;(Dijoux, 2009)&quot;,&quot;manualOverrideText&quot;:&quot;&quot;},&quot;citationTag&quot;:&quot;MENDELEY_CITATION_v3_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&quot;,&quot;citationItems&quot;:[{&quot;id&quot;:&quot;558d15f1-dc53-3527-b7e9-6112cde41641&quot;,&quot;itemData&quot;:{&quot;type&quot;:&quot;article-journal&quot;,&quot;id&quot;:&quot;558d15f1-dc53-3527-b7e9-6112cde41641&quot;,&quot;title&quot;:&quot;A virtual age model based on a bathtub shaped initial intensity&quot;,&quot;author&quot;:[{&quot;family&quot;:&quot;Dijoux&quot;,&quot;given&quot;:&quot;Yann&quot;,&quot;parse-names&quot;:false,&quot;dropping-particle&quot;:&quot;&quot;,&quot;non-dropping-particle&quot;:&quot;&quot;}],&quot;container-title&quot;:&quot;Reliability Engineering and System Safety&quot;,&quot;container-title-short&quot;:&quot;Reliab Eng Syst Saf&quot;,&quot;DOI&quot;:&quot;10.1016/j.ress.2008.11.004&quot;,&quot;ISSN&quot;:&quot;09518320&quot;,&quot;issued&quot;:{&quot;date-parts&quot;:[[2009,5]]},&quot;page&quot;:&quot;982-989&quot;,&quot;abstract&quot;:&quot;This paper presents a new reliability model for complex repairable systems, which combines a bathtub shaped ageing and imperfect maintenance. A bathtub shaped initial intensity function allows to take into account the burn-in period, the useful life and wear out of the systems. Repair effect is expressed by a reduction of the system virtual age, which depends on the ageing of the system. The main characteristics of the model are derived. The most important one is that the maintenance efficiency allows an extension of the system useful life duration. A statistical analysis of the model and an application to real failure data are presented. © 2008 Elsevier Ltd. All rights reserved.&quot;,&quot;issue&quot;:&quot;5&quot;,&quot;volume&quot;:&quot;94&quot;},&quot;isTemporary&quot;:false}]},{&quot;citationID&quot;:&quot;MENDELEY_CITATION_1a303329-2c7d-4fff-9a9b-2b3569e1402c&quot;,&quot;properties&quot;:{&quot;noteIndex&quot;:0},&quot;isEdited&quot;:false,&quot;manualOverride&quot;:{&quot;isManuallyOverridden&quot;:false,&quot;citeprocText&quot;:&quot;(Finkelstein &amp;#38; Cha, 2022)&quot;,&quot;manualOverrideText&quot;:&quot;&quot;},&quot;citationTag&quot;:&quot;MENDELEY_CITATION_v3_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&quot;,&quot;citationItems&quot;:[{&quot;id&quot;:&quot;dee9db62-1beb-34d0-be7b-6db948c1c2d2&quot;,&quot;itemData&quot;:{&quot;type&quot;:&quot;report&quot;,&quot;id&quot;:&quot;dee9db62-1beb-34d0-be7b-6db948c1c2d2&quot;,&quot;title&quot;:&quot;Reducing degradation and age of items in imperfect repair modeling&quot;,&quot;author&quot;:[{&quot;family&quot;:&quot;Finkelstein&quot;,&quot;given&quot;:&quot;Maxim&quot;,&quot;parse-names&quot;:false,&quot;dropping-particle&quot;:&quot;&quot;,&quot;non-dropping-particle&quot;:&quot;&quot;},{&quot;family&quot;:&quot;Cha&quot;,&quot;given&quot;:&quot;Ji Hwan&quot;,&quot;parse-names&quot;:false,&quot;dropping-particle&quot;:&quot;&quot;,&quot;non-dropping-particle&quot;:&quot;&quot;}],&quot;issued&quot;:{&quot;date-parts&quot;:[[2022]]},&quot;abstract&quot;:&quot;We develop new models for imperfect repair and the corresponding generalized renewal processes for stochastic description of repairable items that fail when their degradation reaches the specified deterministic or random threshold. The discussion is based on the recently suggested notion of a random virtual age and is applied to monotone processes of degradation with independent increments. Imperfect repair reduces degradation of an item on failure to some intermediate level. However, for the nonhomogeneous processes, the corresponding age reduction which sets back the 'clock' of the process is also performed. Some relevant stochastic comparisons are obtained. It is shown that the cycles of the corresponding generalized imperfect renewal process are stochastically decreasing/increasing depending on the monotonicity properties of the failure rate that describes the random failure threshold of an item.&quot;,&quot;container-title-short&quot;:&quot;&quot;},&quot;isTemporary&quot;:false}]},{&quot;citationID&quot;:&quot;MENDELEY_CITATION_9fbdcc0f-d594-4155-b5be-678e86f5a930&quot;,&quot;properties&quot;:{&quot;noteIndex&quot;:0},&quot;isEdited&quot;:false,&quot;manualOverride&quot;:{&quot;isManuallyOverridden&quot;:false,&quot;citeprocText&quot;:&quot;(Ghodrati et al., 2012)&quot;,&quot;manualOverrideText&quot;:&quot;&quot;},&quot;citationTag&quot;:&quot;MENDELEY_CITATION_v3_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&quot;,&quot;citationItems&quot;:[{&quot;id&quot;:&quot;9a520e83-2ccb-3bf1-be71-a0a770265c2d&quot;,&quot;itemData&quot;:{&quot;type&quot;:&quot;report&quot;,&quot;id&quot;:&quot;9a520e83-2ccb-3bf1-be71-a0a770265c2d&quot;,&quot;title&quot;:&quot;Mean Residual Life Estimation Considering Operating Environment&quot;,&quot;author&quot;:[{&quot;family&quot;:&quot;Ghodrati&quot;,&quot;given&quot;:&quot;B&quot;,&quot;parse-names&quot;:false,&quot;dropping-particle&quot;:&quot;&quot;,&quot;non-dropping-particle&quot;:&quot;&quot;},{&quot;family&quot;:&quot;Ahmadzadeh&quot;,&quot;given&quot;:&quot;F&quot;,&quot;parse-names&quot;:false,&quot;dropping-particle&quot;:&quot;&quot;,&quot;non-dropping-particle&quot;:&quot;&quot;},{&quot;family&quot;:&quot;Kumar&quot;,&quot;given&quot;:&quot;U&quot;,&quot;parse-names&quot;:false,&quot;dropping-particle&quot;:&quot;&quot;,&quot;non-dropping-particle&quot;:&quot;&quot;}],&quot;issued&quot;:{&quot;date-parts&quot;:[[2012]]},&quot;abstract&quot;:&quot;The cost of maintenance of mechanized and automated mining systems is too high necessitating efforts to enhance the effectiveness of maintenance systems and organization. For effective maintenance planning, it is important to have a good understanding of the reliability and availability characteristics of the systems. This is essential for determining the Mean Residual Life (MRL) of systems so that maintenance tasks could be planned effectively. In this paper we used the statistical approach to estimate MRL. A Weibull proportional hazard model (PHM) with time-independent covariates was considered for modelling of the hazard function so that operating environment could be integrated in the reliability analysis. Methods are presented for calculating the conditional reliability function and computing the MRL as a function of the current conditions to guarantee the desired output. The model is verified and validated using data from the Hydraulic system of an LHD fleet from a Swedish mine. The results obtained from the analysis is useful to estimate the remaining useful life of such system which can be subsequently used for effective maintenance planning and help controlling unplanned stoppages of highly mechanized and automated systems.&quot;,&quot;container-title-short&quot;:&quot;&quot;},&quot;isTemporary&quot;:false}]},{&quot;citationID&quot;:&quot;MENDELEY_CITATION_96354f31-c354-45e9-8cf2-c1ab1d747124&quot;,&quot;properties&quot;:{&quot;noteIndex&quot;:0},&quot;isEdited&quot;:false,&quot;manualOverride&quot;:{&quot;isManuallyOverridden&quot;:false,&quot;citeprocText&quot;:&quot;(Y. Wang et al., 2021)&quot;,&quot;manualOverrideText&quot;:&quot;&quot;},&quot;citationTag&quot;:&quot;MENDELEY_CITATION_v3_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&quot;,&quot;citationItems&quot;:[{&quot;id&quot;:&quot;aeee6f85-7552-39be-a253-14a52eb493f1&quot;,&quot;itemData&quot;:{&quot;type&quot;:&quot;article-journal&quot;,&quot;id&quot;:&quot;aeee6f85-7552-39be-a253-14a52eb493f1&quot;,&quot;title&quot;:&quot;Remaining useful life prediction of rolling bearings based on the three-parameter Weibull distribution proportional hazards model&quot;,&quot;author&quot;:[{&quot;family&quot;:&quot;Wang&quot;,&quot;given&quot;:&quot;Ye&quot;,&quot;parse-names&quot;:false,&quot;dropping-particle&quot;:&quot;&quot;,&quot;non-dropping-particle&quot;:&quot;&quot;},{&quot;family&quot;:&quot;Chen&quot;,&quot;given&quot;:&quot;Zhixiong&quot;,&quot;parse-names&quot;:false,&quot;dropping-particle&quot;:&quot;&quot;,&quot;non-dropping-particle&quot;:&quot;&quot;},{&quot;family&quot;:&quot;Zhang&quot;,&quot;given&quot;:&quot;Yang&quot;,&quot;parse-names&quot;:false,&quot;dropping-particle&quot;:&quot;&quot;,&quot;non-dropping-particle&quot;:&quot;&quot;},{&quot;family&quot;:&quot;Li&quot;,&quot;given&quot;:&quot;Xin&quot;,&quot;parse-names&quot;:false,&quot;dropping-particle&quot;:&quot;&quot;,&quot;non-dropping-particle&quot;:&quot;&quot;},{&quot;family&quot;:&quot;Li&quot;,&quot;given&quot;:&quot;Zhixiong&quot;,&quot;parse-names&quot;:false,&quot;dropping-particle&quot;:&quot;&quot;,&quot;non-dropping-particle&quot;:&quot;&quot;}],&quot;container-title&quot;:&quot;Insight: Non-Destructive Testing and Condition Monitoring&quot;,&quot;DOI&quot;:&quot;10.1784/INSI.2020.62.12.710&quot;,&quot;ISSN&quot;:&quot;17544904&quot;,&quot;issued&quot;:{&quot;date-parts&quot;:[[2021,12,1]]},&quot;page&quot;:&quot;710-718&quot;,&quot;abstract&quot;:&quot;In order to accurately predict the remaining useful life (RUL) of rolling bearings, a novel method based on the threeparameter Weibull distribution proportional hazards model (WPHM) is proposed in this paper. In this new method, degradation features of the bearing vibration signals were calculated in the time, frequency and time-frequency domains and treated as the input covariates of the predictive WPHM. Essential knowledge of the bearing degradation dynamics was learnt from the input features to build an effective three-parameter WPHM for bearing RUL prediction. Experimental data acquired from the run-to-failure bearing tests of the intelligent maintenance system (IMS) was used to evaluate the proposed method. The analysis results demonstrate that the proposed model is able to produce accurate RUL prediction for the tested bearings and outperforms the popular two-parameter WPHM.&quot;,&quot;publisher&quot;:&quot;British Institute of Non-Destructive Testing&quot;,&quot;issue&quot;:&quot;12&quot;,&quot;volume&quot;:&quot;62&quot;,&quot;container-title-short&quot;:&quot;&quot;},&quot;isTemporary&quot;:false}]},{&quot;citationID&quot;:&quot;MENDELEY_CITATION_eb628a37-d4f5-47b8-9782-611b5ce82d31&quot;,&quot;properties&quot;:{&quot;noteIndex&quot;:0},&quot;isEdited&quot;:false,&quot;manualOverride&quot;:{&quot;isManuallyOverridden&quot;:false,&quot;citeprocText&quot;:&quot;(Ghodrati et al., 2012)&quot;,&quot;manualOverrideText&quot;:&quot;&quot;},&quot;citationTag&quot;:&quot;MENDELEY_CITATION_v3_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&quot;,&quot;citationItems&quot;:[{&quot;id&quot;:&quot;9a520e83-2ccb-3bf1-be71-a0a770265c2d&quot;,&quot;itemData&quot;:{&quot;type&quot;:&quot;report&quot;,&quot;id&quot;:&quot;9a520e83-2ccb-3bf1-be71-a0a770265c2d&quot;,&quot;title&quot;:&quot;Mean Residual Life Estimation Considering Operating Environment&quot;,&quot;author&quot;:[{&quot;family&quot;:&quot;Ghodrati&quot;,&quot;given&quot;:&quot;B&quot;,&quot;parse-names&quot;:false,&quot;dropping-particle&quot;:&quot;&quot;,&quot;non-dropping-particle&quot;:&quot;&quot;},{&quot;family&quot;:&quot;Ahmadzadeh&quot;,&quot;given&quot;:&quot;F&quot;,&quot;parse-names&quot;:false,&quot;dropping-particle&quot;:&quot;&quot;,&quot;non-dropping-particle&quot;:&quot;&quot;},{&quot;family&quot;:&quot;Kumar&quot;,&quot;given&quot;:&quot;U&quot;,&quot;parse-names&quot;:false,&quot;dropping-particle&quot;:&quot;&quot;,&quot;non-dropping-particle&quot;:&quot;&quot;}],&quot;issued&quot;:{&quot;date-parts&quot;:[[2012]]},&quot;abstract&quot;:&quot;The cost of maintenance of mechanized and automated mining systems is too high necessitating efforts to enhance the effectiveness of maintenance systems and organization. For effective maintenance planning, it is important to have a good understanding of the reliability and availability characteristics of the systems. This is essential for determining the Mean Residual Life (MRL) of systems so that maintenance tasks could be planned effectively. In this paper we used the statistical approach to estimate MRL. A Weibull proportional hazard model (PHM) with time-independent covariates was considered for modelling of the hazard function so that operating environment could be integrated in the reliability analysis. Methods are presented for calculating the conditional reliability function and computing the MRL as a function of the current conditions to guarantee the desired output. The model is verified and validated using data from the Hydraulic system of an LHD fleet from a Swedish mine. The results obtained from the analysis is useful to estimate the remaining useful life of such system which can be subsequently used for effective maintenance planning and help controlling unplanned stoppages of highly mechanized and automated system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194</TotalTime>
  <Pages>7</Pages>
  <Words>3397</Words>
  <Characters>22663</Characters>
  <Application>Microsoft Office Word</Application>
  <DocSecurity>0</DocSecurity>
  <Lines>323</Lines>
  <Paragraphs>131</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18</cp:revision>
  <cp:lastPrinted>2011-03-03T08:29:00Z</cp:lastPrinted>
  <dcterms:created xsi:type="dcterms:W3CDTF">2025-10-26T16:32:00Z</dcterms:created>
  <dcterms:modified xsi:type="dcterms:W3CDTF">2025-12-06T17:58:00Z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5cc17f01-f007-41d6-a1d8-d1a1be9640d5</vt:lpwstr>
  </property>
</Properties>
</file>