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5B0C12" w14:textId="42E6313A" w:rsidR="00324499" w:rsidRPr="005170D6" w:rsidRDefault="00324499" w:rsidP="008D69FF">
      <w:pPr>
        <w:pStyle w:val="Authors"/>
        <w:tabs>
          <w:tab w:val="left" w:pos="90"/>
        </w:tabs>
        <w:ind w:left="0"/>
        <w:jc w:val="center"/>
        <w:rPr>
          <w:rFonts w:ascii="Times New Roman" w:hAnsi="Times New Roman"/>
          <w:sz w:val="36"/>
          <w:szCs w:val="34"/>
        </w:rPr>
      </w:pPr>
      <w:r w:rsidRPr="005170D6">
        <w:rPr>
          <w:rFonts w:ascii="Times New Roman" w:hAnsi="Times New Roman"/>
          <w:sz w:val="36"/>
          <w:szCs w:val="34"/>
        </w:rPr>
        <w:t>Literature Review: Affordable and Green Energy for Agricultural Communities</w:t>
      </w:r>
    </w:p>
    <w:p w14:paraId="5B00EA77" w14:textId="77777777" w:rsidR="00324499" w:rsidRPr="005170D6" w:rsidRDefault="00324499" w:rsidP="008D69FF">
      <w:pPr>
        <w:pStyle w:val="Authors"/>
        <w:tabs>
          <w:tab w:val="left" w:pos="90"/>
        </w:tabs>
        <w:ind w:left="180"/>
        <w:jc w:val="center"/>
        <w:rPr>
          <w:rFonts w:ascii="Times New Roman" w:hAnsi="Times New Roman"/>
          <w:b w:val="0"/>
          <w:bCs/>
        </w:rPr>
      </w:pPr>
    </w:p>
    <w:p w14:paraId="6C7EB97A" w14:textId="5E841E38" w:rsidR="009A0487" w:rsidRPr="005170D6" w:rsidRDefault="00324499" w:rsidP="008D69FF">
      <w:pPr>
        <w:tabs>
          <w:tab w:val="left" w:pos="90"/>
        </w:tabs>
        <w:spacing w:after="100"/>
        <w:ind w:left="180"/>
        <w:jc w:val="center"/>
        <w:rPr>
          <w:rFonts w:ascii="Times New Roman" w:hAnsi="Times New Roman"/>
          <w:b/>
          <w:sz w:val="28"/>
          <w:szCs w:val="28"/>
          <w:vertAlign w:val="superscript"/>
          <w:lang w:val="es-PE"/>
        </w:rPr>
      </w:pPr>
      <w:r w:rsidRPr="005170D6">
        <w:rPr>
          <w:rFonts w:ascii="Times New Roman" w:hAnsi="Times New Roman"/>
          <w:sz w:val="28"/>
          <w:szCs w:val="28"/>
          <w:lang w:val="es-PE"/>
        </w:rPr>
        <w:t xml:space="preserve">Silva-Aguilar Anderson </w:t>
      </w:r>
      <w:proofErr w:type="gramStart"/>
      <w:r w:rsidRPr="005170D6">
        <w:rPr>
          <w:rFonts w:ascii="Times New Roman" w:hAnsi="Times New Roman"/>
          <w:sz w:val="28"/>
          <w:szCs w:val="28"/>
          <w:vertAlign w:val="superscript"/>
          <w:lang w:val="es-PE"/>
        </w:rPr>
        <w:t>1</w:t>
      </w:r>
      <w:r w:rsidR="005170D6" w:rsidRPr="005170D6">
        <w:rPr>
          <w:rFonts w:ascii="Times New Roman" w:hAnsi="Times New Roman"/>
          <w:sz w:val="28"/>
          <w:szCs w:val="28"/>
          <w:vertAlign w:val="superscript"/>
          <w:lang w:val="es-PE"/>
        </w:rPr>
        <w:t>,a</w:t>
      </w:r>
      <w:proofErr w:type="gramEnd"/>
      <w:r w:rsidR="005170D6" w:rsidRPr="005170D6">
        <w:rPr>
          <w:rFonts w:ascii="Times New Roman" w:hAnsi="Times New Roman"/>
          <w:sz w:val="28"/>
          <w:szCs w:val="28"/>
          <w:vertAlign w:val="superscript"/>
          <w:lang w:val="es-PE"/>
        </w:rPr>
        <w:t>)</w:t>
      </w:r>
      <w:r w:rsidRPr="005170D6">
        <w:rPr>
          <w:rFonts w:ascii="Times New Roman" w:hAnsi="Times New Roman"/>
          <w:sz w:val="28"/>
          <w:szCs w:val="28"/>
          <w:lang w:val="es-PE"/>
        </w:rPr>
        <w:t>, Mendoza-Chate Joaquin</w:t>
      </w:r>
      <w:proofErr w:type="gramStart"/>
      <w:r w:rsidRPr="005170D6">
        <w:rPr>
          <w:rFonts w:ascii="Times New Roman" w:hAnsi="Times New Roman"/>
          <w:sz w:val="28"/>
          <w:szCs w:val="28"/>
          <w:vertAlign w:val="superscript"/>
          <w:lang w:val="es-PE"/>
        </w:rPr>
        <w:t>1</w:t>
      </w:r>
      <w:r w:rsidR="005170D6" w:rsidRPr="005170D6">
        <w:rPr>
          <w:rFonts w:ascii="Times New Roman" w:hAnsi="Times New Roman"/>
          <w:sz w:val="28"/>
          <w:szCs w:val="28"/>
          <w:vertAlign w:val="superscript"/>
          <w:lang w:val="es-PE"/>
        </w:rPr>
        <w:t>,b</w:t>
      </w:r>
      <w:proofErr w:type="gramEnd"/>
      <w:r w:rsidR="005170D6" w:rsidRPr="005170D6">
        <w:rPr>
          <w:rFonts w:ascii="Times New Roman" w:hAnsi="Times New Roman"/>
          <w:sz w:val="28"/>
          <w:szCs w:val="28"/>
          <w:vertAlign w:val="superscript"/>
          <w:lang w:val="es-PE"/>
        </w:rPr>
        <w:t>)</w:t>
      </w:r>
      <w:r w:rsidRPr="005170D6">
        <w:rPr>
          <w:rFonts w:ascii="Times New Roman" w:hAnsi="Times New Roman"/>
          <w:sz w:val="28"/>
          <w:szCs w:val="28"/>
          <w:lang w:val="es-PE"/>
        </w:rPr>
        <w:t>, Saavedra-</w:t>
      </w:r>
      <w:proofErr w:type="spellStart"/>
      <w:r w:rsidRPr="005170D6">
        <w:rPr>
          <w:rFonts w:ascii="Times New Roman" w:hAnsi="Times New Roman"/>
          <w:sz w:val="28"/>
          <w:szCs w:val="28"/>
          <w:lang w:val="es-PE"/>
        </w:rPr>
        <w:t>Cagallaza</w:t>
      </w:r>
      <w:proofErr w:type="spellEnd"/>
      <w:r w:rsidRPr="005170D6">
        <w:rPr>
          <w:rFonts w:ascii="Times New Roman" w:hAnsi="Times New Roman"/>
          <w:sz w:val="28"/>
          <w:szCs w:val="28"/>
          <w:lang w:val="es-PE"/>
        </w:rPr>
        <w:t xml:space="preserve"> Sandro</w:t>
      </w:r>
      <w:proofErr w:type="gramStart"/>
      <w:r w:rsidRPr="005170D6">
        <w:rPr>
          <w:rFonts w:ascii="Times New Roman" w:hAnsi="Times New Roman"/>
          <w:color w:val="222222"/>
          <w:sz w:val="28"/>
          <w:szCs w:val="28"/>
          <w:highlight w:val="white"/>
          <w:vertAlign w:val="superscript"/>
          <w:lang w:val="es-PE"/>
        </w:rPr>
        <w:t>1</w:t>
      </w:r>
      <w:r w:rsidR="005170D6" w:rsidRPr="005170D6">
        <w:rPr>
          <w:rFonts w:ascii="Times New Roman" w:hAnsi="Times New Roman"/>
          <w:color w:val="222222"/>
          <w:sz w:val="28"/>
          <w:szCs w:val="28"/>
          <w:highlight w:val="white"/>
          <w:vertAlign w:val="superscript"/>
          <w:lang w:val="es-PE"/>
        </w:rPr>
        <w:t>,c</w:t>
      </w:r>
      <w:proofErr w:type="gramEnd"/>
      <w:r w:rsidR="005170D6" w:rsidRPr="005170D6">
        <w:rPr>
          <w:rFonts w:ascii="Times New Roman" w:hAnsi="Times New Roman"/>
          <w:color w:val="222222"/>
          <w:sz w:val="28"/>
          <w:szCs w:val="28"/>
          <w:highlight w:val="white"/>
          <w:vertAlign w:val="superscript"/>
          <w:lang w:val="es-PE"/>
        </w:rPr>
        <w:t>)</w:t>
      </w:r>
      <w:r w:rsidR="005170D6" w:rsidRPr="005170D6">
        <w:rPr>
          <w:rFonts w:ascii="Times New Roman" w:hAnsi="Times New Roman"/>
          <w:color w:val="222222"/>
          <w:sz w:val="28"/>
          <w:szCs w:val="28"/>
          <w:highlight w:val="white"/>
          <w:lang w:val="es-PE"/>
        </w:rPr>
        <w:t xml:space="preserve">, and </w:t>
      </w:r>
      <w:r w:rsidR="003D7926" w:rsidRPr="005170D6">
        <w:rPr>
          <w:rFonts w:ascii="Times New Roman" w:hAnsi="Times New Roman"/>
          <w:bCs/>
          <w:sz w:val="28"/>
          <w:szCs w:val="28"/>
          <w:lang w:val="es-PE"/>
        </w:rPr>
        <w:t xml:space="preserve">Jonathan </w:t>
      </w:r>
      <w:proofErr w:type="gramStart"/>
      <w:r w:rsidR="003D7926" w:rsidRPr="005170D6">
        <w:rPr>
          <w:rFonts w:ascii="Times New Roman" w:hAnsi="Times New Roman"/>
          <w:bCs/>
          <w:sz w:val="28"/>
          <w:szCs w:val="28"/>
          <w:lang w:val="es-PE"/>
        </w:rPr>
        <w:t>R.F.</w:t>
      </w:r>
      <w:r w:rsidR="003D7926" w:rsidRPr="005170D6">
        <w:rPr>
          <w:rFonts w:ascii="Times New Roman" w:hAnsi="Times New Roman"/>
          <w:bCs/>
          <w:sz w:val="28"/>
          <w:szCs w:val="28"/>
          <w:vertAlign w:val="superscript"/>
          <w:lang w:val="es-PE"/>
        </w:rPr>
        <w:t>1</w:t>
      </w:r>
      <w:r w:rsidR="005170D6" w:rsidRPr="005170D6">
        <w:rPr>
          <w:rFonts w:ascii="Times New Roman" w:hAnsi="Times New Roman"/>
          <w:bCs/>
          <w:sz w:val="28"/>
          <w:szCs w:val="28"/>
          <w:vertAlign w:val="superscript"/>
          <w:lang w:val="es-PE"/>
        </w:rPr>
        <w:t>,d</w:t>
      </w:r>
      <w:proofErr w:type="gramEnd"/>
      <w:r w:rsidR="005170D6" w:rsidRPr="005170D6">
        <w:rPr>
          <w:rFonts w:ascii="Times New Roman" w:hAnsi="Times New Roman"/>
          <w:bCs/>
          <w:sz w:val="28"/>
          <w:szCs w:val="28"/>
          <w:vertAlign w:val="superscript"/>
          <w:lang w:val="es-PE"/>
        </w:rPr>
        <w:t>)</w:t>
      </w:r>
    </w:p>
    <w:p w14:paraId="394C646B" w14:textId="27730B91" w:rsidR="005170D6" w:rsidRPr="005170D6" w:rsidRDefault="005170D6" w:rsidP="00E61EFE">
      <w:pPr>
        <w:pStyle w:val="Addresses"/>
        <w:tabs>
          <w:tab w:val="left" w:pos="90"/>
        </w:tabs>
        <w:spacing w:before="240"/>
        <w:ind w:left="180"/>
        <w:jc w:val="center"/>
        <w:rPr>
          <w:rFonts w:ascii="Times New Roman" w:hAnsi="Times New Roman"/>
          <w:sz w:val="20"/>
          <w:lang w:val="es-PE"/>
        </w:rPr>
      </w:pPr>
      <w:r w:rsidRPr="00320BEE">
        <w:rPr>
          <w:rFonts w:ascii="Times New Roman" w:eastAsia="URWPalladioL-Roma" w:hAnsi="Times New Roman"/>
          <w:i/>
          <w:sz w:val="20"/>
          <w:szCs w:val="16"/>
          <w:vertAlign w:val="superscript"/>
          <w:lang w:val="es-PE" w:eastAsia="en-GB"/>
        </w:rPr>
        <w:t>1</w:t>
      </w:r>
      <w:r w:rsidRPr="00320BEE">
        <w:rPr>
          <w:rFonts w:ascii="Times New Roman" w:eastAsia="URWPalladioL-Roma" w:hAnsi="Times New Roman"/>
          <w:i/>
          <w:sz w:val="20"/>
          <w:szCs w:val="16"/>
          <w:lang w:val="es-PE" w:eastAsia="en-GB"/>
        </w:rPr>
        <w:t>Facultad de Ingeniería y Arquitectura</w:t>
      </w:r>
      <w:r w:rsidRPr="00320BEE">
        <w:rPr>
          <w:rFonts w:ascii="Times New Roman" w:hAnsi="Times New Roman"/>
          <w:i/>
          <w:sz w:val="20"/>
          <w:lang w:val="es-PE"/>
        </w:rPr>
        <w:t>, Universidad Autónoma del Perú, Lima 15842, Perú</w:t>
      </w:r>
      <w:r w:rsidRPr="005170D6">
        <w:rPr>
          <w:rFonts w:ascii="Times New Roman" w:hAnsi="Times New Roman"/>
          <w:sz w:val="20"/>
          <w:lang w:val="es-PE"/>
        </w:rPr>
        <w:t>.</w:t>
      </w:r>
    </w:p>
    <w:p w14:paraId="763BAB85" w14:textId="00C99E22" w:rsidR="005170D6" w:rsidRPr="00E61EFE" w:rsidRDefault="005170D6" w:rsidP="005170D6">
      <w:pPr>
        <w:pStyle w:val="AuthorEmail"/>
        <w:rPr>
          <w:i/>
          <w:iCs/>
          <w:vertAlign w:val="superscript"/>
        </w:rPr>
      </w:pPr>
      <w:r w:rsidRPr="00E61EFE">
        <w:rPr>
          <w:i/>
          <w:iCs/>
          <w:vertAlign w:val="superscript"/>
        </w:rPr>
        <w:t>a)</w:t>
      </w:r>
      <w:r w:rsidRPr="00E61EFE">
        <w:rPr>
          <w:i/>
          <w:iCs/>
        </w:rPr>
        <w:t xml:space="preserve"> </w:t>
      </w:r>
      <w:hyperlink r:id="rId8">
        <w:r w:rsidRPr="00E61EFE">
          <w:rPr>
            <w:rFonts w:eastAsia="Palatino Linotype"/>
            <w:i/>
            <w:iCs/>
            <w:color w:val="0000FF"/>
            <w:highlight w:val="white"/>
            <w:u w:val="single"/>
          </w:rPr>
          <w:t>asilvaa@autonoma.edu.pe</w:t>
        </w:r>
      </w:hyperlink>
      <w:r w:rsidRPr="00E61EFE">
        <w:rPr>
          <w:i/>
          <w:iCs/>
        </w:rPr>
        <w:br/>
      </w:r>
      <w:r w:rsidRPr="00E61EFE">
        <w:rPr>
          <w:i/>
          <w:iCs/>
          <w:vertAlign w:val="superscript"/>
        </w:rPr>
        <w:t>b)</w:t>
      </w:r>
      <w:r w:rsidRPr="00E61EFE">
        <w:rPr>
          <w:i/>
          <w:iCs/>
        </w:rPr>
        <w:t xml:space="preserve"> </w:t>
      </w:r>
      <w:hyperlink r:id="rId9" w:history="1">
        <w:r w:rsidRPr="00E61EFE">
          <w:rPr>
            <w:rStyle w:val="Hyperlink"/>
            <w:rFonts w:eastAsia="Palatino Linotype"/>
            <w:i/>
            <w:iCs/>
          </w:rPr>
          <w:t>jmendoza2@autonoma.edu.pe</w:t>
        </w:r>
      </w:hyperlink>
    </w:p>
    <w:p w14:paraId="6A2FFD08" w14:textId="5485E78B" w:rsidR="005170D6" w:rsidRPr="00E61EFE" w:rsidRDefault="005170D6" w:rsidP="005170D6">
      <w:pPr>
        <w:pStyle w:val="AuthorEmail"/>
        <w:rPr>
          <w:i/>
          <w:iCs/>
          <w:vertAlign w:val="superscript"/>
        </w:rPr>
      </w:pPr>
      <w:r w:rsidRPr="00E61EFE">
        <w:rPr>
          <w:i/>
          <w:iCs/>
          <w:vertAlign w:val="superscript"/>
        </w:rPr>
        <w:t>c)</w:t>
      </w:r>
      <w:r w:rsidRPr="00E61EFE">
        <w:rPr>
          <w:rFonts w:eastAsia="Palatino Linotype"/>
          <w:i/>
          <w:iCs/>
          <w:color w:val="0000FF"/>
          <w:highlight w:val="white"/>
          <w:u w:val="single"/>
        </w:rPr>
        <w:t xml:space="preserve"> </w:t>
      </w:r>
      <w:hyperlink r:id="rId10">
        <w:r w:rsidRPr="00E61EFE">
          <w:rPr>
            <w:rFonts w:eastAsia="Palatino Linotype"/>
            <w:i/>
            <w:iCs/>
            <w:color w:val="0000FF"/>
            <w:highlight w:val="white"/>
            <w:u w:val="single"/>
          </w:rPr>
          <w:t>ssaavedrac@autonoma.edu.pe</w:t>
        </w:r>
      </w:hyperlink>
    </w:p>
    <w:p w14:paraId="777247DC" w14:textId="48FE618D" w:rsidR="005170D6" w:rsidRPr="00E61EFE" w:rsidRDefault="005170D6" w:rsidP="005170D6">
      <w:pPr>
        <w:pStyle w:val="AuthorEmail"/>
        <w:rPr>
          <w:i/>
          <w:iCs/>
        </w:rPr>
      </w:pPr>
      <w:r w:rsidRPr="00E61EFE">
        <w:rPr>
          <w:i/>
          <w:iCs/>
          <w:vertAlign w:val="superscript"/>
        </w:rPr>
        <w:t>d))</w:t>
      </w:r>
      <w:r w:rsidRPr="00E61EFE">
        <w:rPr>
          <w:i/>
          <w:iCs/>
        </w:rPr>
        <w:t xml:space="preserve"> Corresponding author: </w:t>
      </w:r>
      <w:hyperlink r:id="rId11" w:history="1">
        <w:r w:rsidRPr="00E61EFE">
          <w:rPr>
            <w:rStyle w:val="Hyperlink"/>
            <w:i/>
            <w:iCs/>
          </w:rPr>
          <w:t>srojasfl@autonoma.edu.pe</w:t>
        </w:r>
      </w:hyperlink>
      <w:r w:rsidRPr="00E61EFE">
        <w:rPr>
          <w:i/>
          <w:iCs/>
        </w:rPr>
        <w:t xml:space="preserve"> </w:t>
      </w:r>
    </w:p>
    <w:p w14:paraId="549E5FDA" w14:textId="7383EEF4" w:rsidR="009A0487" w:rsidRPr="005170D6" w:rsidRDefault="009A0487" w:rsidP="008457E8">
      <w:pPr>
        <w:pStyle w:val="Addresses"/>
        <w:spacing w:after="0"/>
        <w:jc w:val="center"/>
        <w:rPr>
          <w:rFonts w:ascii="Times New Roman" w:hAnsi="Times New Roman"/>
          <w:sz w:val="18"/>
          <w:lang w:val="en-US"/>
        </w:rPr>
      </w:pPr>
    </w:p>
    <w:p w14:paraId="61729C20" w14:textId="661908E8" w:rsidR="003548DB" w:rsidRPr="005170D6" w:rsidRDefault="009A0487" w:rsidP="007B624F">
      <w:pPr>
        <w:pStyle w:val="Abstract"/>
        <w:ind w:left="142"/>
        <w:rPr>
          <w:rFonts w:ascii="Times New Roman" w:hAnsi="Times New Roman"/>
          <w:sz w:val="18"/>
        </w:rPr>
      </w:pPr>
      <w:r w:rsidRPr="005170D6">
        <w:rPr>
          <w:rFonts w:ascii="Times New Roman" w:hAnsi="Times New Roman"/>
          <w:b/>
          <w:sz w:val="18"/>
        </w:rPr>
        <w:t>Abstract</w:t>
      </w:r>
      <w:r w:rsidRPr="005170D6">
        <w:rPr>
          <w:rFonts w:ascii="Times New Roman" w:hAnsi="Times New Roman"/>
          <w:sz w:val="18"/>
        </w:rPr>
        <w:t xml:space="preserve">. </w:t>
      </w:r>
      <w:r w:rsidR="00324499" w:rsidRPr="005170D6">
        <w:rPr>
          <w:rFonts w:ascii="Times New Roman" w:hAnsi="Times New Roman"/>
          <w:sz w:val="18"/>
        </w:rPr>
        <w:t xml:space="preserve">Access to affordable, renewable energy is essential for sustainable development and improving quality of life, especially in rural and agricultural communities. By 2030, the aim is to reduce dependence on fossil fuels and improve health, given that in rural areas 48% of households suffer from respiratory diseases due to the use of these fuels. Reason why, in this research, an analysis of literature on affordable and ecological energy for agricultural communities will be carried out, for which Rayyan was used where with our titles 2,045 publications were found from the database such as Scopus, IEEE Xplore and ScienceDirect in which has been leaked. However, energy generation and consumption continue to cause environmental and social problems due to dependence on unsustainable sources and the increase in natural disasters. The transition to clean energy, such as solar, biomass and wind, can reduce costs and CO2 emissions. Microgrids, supported by artificial intelligence, represent a key to innovation, allowing rural communities more efficient access to energy. Collaboration between the community and the private and government sectors is crucial to the success of these projects. The research bases its data on reliable databases such as Scopus, IEEE Xplore and ScienceDirect, and uses bibliometric </w:t>
      </w:r>
      <w:proofErr w:type="spellStart"/>
      <w:r w:rsidR="00324499" w:rsidRPr="005170D6">
        <w:rPr>
          <w:rFonts w:ascii="Times New Roman" w:hAnsi="Times New Roman"/>
          <w:sz w:val="18"/>
        </w:rPr>
        <w:t>analyzes</w:t>
      </w:r>
      <w:proofErr w:type="spellEnd"/>
      <w:r w:rsidR="00324499" w:rsidRPr="005170D6">
        <w:rPr>
          <w:rFonts w:ascii="Times New Roman" w:hAnsi="Times New Roman"/>
          <w:sz w:val="18"/>
        </w:rPr>
        <w:t xml:space="preserve"> to understand the current energy context and propose sustainable solutions that contribute to the Sustainable Development Goals (SDGs).</w:t>
      </w:r>
    </w:p>
    <w:p w14:paraId="6102B8D0" w14:textId="7BA2F719" w:rsidR="009A0487" w:rsidRPr="005170D6" w:rsidRDefault="003548DB" w:rsidP="00EC4799">
      <w:pPr>
        <w:pStyle w:val="Abstract"/>
        <w:spacing w:after="0"/>
        <w:ind w:left="142"/>
        <w:rPr>
          <w:rFonts w:ascii="Times New Roman" w:hAnsi="Times New Roman"/>
          <w:sz w:val="18"/>
          <w:szCs w:val="18"/>
        </w:rPr>
      </w:pPr>
      <w:r w:rsidRPr="005170D6">
        <w:rPr>
          <w:rFonts w:ascii="Times New Roman" w:hAnsi="Times New Roman"/>
          <w:b/>
          <w:sz w:val="18"/>
          <w:szCs w:val="18"/>
        </w:rPr>
        <w:t>Keywords:</w:t>
      </w:r>
      <w:r w:rsidRPr="005170D6">
        <w:rPr>
          <w:rFonts w:ascii="Times New Roman" w:hAnsi="Times New Roman"/>
          <w:sz w:val="18"/>
          <w:szCs w:val="18"/>
        </w:rPr>
        <w:t xml:space="preserve"> </w:t>
      </w:r>
      <w:r w:rsidR="00324499" w:rsidRPr="005170D6">
        <w:rPr>
          <w:rFonts w:ascii="Times New Roman" w:hAnsi="Times New Roman"/>
          <w:sz w:val="18"/>
          <w:szCs w:val="18"/>
        </w:rPr>
        <w:t>energy, ecological, agricultural, affordable energy, farming communities</w:t>
      </w:r>
      <w:r w:rsidRPr="005170D6">
        <w:rPr>
          <w:rFonts w:ascii="Times New Roman" w:hAnsi="Times New Roman"/>
          <w:sz w:val="18"/>
          <w:szCs w:val="18"/>
        </w:rPr>
        <w:t>.</w:t>
      </w:r>
    </w:p>
    <w:p w14:paraId="4078DD41" w14:textId="7E8C83B8" w:rsidR="009A0487" w:rsidRPr="007B624F" w:rsidRDefault="005170D6" w:rsidP="005170D6">
      <w:pPr>
        <w:pStyle w:val="Section"/>
        <w:numPr>
          <w:ilvl w:val="0"/>
          <w:numId w:val="0"/>
        </w:numPr>
        <w:jc w:val="center"/>
        <w:rPr>
          <w:rFonts w:ascii="Times New Roman" w:hAnsi="Times New Roman"/>
          <w:sz w:val="24"/>
        </w:rPr>
      </w:pPr>
      <w:r w:rsidRPr="007B624F">
        <w:rPr>
          <w:rFonts w:ascii="Times New Roman" w:hAnsi="Times New Roman"/>
          <w:sz w:val="24"/>
        </w:rPr>
        <w:t>INTRODUCTION</w:t>
      </w:r>
    </w:p>
    <w:p w14:paraId="6FA632BC" w14:textId="77777777" w:rsidR="005170D6" w:rsidRPr="005170D6" w:rsidRDefault="005170D6" w:rsidP="005170D6">
      <w:pPr>
        <w:pStyle w:val="Bodytext"/>
        <w:rPr>
          <w:rFonts w:ascii="Times New Roman" w:hAnsi="Times New Roman"/>
          <w:lang w:val="en-GB"/>
        </w:rPr>
      </w:pPr>
    </w:p>
    <w:p w14:paraId="0DEEC21F" w14:textId="43F91036" w:rsidR="00324499" w:rsidRPr="005170D6" w:rsidRDefault="003548DB" w:rsidP="00222C01">
      <w:pPr>
        <w:pStyle w:val="BodytextIndented"/>
        <w:rPr>
          <w:rFonts w:ascii="Times New Roman" w:hAnsi="Times New Roman"/>
          <w:b/>
          <w:sz w:val="20"/>
          <w:lang w:val="es-PE"/>
        </w:rPr>
      </w:pPr>
      <w:r w:rsidRPr="005170D6">
        <w:rPr>
          <w:rFonts w:ascii="Times New Roman" w:hAnsi="Times New Roman"/>
          <w:sz w:val="20"/>
        </w:rPr>
        <w:t>Renewable energy is an urgent need for vulnerable and growing communities that currently lack access to reliable and sustainable energy, which hinders economic and social development [1]. The IEA (International Energy Agency) report, in its 2020 edition, reported that about one billion two hundred million people do not have reliable energy, which hinders development. Renewable energy (RE) is crucial to address fossil energy shortages and climate disruption, which aligns with the United Nations SDG 7, which seeks universal access to sustainable electricity by 2030 [2]. A recent study showed that villages with new access to electricity show a significant increase in small industries, suggesting that the potential of small industries can become an intermediate mechanism in which electricity contributes positively to poverty reduction [3]. However, attempts to provide energy to people in these communities often face system sustainability issues. Common causes of challenges are inadequate energy system design, technological gaps, and operational difficulties [4]. Long-term sustainable actions are needed to solve the challenges we face today. A sustainable energy system can be defined as a cost-effective, reliable, and environmentally friendly energy system that effectively uses local resources and networks [5]. Rural electrification in developing communities remains a significant challenge. Energy is a primary source for increasing quality of life and fostering economic development; however, dependence on fossil fuels creates environmental problems [6]. Although rural electrification has the potential to decrease poverty and enrich the quality of life [7], it faces technical and financial challenges that must be addressed to ensure its economic viability and promote its adoption in these communities [8].</w:t>
      </w:r>
      <w:r w:rsidR="00222C01">
        <w:rPr>
          <w:rFonts w:ascii="Times New Roman" w:hAnsi="Times New Roman"/>
          <w:sz w:val="20"/>
        </w:rPr>
        <w:t xml:space="preserve"> </w:t>
      </w:r>
    </w:p>
    <w:p w14:paraId="4ECE6648" w14:textId="7EC1AAD5" w:rsidR="009A0487" w:rsidRDefault="005170D6" w:rsidP="008D69FF">
      <w:pPr>
        <w:pStyle w:val="Section"/>
        <w:numPr>
          <w:ilvl w:val="0"/>
          <w:numId w:val="0"/>
        </w:numPr>
        <w:spacing w:after="240"/>
        <w:jc w:val="center"/>
        <w:rPr>
          <w:rFonts w:ascii="Times New Roman" w:hAnsi="Times New Roman"/>
          <w:sz w:val="24"/>
        </w:rPr>
      </w:pPr>
      <w:r w:rsidRPr="007B624F">
        <w:rPr>
          <w:rFonts w:ascii="Times New Roman" w:hAnsi="Times New Roman"/>
          <w:sz w:val="24"/>
        </w:rPr>
        <w:t>METHODOLOGY</w:t>
      </w:r>
    </w:p>
    <w:p w14:paraId="44FC49B3" w14:textId="77777777" w:rsidR="008D69FF" w:rsidRPr="005170D6" w:rsidRDefault="008D69FF" w:rsidP="008D69FF">
      <w:pPr>
        <w:pStyle w:val="BodytextIndented"/>
        <w:ind w:firstLine="0"/>
        <w:rPr>
          <w:rFonts w:ascii="Times New Roman" w:hAnsi="Times New Roman"/>
          <w:sz w:val="20"/>
        </w:rPr>
      </w:pPr>
      <w:r w:rsidRPr="005170D6">
        <w:rPr>
          <w:rFonts w:ascii="Times New Roman" w:hAnsi="Times New Roman"/>
          <w:sz w:val="20"/>
        </w:rPr>
        <w:t xml:space="preserve">This process begins with the identification phase, where 1,666 records of potentially relevant studies were located, coming from 02 databases, Science Direct and IEEE, which are recognized and reliable in the student and scientific </w:t>
      </w:r>
      <w:r w:rsidRPr="005170D6">
        <w:rPr>
          <w:rFonts w:ascii="Times New Roman" w:hAnsi="Times New Roman"/>
          <w:sz w:val="20"/>
        </w:rPr>
        <w:lastRenderedPageBreak/>
        <w:t>field. Both articles and documents found were downloaded and uploaded to the Rayyan program, which helped us debug duplicate records and others considered irrelevant. In this debugging stage, 24 duplicate records were removed, along with another 469 records that were discarded for reasons of another type of focus related to the research topic, resulting in a total elimination of 493 records review.</w:t>
      </w:r>
    </w:p>
    <w:p w14:paraId="6A86807E" w14:textId="77777777" w:rsidR="008D69FF" w:rsidRPr="008D69FF" w:rsidRDefault="008D69FF" w:rsidP="008D69FF">
      <w:pPr>
        <w:pStyle w:val="Bodytext"/>
      </w:pPr>
    </w:p>
    <w:p w14:paraId="0CFAAD82" w14:textId="77777777" w:rsidR="008D69FF" w:rsidRDefault="008D69FF" w:rsidP="008D69FF">
      <w:pPr>
        <w:pStyle w:val="BodytextIndented"/>
        <w:ind w:firstLine="0"/>
        <w:jc w:val="center"/>
        <w:rPr>
          <w:rFonts w:ascii="Times New Roman" w:hAnsi="Times New Roman"/>
          <w:sz w:val="20"/>
        </w:rPr>
      </w:pPr>
      <w:r w:rsidRPr="005170D6">
        <w:rPr>
          <w:rFonts w:ascii="Times New Roman" w:hAnsi="Times New Roman"/>
          <w:b/>
          <w:bCs/>
          <w:noProof/>
          <w:sz w:val="20"/>
          <w:bdr w:val="none" w:sz="0" w:space="0" w:color="auto" w:frame="1"/>
        </w:rPr>
        <w:drawing>
          <wp:inline distT="0" distB="0" distL="0" distR="0" wp14:anchorId="6E1B4009" wp14:editId="17E0B757">
            <wp:extent cx="1885698" cy="2865120"/>
            <wp:effectExtent l="0" t="0" r="635" b="0"/>
            <wp:docPr id="323776290" name="Imagen 1" descr="Diagra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3776290" name="Imagen 1" descr="Diagrama&#10;&#10;Descripción generada automáticament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88702" cy="2869684"/>
                    </a:xfrm>
                    <a:prstGeom prst="rect">
                      <a:avLst/>
                    </a:prstGeom>
                    <a:noFill/>
                    <a:ln>
                      <a:noFill/>
                    </a:ln>
                  </pic:spPr>
                </pic:pic>
              </a:graphicData>
            </a:graphic>
          </wp:inline>
        </w:drawing>
      </w:r>
    </w:p>
    <w:p w14:paraId="055975AF" w14:textId="77777777" w:rsidR="008D69FF" w:rsidRPr="008D69FF" w:rsidRDefault="008D69FF" w:rsidP="008D69FF">
      <w:pPr>
        <w:pStyle w:val="Bodytext"/>
      </w:pPr>
    </w:p>
    <w:p w14:paraId="3956F29A" w14:textId="5155ED0C" w:rsidR="003548DB" w:rsidRPr="005170D6" w:rsidRDefault="005170D6" w:rsidP="008D69FF">
      <w:pPr>
        <w:pStyle w:val="MDPI21heading1"/>
        <w:spacing w:before="0"/>
        <w:ind w:left="0" w:firstLine="284"/>
        <w:jc w:val="center"/>
        <w:rPr>
          <w:rFonts w:ascii="Times New Roman" w:hAnsi="Times New Roman"/>
          <w:b w:val="0"/>
          <w:sz w:val="18"/>
        </w:rPr>
      </w:pPr>
      <w:r w:rsidRPr="005170D6">
        <w:rPr>
          <w:rFonts w:ascii="Times New Roman" w:hAnsi="Times New Roman"/>
          <w:bCs/>
          <w:sz w:val="18"/>
        </w:rPr>
        <w:t>FIGURE 1.</w:t>
      </w:r>
      <w:r w:rsidRPr="005170D6">
        <w:rPr>
          <w:rFonts w:ascii="Times New Roman" w:hAnsi="Times New Roman"/>
          <w:b w:val="0"/>
          <w:sz w:val="18"/>
        </w:rPr>
        <w:t xml:space="preserve"> </w:t>
      </w:r>
      <w:r w:rsidR="003548DB" w:rsidRPr="005170D6">
        <w:rPr>
          <w:rFonts w:ascii="Times New Roman" w:hAnsi="Times New Roman"/>
          <w:b w:val="0"/>
          <w:sz w:val="18"/>
        </w:rPr>
        <w:t>Execution of a prism for the selection of selected documents.</w:t>
      </w:r>
    </w:p>
    <w:p w14:paraId="74FAC723" w14:textId="761014C4" w:rsidR="003548DB" w:rsidRPr="00EC4799" w:rsidRDefault="003548DB" w:rsidP="00F30B5D">
      <w:pPr>
        <w:pStyle w:val="BodytextIndented"/>
        <w:rPr>
          <w:rFonts w:ascii="Times New Roman" w:hAnsi="Times New Roman"/>
          <w:sz w:val="20"/>
          <w:szCs w:val="20"/>
        </w:rPr>
      </w:pPr>
    </w:p>
    <w:p w14:paraId="5C9F92A8" w14:textId="62943B60" w:rsidR="003548DB" w:rsidRPr="005170D6" w:rsidRDefault="003548DB" w:rsidP="00F30B5D">
      <w:pPr>
        <w:pStyle w:val="BodytextIndented"/>
        <w:rPr>
          <w:rFonts w:ascii="Times New Roman" w:hAnsi="Times New Roman"/>
          <w:sz w:val="20"/>
        </w:rPr>
      </w:pPr>
      <w:r w:rsidRPr="005170D6">
        <w:rPr>
          <w:rFonts w:ascii="Times New Roman" w:hAnsi="Times New Roman"/>
          <w:sz w:val="20"/>
        </w:rPr>
        <w:t>In this stage, multiple documents were excluded due to their focus on topics irrelevant to the research's specific purpose. Among the excluded topics, we have biomass (66 records), software (80 records), global warming (70 records), pandemic (20 records), public health policy (13 records), and other topics such as smart buildings and energy measurement, with a total of 16 exclusion categories. The execution of the entire procedure is observed in the PRISMA flowchart; see Figure 1. This reflects an exhaustive selection process, ensuring that only the most relevant studies aligned with the research topic were considered, eliminating those that addressed unrelated issues or did not provide direct value to the review objectives. Finally, in the inclusion phase, it was determined that 20 studies met all the inclusion criteria (see Table 1) and were integrated into the final systematic</w:t>
      </w:r>
      <w:r w:rsidR="00632EBD" w:rsidRPr="005170D6">
        <w:rPr>
          <w:rFonts w:ascii="Times New Roman" w:hAnsi="Times New Roman"/>
          <w:sz w:val="20"/>
        </w:rPr>
        <w:t>.</w:t>
      </w:r>
    </w:p>
    <w:p w14:paraId="6BB6CE8E" w14:textId="70985FFC" w:rsidR="00632EBD" w:rsidRPr="005170D6" w:rsidRDefault="00632EBD" w:rsidP="00F30B5D">
      <w:pPr>
        <w:pStyle w:val="BodytextIndented"/>
        <w:rPr>
          <w:rFonts w:ascii="Times New Roman" w:hAnsi="Times New Roman"/>
        </w:rPr>
      </w:pPr>
    </w:p>
    <w:p w14:paraId="20A732AC" w14:textId="735A10E6" w:rsidR="00632EBD" w:rsidRPr="005170D6" w:rsidRDefault="00632EBD" w:rsidP="005170D6">
      <w:pPr>
        <w:pStyle w:val="BodytextIndented"/>
        <w:jc w:val="center"/>
        <w:rPr>
          <w:rFonts w:ascii="Times New Roman" w:hAnsi="Times New Roman"/>
        </w:rPr>
      </w:pPr>
      <w:r w:rsidRPr="005170D6">
        <w:rPr>
          <w:rFonts w:ascii="Times New Roman" w:hAnsi="Times New Roman"/>
        </w:rPr>
        <w:t>Table 1. List of documents analyzed.</w:t>
      </w:r>
    </w:p>
    <w:tbl>
      <w:tblPr>
        <w:tblStyle w:val="PlainTable2"/>
        <w:tblW w:w="8945" w:type="dxa"/>
        <w:tblLook w:val="04A0" w:firstRow="1" w:lastRow="0" w:firstColumn="1" w:lastColumn="0" w:noHBand="0" w:noVBand="1"/>
      </w:tblPr>
      <w:tblGrid>
        <w:gridCol w:w="691"/>
        <w:gridCol w:w="3609"/>
        <w:gridCol w:w="1335"/>
        <w:gridCol w:w="1060"/>
        <w:gridCol w:w="1379"/>
        <w:gridCol w:w="871"/>
      </w:tblGrid>
      <w:tr w:rsidR="00632EBD" w:rsidRPr="007B624F" w14:paraId="3A5C6AC9" w14:textId="77777777" w:rsidTr="008D69FF">
        <w:trPr>
          <w:cnfStyle w:val="100000000000" w:firstRow="1" w:lastRow="0" w:firstColumn="0" w:lastColumn="0" w:oddVBand="0" w:evenVBand="0" w:oddHBand="0" w:evenHBand="0" w:firstRowFirstColumn="0" w:firstRowLastColumn="0" w:lastRowFirstColumn="0" w:lastRowLastColumn="0"/>
          <w:trHeight w:val="101"/>
        </w:trPr>
        <w:tc>
          <w:tcPr>
            <w:cnfStyle w:val="001000000000" w:firstRow="0" w:lastRow="0" w:firstColumn="1" w:lastColumn="0" w:oddVBand="0" w:evenVBand="0" w:oddHBand="0" w:evenHBand="0" w:firstRowFirstColumn="0" w:firstRowLastColumn="0" w:lastRowFirstColumn="0" w:lastRowLastColumn="0"/>
            <w:tcW w:w="623" w:type="dxa"/>
            <w:hideMark/>
          </w:tcPr>
          <w:p w14:paraId="2EC288A0" w14:textId="77777777" w:rsidR="00632EBD" w:rsidRPr="007B624F" w:rsidRDefault="00632EBD" w:rsidP="005170D6">
            <w:pPr>
              <w:ind w:firstLine="284"/>
              <w:jc w:val="center"/>
              <w:rPr>
                <w:rFonts w:ascii="Times New Roman" w:hAnsi="Times New Roman"/>
                <w:color w:val="000000"/>
                <w:sz w:val="18"/>
                <w:szCs w:val="18"/>
                <w:lang w:val="es-PE" w:eastAsia="es-PE"/>
              </w:rPr>
            </w:pPr>
            <w:r w:rsidRPr="007B624F">
              <w:rPr>
                <w:rFonts w:ascii="Times New Roman" w:hAnsi="Times New Roman"/>
                <w:color w:val="000000"/>
                <w:sz w:val="18"/>
                <w:szCs w:val="18"/>
                <w:lang w:eastAsia="es-PE"/>
              </w:rPr>
              <w:t>Nº</w:t>
            </w:r>
          </w:p>
        </w:tc>
        <w:tc>
          <w:tcPr>
            <w:tcW w:w="3736" w:type="dxa"/>
            <w:hideMark/>
          </w:tcPr>
          <w:p w14:paraId="780024CF" w14:textId="77777777" w:rsidR="00632EBD" w:rsidRPr="007B624F" w:rsidRDefault="00632EBD" w:rsidP="005170D6">
            <w:pPr>
              <w:ind w:firstLine="284"/>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olor w:val="000000"/>
                <w:sz w:val="18"/>
                <w:szCs w:val="18"/>
                <w:lang w:val="es-PE" w:eastAsia="es-PE"/>
              </w:rPr>
            </w:pPr>
            <w:r w:rsidRPr="007B624F">
              <w:rPr>
                <w:rFonts w:ascii="Times New Roman" w:hAnsi="Times New Roman"/>
                <w:color w:val="000000"/>
                <w:sz w:val="18"/>
                <w:szCs w:val="18"/>
                <w:lang w:eastAsia="es-PE"/>
              </w:rPr>
              <w:t>Original title</w:t>
            </w:r>
          </w:p>
        </w:tc>
        <w:tc>
          <w:tcPr>
            <w:tcW w:w="1340" w:type="dxa"/>
            <w:hideMark/>
          </w:tcPr>
          <w:p w14:paraId="38910C5D" w14:textId="77777777" w:rsidR="00632EBD" w:rsidRPr="007B624F" w:rsidRDefault="00632EBD" w:rsidP="005170D6">
            <w:pPr>
              <w:ind w:firstLine="284"/>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olor w:val="000000"/>
                <w:sz w:val="18"/>
                <w:szCs w:val="18"/>
                <w:lang w:val="es-PE" w:eastAsia="es-PE"/>
              </w:rPr>
            </w:pPr>
            <w:r w:rsidRPr="007B624F">
              <w:rPr>
                <w:rFonts w:ascii="Times New Roman" w:hAnsi="Times New Roman"/>
                <w:color w:val="000000"/>
                <w:sz w:val="18"/>
                <w:szCs w:val="18"/>
                <w:lang w:eastAsia="es-PE"/>
              </w:rPr>
              <w:t>Author(s)</w:t>
            </w:r>
          </w:p>
        </w:tc>
        <w:tc>
          <w:tcPr>
            <w:tcW w:w="1071" w:type="dxa"/>
            <w:hideMark/>
          </w:tcPr>
          <w:p w14:paraId="2F942CAB" w14:textId="6873BBAD" w:rsidR="00632EBD" w:rsidRPr="007B624F" w:rsidRDefault="00632EBD" w:rsidP="005170D6">
            <w:pPr>
              <w:ind w:firstLine="284"/>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olor w:val="000000"/>
                <w:sz w:val="18"/>
                <w:szCs w:val="18"/>
                <w:lang w:val="es-PE" w:eastAsia="es-PE"/>
              </w:rPr>
            </w:pPr>
            <w:r w:rsidRPr="007B624F">
              <w:rPr>
                <w:rFonts w:ascii="Times New Roman" w:hAnsi="Times New Roman"/>
                <w:color w:val="000000"/>
                <w:sz w:val="18"/>
                <w:szCs w:val="18"/>
                <w:lang w:eastAsia="es-PE"/>
              </w:rPr>
              <w:t>Year</w:t>
            </w:r>
          </w:p>
        </w:tc>
        <w:tc>
          <w:tcPr>
            <w:tcW w:w="1389" w:type="dxa"/>
            <w:hideMark/>
          </w:tcPr>
          <w:p w14:paraId="628270A3" w14:textId="77777777" w:rsidR="00632EBD" w:rsidRPr="007B624F" w:rsidRDefault="00632EBD" w:rsidP="005170D6">
            <w:pPr>
              <w:ind w:firstLine="284"/>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olor w:val="000000"/>
                <w:sz w:val="18"/>
                <w:szCs w:val="18"/>
                <w:lang w:val="es-PE" w:eastAsia="es-PE"/>
              </w:rPr>
            </w:pPr>
            <w:r w:rsidRPr="007B624F">
              <w:rPr>
                <w:rFonts w:ascii="Times New Roman" w:hAnsi="Times New Roman"/>
                <w:color w:val="000000"/>
                <w:sz w:val="18"/>
                <w:szCs w:val="18"/>
                <w:lang w:eastAsia="es-PE"/>
              </w:rPr>
              <w:t>Country</w:t>
            </w:r>
          </w:p>
        </w:tc>
        <w:tc>
          <w:tcPr>
            <w:tcW w:w="786" w:type="dxa"/>
            <w:hideMark/>
          </w:tcPr>
          <w:p w14:paraId="41281939" w14:textId="77777777" w:rsidR="00632EBD" w:rsidRPr="007B624F" w:rsidRDefault="00632EBD" w:rsidP="005170D6">
            <w:pPr>
              <w:ind w:firstLine="284"/>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olor w:val="000000"/>
                <w:sz w:val="18"/>
                <w:szCs w:val="18"/>
                <w:lang w:val="es-PE" w:eastAsia="es-PE"/>
              </w:rPr>
            </w:pPr>
            <w:r w:rsidRPr="007B624F">
              <w:rPr>
                <w:rFonts w:ascii="Times New Roman" w:hAnsi="Times New Roman"/>
                <w:color w:val="000000"/>
                <w:sz w:val="18"/>
                <w:szCs w:val="18"/>
                <w:lang w:eastAsia="es-PE"/>
              </w:rPr>
              <w:t>Link</w:t>
            </w:r>
          </w:p>
        </w:tc>
      </w:tr>
      <w:tr w:rsidR="00632EBD" w:rsidRPr="007B624F" w14:paraId="0D8DE202" w14:textId="77777777" w:rsidTr="008D69FF">
        <w:trPr>
          <w:cnfStyle w:val="000000100000" w:firstRow="0" w:lastRow="0" w:firstColumn="0" w:lastColumn="0" w:oddVBand="0" w:evenVBand="0" w:oddHBand="1" w:evenHBand="0" w:firstRowFirstColumn="0" w:firstRowLastColumn="0" w:lastRowFirstColumn="0" w:lastRowLastColumn="0"/>
          <w:trHeight w:val="129"/>
        </w:trPr>
        <w:tc>
          <w:tcPr>
            <w:cnfStyle w:val="001000000000" w:firstRow="0" w:lastRow="0" w:firstColumn="1" w:lastColumn="0" w:oddVBand="0" w:evenVBand="0" w:oddHBand="0" w:evenHBand="0" w:firstRowFirstColumn="0" w:firstRowLastColumn="0" w:lastRowFirstColumn="0" w:lastRowLastColumn="0"/>
            <w:tcW w:w="623" w:type="dxa"/>
            <w:hideMark/>
          </w:tcPr>
          <w:p w14:paraId="06797B03" w14:textId="77777777" w:rsidR="00632EBD" w:rsidRPr="007B624F" w:rsidRDefault="00632EBD" w:rsidP="005170D6">
            <w:pPr>
              <w:ind w:firstLine="284"/>
              <w:jc w:val="center"/>
              <w:rPr>
                <w:rFonts w:ascii="Times New Roman" w:hAnsi="Times New Roman"/>
                <w:color w:val="000000"/>
                <w:sz w:val="18"/>
                <w:szCs w:val="18"/>
                <w:lang w:val="es-PE" w:eastAsia="es-PE"/>
              </w:rPr>
            </w:pPr>
            <w:r w:rsidRPr="007B624F">
              <w:rPr>
                <w:rFonts w:ascii="Times New Roman" w:hAnsi="Times New Roman"/>
                <w:color w:val="000000"/>
                <w:sz w:val="18"/>
                <w:szCs w:val="18"/>
                <w:lang w:eastAsia="es-PE"/>
              </w:rPr>
              <w:t>1</w:t>
            </w:r>
          </w:p>
        </w:tc>
        <w:tc>
          <w:tcPr>
            <w:tcW w:w="3736" w:type="dxa"/>
            <w:hideMark/>
          </w:tcPr>
          <w:p w14:paraId="7D70DB55" w14:textId="77777777" w:rsidR="00632EBD" w:rsidRPr="007B624F" w:rsidRDefault="00632EBD" w:rsidP="005170D6">
            <w:pPr>
              <w:ind w:firstLine="284"/>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lang w:val="en-US" w:eastAsia="es-PE"/>
              </w:rPr>
            </w:pPr>
            <w:r w:rsidRPr="007B624F">
              <w:rPr>
                <w:rFonts w:ascii="Times New Roman" w:hAnsi="Times New Roman"/>
                <w:color w:val="000000"/>
                <w:sz w:val="18"/>
                <w:szCs w:val="18"/>
                <w:lang w:eastAsia="es-PE"/>
              </w:rPr>
              <w:t>Integrated sustainability assessment framework for geothermal energy technologies: A literature review and a new proposal of sustainability indicators for Mexico</w:t>
            </w:r>
          </w:p>
        </w:tc>
        <w:tc>
          <w:tcPr>
            <w:tcW w:w="1340" w:type="dxa"/>
            <w:hideMark/>
          </w:tcPr>
          <w:p w14:paraId="6D9B4363" w14:textId="77777777" w:rsidR="00632EBD" w:rsidRPr="007B624F" w:rsidRDefault="00632EBD" w:rsidP="005170D6">
            <w:pPr>
              <w:ind w:firstLine="284"/>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lang w:val="es-PE" w:eastAsia="es-PE"/>
              </w:rPr>
            </w:pPr>
            <w:r w:rsidRPr="007B624F">
              <w:rPr>
                <w:rFonts w:ascii="Times New Roman" w:hAnsi="Times New Roman"/>
                <w:color w:val="000000"/>
                <w:sz w:val="18"/>
                <w:szCs w:val="18"/>
                <w:lang w:eastAsia="es-PE"/>
              </w:rPr>
              <w:t>Solano-Olivares et al.</w:t>
            </w:r>
          </w:p>
        </w:tc>
        <w:tc>
          <w:tcPr>
            <w:tcW w:w="1071" w:type="dxa"/>
            <w:hideMark/>
          </w:tcPr>
          <w:p w14:paraId="78752260" w14:textId="77777777" w:rsidR="00632EBD" w:rsidRPr="007B624F" w:rsidRDefault="00632EBD" w:rsidP="005170D6">
            <w:pPr>
              <w:ind w:firstLine="284"/>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lang w:val="es-PE" w:eastAsia="es-PE"/>
              </w:rPr>
            </w:pPr>
            <w:r w:rsidRPr="007B624F">
              <w:rPr>
                <w:rFonts w:ascii="Times New Roman" w:hAnsi="Times New Roman"/>
                <w:color w:val="000000"/>
                <w:sz w:val="18"/>
                <w:szCs w:val="18"/>
                <w:lang w:eastAsia="es-PE"/>
              </w:rPr>
              <w:t>2024</w:t>
            </w:r>
          </w:p>
        </w:tc>
        <w:tc>
          <w:tcPr>
            <w:tcW w:w="1389" w:type="dxa"/>
            <w:hideMark/>
          </w:tcPr>
          <w:p w14:paraId="40B4AEFE" w14:textId="77777777" w:rsidR="00632EBD" w:rsidRPr="007B624F" w:rsidRDefault="00632EBD" w:rsidP="005170D6">
            <w:pPr>
              <w:ind w:firstLine="284"/>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lang w:val="es-PE" w:eastAsia="es-PE"/>
              </w:rPr>
            </w:pPr>
            <w:r w:rsidRPr="007B624F">
              <w:rPr>
                <w:rFonts w:ascii="Times New Roman" w:hAnsi="Times New Roman"/>
                <w:color w:val="000000"/>
                <w:sz w:val="18"/>
                <w:szCs w:val="18"/>
                <w:lang w:eastAsia="es-PE"/>
              </w:rPr>
              <w:t>Mexico</w:t>
            </w:r>
          </w:p>
        </w:tc>
        <w:tc>
          <w:tcPr>
            <w:tcW w:w="786" w:type="dxa"/>
            <w:hideMark/>
          </w:tcPr>
          <w:p w14:paraId="6EAA1253" w14:textId="77777777" w:rsidR="00632EBD" w:rsidRPr="007B624F" w:rsidRDefault="00632EBD" w:rsidP="005170D6">
            <w:pPr>
              <w:ind w:firstLine="284"/>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563C1"/>
                <w:sz w:val="18"/>
                <w:szCs w:val="18"/>
                <w:u w:val="single"/>
                <w:lang w:val="es-PE" w:eastAsia="es-PE"/>
              </w:rPr>
            </w:pPr>
            <w:hyperlink r:id="rId13" w:history="1">
              <w:r w:rsidRPr="007B624F">
                <w:rPr>
                  <w:rFonts w:ascii="Times New Roman" w:hAnsi="Times New Roman"/>
                  <w:color w:val="0563C1"/>
                  <w:sz w:val="18"/>
                  <w:szCs w:val="18"/>
                  <w:u w:val="single"/>
                  <w:lang w:eastAsia="es-PE"/>
                </w:rPr>
                <w:t>Link</w:t>
              </w:r>
            </w:hyperlink>
          </w:p>
        </w:tc>
      </w:tr>
      <w:tr w:rsidR="00632EBD" w:rsidRPr="007B624F" w14:paraId="329DA40B" w14:textId="77777777" w:rsidTr="008D69FF">
        <w:trPr>
          <w:trHeight w:val="119"/>
        </w:trPr>
        <w:tc>
          <w:tcPr>
            <w:cnfStyle w:val="001000000000" w:firstRow="0" w:lastRow="0" w:firstColumn="1" w:lastColumn="0" w:oddVBand="0" w:evenVBand="0" w:oddHBand="0" w:evenHBand="0" w:firstRowFirstColumn="0" w:firstRowLastColumn="0" w:lastRowFirstColumn="0" w:lastRowLastColumn="0"/>
            <w:tcW w:w="623" w:type="dxa"/>
            <w:hideMark/>
          </w:tcPr>
          <w:p w14:paraId="172410EA" w14:textId="77777777" w:rsidR="00632EBD" w:rsidRPr="007B624F" w:rsidRDefault="00632EBD" w:rsidP="005170D6">
            <w:pPr>
              <w:ind w:firstLine="284"/>
              <w:jc w:val="center"/>
              <w:rPr>
                <w:rFonts w:ascii="Times New Roman" w:hAnsi="Times New Roman"/>
                <w:color w:val="000000"/>
                <w:sz w:val="18"/>
                <w:szCs w:val="18"/>
                <w:lang w:val="es-PE" w:eastAsia="es-PE"/>
              </w:rPr>
            </w:pPr>
            <w:r w:rsidRPr="007B624F">
              <w:rPr>
                <w:rFonts w:ascii="Times New Roman" w:hAnsi="Times New Roman"/>
                <w:color w:val="000000"/>
                <w:sz w:val="18"/>
                <w:szCs w:val="18"/>
                <w:lang w:eastAsia="es-PE"/>
              </w:rPr>
              <w:t>2</w:t>
            </w:r>
          </w:p>
        </w:tc>
        <w:tc>
          <w:tcPr>
            <w:tcW w:w="3736" w:type="dxa"/>
            <w:hideMark/>
          </w:tcPr>
          <w:p w14:paraId="5DA99E99" w14:textId="77777777" w:rsidR="00632EBD" w:rsidRPr="007B624F" w:rsidRDefault="00632EBD" w:rsidP="005170D6">
            <w:pPr>
              <w:ind w:firstLine="284"/>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lang w:val="en-US" w:eastAsia="es-PE"/>
              </w:rPr>
            </w:pPr>
            <w:r w:rsidRPr="007B624F">
              <w:rPr>
                <w:rFonts w:ascii="Times New Roman" w:hAnsi="Times New Roman"/>
                <w:color w:val="000000"/>
                <w:sz w:val="18"/>
                <w:szCs w:val="18"/>
                <w:lang w:eastAsia="es-PE"/>
              </w:rPr>
              <w:t>John B. Goodenough's pioneering contributions towards advancements in photo-rechargeable lithium batteries</w:t>
            </w:r>
          </w:p>
        </w:tc>
        <w:tc>
          <w:tcPr>
            <w:tcW w:w="1340" w:type="dxa"/>
            <w:hideMark/>
          </w:tcPr>
          <w:p w14:paraId="4F363942" w14:textId="77777777" w:rsidR="00632EBD" w:rsidRPr="007B624F" w:rsidRDefault="00632EBD" w:rsidP="005170D6">
            <w:pPr>
              <w:ind w:firstLine="284"/>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lang w:val="es-PE" w:eastAsia="es-PE"/>
              </w:rPr>
            </w:pPr>
            <w:r w:rsidRPr="007B624F">
              <w:rPr>
                <w:rFonts w:ascii="Times New Roman" w:hAnsi="Times New Roman"/>
                <w:color w:val="000000"/>
                <w:sz w:val="18"/>
                <w:szCs w:val="18"/>
                <w:lang w:eastAsia="es-PE"/>
              </w:rPr>
              <w:t>Singh et al.</w:t>
            </w:r>
          </w:p>
        </w:tc>
        <w:tc>
          <w:tcPr>
            <w:tcW w:w="1071" w:type="dxa"/>
            <w:hideMark/>
          </w:tcPr>
          <w:p w14:paraId="6E3F8578" w14:textId="77777777" w:rsidR="00632EBD" w:rsidRPr="007B624F" w:rsidRDefault="00632EBD" w:rsidP="005170D6">
            <w:pPr>
              <w:ind w:firstLine="284"/>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lang w:val="es-PE" w:eastAsia="es-PE"/>
              </w:rPr>
            </w:pPr>
            <w:r w:rsidRPr="007B624F">
              <w:rPr>
                <w:rFonts w:ascii="Times New Roman" w:hAnsi="Times New Roman"/>
                <w:color w:val="000000"/>
                <w:sz w:val="18"/>
                <w:szCs w:val="18"/>
                <w:lang w:eastAsia="es-PE"/>
              </w:rPr>
              <w:t>2024</w:t>
            </w:r>
          </w:p>
        </w:tc>
        <w:tc>
          <w:tcPr>
            <w:tcW w:w="1389" w:type="dxa"/>
            <w:hideMark/>
          </w:tcPr>
          <w:p w14:paraId="15F04D66" w14:textId="77777777" w:rsidR="00632EBD" w:rsidRPr="007B624F" w:rsidRDefault="00632EBD" w:rsidP="005170D6">
            <w:pPr>
              <w:ind w:firstLine="284"/>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lang w:val="es-PE" w:eastAsia="es-PE"/>
              </w:rPr>
            </w:pPr>
            <w:r w:rsidRPr="007B624F">
              <w:rPr>
                <w:rFonts w:ascii="Times New Roman" w:hAnsi="Times New Roman"/>
                <w:color w:val="000000"/>
                <w:sz w:val="18"/>
                <w:szCs w:val="18"/>
                <w:lang w:eastAsia="es-PE"/>
              </w:rPr>
              <w:t>EE, UU</w:t>
            </w:r>
          </w:p>
        </w:tc>
        <w:tc>
          <w:tcPr>
            <w:tcW w:w="786" w:type="dxa"/>
            <w:hideMark/>
          </w:tcPr>
          <w:p w14:paraId="3ED5FED2" w14:textId="77777777" w:rsidR="00632EBD" w:rsidRPr="007B624F" w:rsidRDefault="00632EBD" w:rsidP="005170D6">
            <w:pPr>
              <w:ind w:firstLine="284"/>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563C1"/>
                <w:sz w:val="18"/>
                <w:szCs w:val="18"/>
                <w:u w:val="single"/>
                <w:lang w:val="es-PE" w:eastAsia="es-PE"/>
              </w:rPr>
            </w:pPr>
            <w:hyperlink r:id="rId14" w:history="1">
              <w:r w:rsidRPr="007B624F">
                <w:rPr>
                  <w:rFonts w:ascii="Times New Roman" w:hAnsi="Times New Roman"/>
                  <w:color w:val="0563C1"/>
                  <w:sz w:val="18"/>
                  <w:szCs w:val="18"/>
                  <w:u w:val="single"/>
                  <w:lang w:eastAsia="es-PE"/>
                </w:rPr>
                <w:t>Link</w:t>
              </w:r>
            </w:hyperlink>
          </w:p>
        </w:tc>
      </w:tr>
      <w:tr w:rsidR="00632EBD" w:rsidRPr="007B624F" w14:paraId="779911AA" w14:textId="77777777" w:rsidTr="008D69FF">
        <w:trPr>
          <w:cnfStyle w:val="000000100000" w:firstRow="0" w:lastRow="0" w:firstColumn="0" w:lastColumn="0" w:oddVBand="0" w:evenVBand="0" w:oddHBand="1" w:evenHBand="0" w:firstRowFirstColumn="0" w:firstRowLastColumn="0" w:lastRowFirstColumn="0" w:lastRowLastColumn="0"/>
          <w:trHeight w:val="84"/>
        </w:trPr>
        <w:tc>
          <w:tcPr>
            <w:cnfStyle w:val="001000000000" w:firstRow="0" w:lastRow="0" w:firstColumn="1" w:lastColumn="0" w:oddVBand="0" w:evenVBand="0" w:oddHBand="0" w:evenHBand="0" w:firstRowFirstColumn="0" w:firstRowLastColumn="0" w:lastRowFirstColumn="0" w:lastRowLastColumn="0"/>
            <w:tcW w:w="623" w:type="dxa"/>
            <w:hideMark/>
          </w:tcPr>
          <w:p w14:paraId="64AB0718" w14:textId="77777777" w:rsidR="00632EBD" w:rsidRPr="007B624F" w:rsidRDefault="00632EBD" w:rsidP="005170D6">
            <w:pPr>
              <w:ind w:firstLine="284"/>
              <w:jc w:val="center"/>
              <w:rPr>
                <w:rFonts w:ascii="Times New Roman" w:hAnsi="Times New Roman"/>
                <w:color w:val="000000"/>
                <w:sz w:val="18"/>
                <w:szCs w:val="18"/>
                <w:lang w:val="es-PE" w:eastAsia="es-PE"/>
              </w:rPr>
            </w:pPr>
            <w:r w:rsidRPr="007B624F">
              <w:rPr>
                <w:rFonts w:ascii="Times New Roman" w:hAnsi="Times New Roman"/>
                <w:color w:val="000000"/>
                <w:sz w:val="18"/>
                <w:szCs w:val="18"/>
                <w:lang w:eastAsia="es-PE"/>
              </w:rPr>
              <w:t>3</w:t>
            </w:r>
          </w:p>
        </w:tc>
        <w:tc>
          <w:tcPr>
            <w:tcW w:w="3736" w:type="dxa"/>
            <w:hideMark/>
          </w:tcPr>
          <w:p w14:paraId="103C2067" w14:textId="77777777" w:rsidR="00632EBD" w:rsidRPr="007B624F" w:rsidRDefault="00632EBD" w:rsidP="005170D6">
            <w:pPr>
              <w:ind w:firstLine="284"/>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lang w:val="en-US" w:eastAsia="es-PE"/>
              </w:rPr>
            </w:pPr>
            <w:r w:rsidRPr="007B624F">
              <w:rPr>
                <w:rFonts w:ascii="Times New Roman" w:hAnsi="Times New Roman"/>
                <w:color w:val="000000"/>
                <w:sz w:val="18"/>
                <w:szCs w:val="18"/>
                <w:lang w:eastAsia="es-PE"/>
              </w:rPr>
              <w:t>Energy access sustainability criteria definition for Colombian rural areas</w:t>
            </w:r>
          </w:p>
        </w:tc>
        <w:tc>
          <w:tcPr>
            <w:tcW w:w="1340" w:type="dxa"/>
            <w:hideMark/>
          </w:tcPr>
          <w:p w14:paraId="6DB3CC7B" w14:textId="77777777" w:rsidR="00632EBD" w:rsidRPr="007B624F" w:rsidRDefault="00632EBD" w:rsidP="005170D6">
            <w:pPr>
              <w:ind w:firstLine="284"/>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lang w:val="es-PE" w:eastAsia="es-PE"/>
              </w:rPr>
            </w:pPr>
            <w:r w:rsidRPr="007B624F">
              <w:rPr>
                <w:rFonts w:ascii="Times New Roman" w:hAnsi="Times New Roman"/>
                <w:color w:val="000000"/>
                <w:sz w:val="18"/>
                <w:szCs w:val="18"/>
                <w:lang w:eastAsia="es-PE"/>
              </w:rPr>
              <w:t>Montalvo-Navarrete et al.</w:t>
            </w:r>
          </w:p>
        </w:tc>
        <w:tc>
          <w:tcPr>
            <w:tcW w:w="1071" w:type="dxa"/>
            <w:hideMark/>
          </w:tcPr>
          <w:p w14:paraId="25B88C50" w14:textId="77777777" w:rsidR="00632EBD" w:rsidRPr="007B624F" w:rsidRDefault="00632EBD" w:rsidP="005170D6">
            <w:pPr>
              <w:ind w:firstLine="284"/>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lang w:val="es-PE" w:eastAsia="es-PE"/>
              </w:rPr>
            </w:pPr>
            <w:r w:rsidRPr="007B624F">
              <w:rPr>
                <w:rFonts w:ascii="Times New Roman" w:hAnsi="Times New Roman"/>
                <w:color w:val="000000"/>
                <w:sz w:val="18"/>
                <w:szCs w:val="18"/>
                <w:lang w:eastAsia="es-PE"/>
              </w:rPr>
              <w:t>2024</w:t>
            </w:r>
          </w:p>
        </w:tc>
        <w:tc>
          <w:tcPr>
            <w:tcW w:w="1389" w:type="dxa"/>
            <w:hideMark/>
          </w:tcPr>
          <w:p w14:paraId="33EB95D5" w14:textId="77777777" w:rsidR="00632EBD" w:rsidRPr="007B624F" w:rsidRDefault="00632EBD" w:rsidP="005170D6">
            <w:pPr>
              <w:ind w:firstLine="284"/>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lang w:val="es-PE" w:eastAsia="es-PE"/>
              </w:rPr>
            </w:pPr>
            <w:r w:rsidRPr="007B624F">
              <w:rPr>
                <w:rFonts w:ascii="Times New Roman" w:hAnsi="Times New Roman"/>
                <w:color w:val="000000"/>
                <w:sz w:val="18"/>
                <w:szCs w:val="18"/>
                <w:lang w:eastAsia="es-PE"/>
              </w:rPr>
              <w:t>Colombia</w:t>
            </w:r>
          </w:p>
        </w:tc>
        <w:tc>
          <w:tcPr>
            <w:tcW w:w="786" w:type="dxa"/>
            <w:hideMark/>
          </w:tcPr>
          <w:p w14:paraId="6FDFCBC4" w14:textId="77777777" w:rsidR="00632EBD" w:rsidRPr="007B624F" w:rsidRDefault="00632EBD" w:rsidP="005170D6">
            <w:pPr>
              <w:ind w:firstLine="284"/>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563C1"/>
                <w:sz w:val="18"/>
                <w:szCs w:val="18"/>
                <w:u w:val="single"/>
                <w:lang w:val="es-PE" w:eastAsia="es-PE"/>
              </w:rPr>
            </w:pPr>
            <w:hyperlink r:id="rId15" w:history="1">
              <w:r w:rsidRPr="007B624F">
                <w:rPr>
                  <w:rFonts w:ascii="Times New Roman" w:hAnsi="Times New Roman"/>
                  <w:color w:val="0563C1"/>
                  <w:sz w:val="18"/>
                  <w:szCs w:val="18"/>
                  <w:u w:val="single"/>
                  <w:lang w:eastAsia="es-PE"/>
                </w:rPr>
                <w:t>Link</w:t>
              </w:r>
            </w:hyperlink>
          </w:p>
        </w:tc>
      </w:tr>
      <w:tr w:rsidR="00632EBD" w:rsidRPr="007B624F" w14:paraId="1F3A5BF7" w14:textId="77777777" w:rsidTr="008D69FF">
        <w:trPr>
          <w:trHeight w:val="127"/>
        </w:trPr>
        <w:tc>
          <w:tcPr>
            <w:cnfStyle w:val="001000000000" w:firstRow="0" w:lastRow="0" w:firstColumn="1" w:lastColumn="0" w:oddVBand="0" w:evenVBand="0" w:oddHBand="0" w:evenHBand="0" w:firstRowFirstColumn="0" w:firstRowLastColumn="0" w:lastRowFirstColumn="0" w:lastRowLastColumn="0"/>
            <w:tcW w:w="623" w:type="dxa"/>
            <w:hideMark/>
          </w:tcPr>
          <w:p w14:paraId="4647A383" w14:textId="77777777" w:rsidR="00632EBD" w:rsidRPr="007B624F" w:rsidRDefault="00632EBD" w:rsidP="005170D6">
            <w:pPr>
              <w:ind w:firstLine="284"/>
              <w:jc w:val="center"/>
              <w:rPr>
                <w:rFonts w:ascii="Times New Roman" w:hAnsi="Times New Roman"/>
                <w:color w:val="000000"/>
                <w:sz w:val="18"/>
                <w:szCs w:val="18"/>
                <w:lang w:val="es-PE" w:eastAsia="es-PE"/>
              </w:rPr>
            </w:pPr>
            <w:r w:rsidRPr="007B624F">
              <w:rPr>
                <w:rFonts w:ascii="Times New Roman" w:hAnsi="Times New Roman"/>
                <w:color w:val="000000"/>
                <w:sz w:val="18"/>
                <w:szCs w:val="18"/>
                <w:lang w:eastAsia="es-PE"/>
              </w:rPr>
              <w:t>4</w:t>
            </w:r>
          </w:p>
        </w:tc>
        <w:tc>
          <w:tcPr>
            <w:tcW w:w="3736" w:type="dxa"/>
            <w:hideMark/>
          </w:tcPr>
          <w:p w14:paraId="4558C310" w14:textId="77777777" w:rsidR="00632EBD" w:rsidRPr="007B624F" w:rsidRDefault="00632EBD" w:rsidP="005170D6">
            <w:pPr>
              <w:ind w:firstLine="284"/>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lang w:val="en-US" w:eastAsia="es-PE"/>
              </w:rPr>
            </w:pPr>
            <w:r w:rsidRPr="007B624F">
              <w:rPr>
                <w:rFonts w:ascii="Times New Roman" w:hAnsi="Times New Roman"/>
                <w:color w:val="000000"/>
                <w:sz w:val="18"/>
                <w:szCs w:val="18"/>
                <w:lang w:eastAsia="es-PE"/>
              </w:rPr>
              <w:t xml:space="preserve">Sustainability in practice: </w:t>
            </w:r>
            <w:proofErr w:type="spellStart"/>
            <w:r w:rsidRPr="007B624F">
              <w:rPr>
                <w:rFonts w:ascii="Times New Roman" w:hAnsi="Times New Roman"/>
                <w:color w:val="000000"/>
                <w:sz w:val="18"/>
                <w:szCs w:val="18"/>
                <w:lang w:eastAsia="es-PE"/>
              </w:rPr>
              <w:t>Analyzing</w:t>
            </w:r>
            <w:proofErr w:type="spellEnd"/>
            <w:r w:rsidRPr="007B624F">
              <w:rPr>
                <w:rFonts w:ascii="Times New Roman" w:hAnsi="Times New Roman"/>
                <w:color w:val="000000"/>
                <w:sz w:val="18"/>
                <w:szCs w:val="18"/>
                <w:lang w:eastAsia="es-PE"/>
              </w:rPr>
              <w:t xml:space="preserve"> environmental, social and governance practices in leading Latin American organizations' reports</w:t>
            </w:r>
          </w:p>
        </w:tc>
        <w:tc>
          <w:tcPr>
            <w:tcW w:w="1340" w:type="dxa"/>
            <w:hideMark/>
          </w:tcPr>
          <w:p w14:paraId="79401AEB" w14:textId="77777777" w:rsidR="00632EBD" w:rsidRPr="007B624F" w:rsidRDefault="00632EBD" w:rsidP="005170D6">
            <w:pPr>
              <w:ind w:firstLine="284"/>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lang w:val="es-PE" w:eastAsia="es-PE"/>
              </w:rPr>
            </w:pPr>
            <w:proofErr w:type="spellStart"/>
            <w:r w:rsidRPr="007B624F">
              <w:rPr>
                <w:rFonts w:ascii="Times New Roman" w:hAnsi="Times New Roman"/>
                <w:color w:val="000000"/>
                <w:sz w:val="18"/>
                <w:szCs w:val="18"/>
                <w:lang w:eastAsia="es-PE"/>
              </w:rPr>
              <w:t>Hluszko</w:t>
            </w:r>
            <w:proofErr w:type="spellEnd"/>
            <w:r w:rsidRPr="007B624F">
              <w:rPr>
                <w:rFonts w:ascii="Times New Roman" w:hAnsi="Times New Roman"/>
                <w:color w:val="000000"/>
                <w:sz w:val="18"/>
                <w:szCs w:val="18"/>
                <w:lang w:eastAsia="es-PE"/>
              </w:rPr>
              <w:t xml:space="preserve"> et al.</w:t>
            </w:r>
          </w:p>
        </w:tc>
        <w:tc>
          <w:tcPr>
            <w:tcW w:w="1071" w:type="dxa"/>
            <w:hideMark/>
          </w:tcPr>
          <w:p w14:paraId="2B55AEF8" w14:textId="77777777" w:rsidR="00632EBD" w:rsidRPr="007B624F" w:rsidRDefault="00632EBD" w:rsidP="005170D6">
            <w:pPr>
              <w:ind w:firstLine="284"/>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lang w:val="es-PE" w:eastAsia="es-PE"/>
              </w:rPr>
            </w:pPr>
            <w:r w:rsidRPr="007B624F">
              <w:rPr>
                <w:rFonts w:ascii="Times New Roman" w:hAnsi="Times New Roman"/>
                <w:color w:val="000000"/>
                <w:sz w:val="18"/>
                <w:szCs w:val="18"/>
                <w:lang w:eastAsia="es-PE"/>
              </w:rPr>
              <w:t>2024</w:t>
            </w:r>
          </w:p>
        </w:tc>
        <w:tc>
          <w:tcPr>
            <w:tcW w:w="1389" w:type="dxa"/>
            <w:hideMark/>
          </w:tcPr>
          <w:p w14:paraId="112634D7" w14:textId="77777777" w:rsidR="00632EBD" w:rsidRPr="007B624F" w:rsidRDefault="00632EBD" w:rsidP="005170D6">
            <w:pPr>
              <w:ind w:firstLine="284"/>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lang w:val="es-PE" w:eastAsia="es-PE"/>
              </w:rPr>
            </w:pPr>
            <w:r w:rsidRPr="007B624F">
              <w:rPr>
                <w:rFonts w:ascii="Times New Roman" w:hAnsi="Times New Roman"/>
                <w:color w:val="000000"/>
                <w:sz w:val="18"/>
                <w:szCs w:val="18"/>
                <w:lang w:eastAsia="es-PE"/>
              </w:rPr>
              <w:t>Brazil</w:t>
            </w:r>
          </w:p>
        </w:tc>
        <w:tc>
          <w:tcPr>
            <w:tcW w:w="786" w:type="dxa"/>
            <w:hideMark/>
          </w:tcPr>
          <w:p w14:paraId="01C5E04B" w14:textId="77777777" w:rsidR="00632EBD" w:rsidRPr="007B624F" w:rsidRDefault="00632EBD" w:rsidP="005170D6">
            <w:pPr>
              <w:ind w:firstLine="284"/>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563C1"/>
                <w:sz w:val="18"/>
                <w:szCs w:val="18"/>
                <w:u w:val="single"/>
                <w:lang w:val="es-PE" w:eastAsia="es-PE"/>
              </w:rPr>
            </w:pPr>
            <w:hyperlink r:id="rId16" w:history="1">
              <w:r w:rsidRPr="007B624F">
                <w:rPr>
                  <w:rFonts w:ascii="Times New Roman" w:hAnsi="Times New Roman"/>
                  <w:color w:val="0563C1"/>
                  <w:sz w:val="18"/>
                  <w:szCs w:val="18"/>
                  <w:u w:val="single"/>
                  <w:lang w:eastAsia="es-PE"/>
                </w:rPr>
                <w:t>Link</w:t>
              </w:r>
            </w:hyperlink>
          </w:p>
        </w:tc>
      </w:tr>
      <w:tr w:rsidR="00632EBD" w:rsidRPr="007B624F" w14:paraId="33F38954" w14:textId="77777777" w:rsidTr="008D69FF">
        <w:trPr>
          <w:cnfStyle w:val="000000100000" w:firstRow="0" w:lastRow="0" w:firstColumn="0" w:lastColumn="0" w:oddVBand="0" w:evenVBand="0" w:oddHBand="1" w:evenHBand="0" w:firstRowFirstColumn="0" w:firstRowLastColumn="0" w:lastRowFirstColumn="0" w:lastRowLastColumn="0"/>
          <w:trHeight w:val="125"/>
        </w:trPr>
        <w:tc>
          <w:tcPr>
            <w:cnfStyle w:val="001000000000" w:firstRow="0" w:lastRow="0" w:firstColumn="1" w:lastColumn="0" w:oddVBand="0" w:evenVBand="0" w:oddHBand="0" w:evenHBand="0" w:firstRowFirstColumn="0" w:firstRowLastColumn="0" w:lastRowFirstColumn="0" w:lastRowLastColumn="0"/>
            <w:tcW w:w="623" w:type="dxa"/>
            <w:hideMark/>
          </w:tcPr>
          <w:p w14:paraId="1CE6C77C" w14:textId="77777777" w:rsidR="00632EBD" w:rsidRPr="007B624F" w:rsidRDefault="00632EBD" w:rsidP="005170D6">
            <w:pPr>
              <w:ind w:firstLine="284"/>
              <w:jc w:val="center"/>
              <w:rPr>
                <w:rFonts w:ascii="Times New Roman" w:hAnsi="Times New Roman"/>
                <w:color w:val="000000"/>
                <w:sz w:val="18"/>
                <w:szCs w:val="18"/>
                <w:lang w:val="es-PE" w:eastAsia="es-PE"/>
              </w:rPr>
            </w:pPr>
            <w:r w:rsidRPr="007B624F">
              <w:rPr>
                <w:rFonts w:ascii="Times New Roman" w:hAnsi="Times New Roman"/>
                <w:color w:val="000000"/>
                <w:sz w:val="18"/>
                <w:szCs w:val="18"/>
                <w:lang w:eastAsia="es-PE"/>
              </w:rPr>
              <w:t>5</w:t>
            </w:r>
          </w:p>
        </w:tc>
        <w:tc>
          <w:tcPr>
            <w:tcW w:w="3736" w:type="dxa"/>
            <w:hideMark/>
          </w:tcPr>
          <w:p w14:paraId="5C7FA5BB" w14:textId="77777777" w:rsidR="00632EBD" w:rsidRPr="007B624F" w:rsidRDefault="00632EBD" w:rsidP="005170D6">
            <w:pPr>
              <w:ind w:firstLine="284"/>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lang w:val="en-US" w:eastAsia="es-PE"/>
              </w:rPr>
            </w:pPr>
            <w:r w:rsidRPr="007B624F">
              <w:rPr>
                <w:rFonts w:ascii="Times New Roman" w:hAnsi="Times New Roman"/>
                <w:color w:val="000000"/>
                <w:sz w:val="18"/>
                <w:szCs w:val="18"/>
                <w:lang w:eastAsia="es-PE"/>
              </w:rPr>
              <w:t>Securing energy sovereignty: A review of key barriers and opportunities for energy-producing Native nations in the United States</w:t>
            </w:r>
          </w:p>
        </w:tc>
        <w:tc>
          <w:tcPr>
            <w:tcW w:w="1340" w:type="dxa"/>
            <w:hideMark/>
          </w:tcPr>
          <w:p w14:paraId="2805CDED" w14:textId="77777777" w:rsidR="00632EBD" w:rsidRPr="007B624F" w:rsidRDefault="00632EBD" w:rsidP="005170D6">
            <w:pPr>
              <w:ind w:firstLine="284"/>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lang w:val="es-PE" w:eastAsia="es-PE"/>
              </w:rPr>
            </w:pPr>
            <w:r w:rsidRPr="007B624F">
              <w:rPr>
                <w:rFonts w:ascii="Times New Roman" w:hAnsi="Times New Roman"/>
                <w:color w:val="000000"/>
                <w:sz w:val="18"/>
                <w:szCs w:val="18"/>
                <w:lang w:eastAsia="es-PE"/>
              </w:rPr>
              <w:t>Raimi et al.</w:t>
            </w:r>
          </w:p>
        </w:tc>
        <w:tc>
          <w:tcPr>
            <w:tcW w:w="1071" w:type="dxa"/>
            <w:hideMark/>
          </w:tcPr>
          <w:p w14:paraId="01B9D285" w14:textId="77777777" w:rsidR="00632EBD" w:rsidRPr="007B624F" w:rsidRDefault="00632EBD" w:rsidP="005170D6">
            <w:pPr>
              <w:ind w:firstLine="284"/>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lang w:val="es-PE" w:eastAsia="es-PE"/>
              </w:rPr>
            </w:pPr>
            <w:r w:rsidRPr="007B624F">
              <w:rPr>
                <w:rFonts w:ascii="Times New Roman" w:hAnsi="Times New Roman"/>
                <w:color w:val="000000"/>
                <w:sz w:val="18"/>
                <w:szCs w:val="18"/>
                <w:lang w:eastAsia="es-PE"/>
              </w:rPr>
              <w:t>2024</w:t>
            </w:r>
          </w:p>
        </w:tc>
        <w:tc>
          <w:tcPr>
            <w:tcW w:w="1389" w:type="dxa"/>
            <w:hideMark/>
          </w:tcPr>
          <w:p w14:paraId="50CDEE7D" w14:textId="77777777" w:rsidR="00632EBD" w:rsidRPr="007B624F" w:rsidRDefault="00632EBD" w:rsidP="005170D6">
            <w:pPr>
              <w:ind w:firstLine="284"/>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lang w:val="es-PE" w:eastAsia="es-PE"/>
              </w:rPr>
            </w:pPr>
            <w:r w:rsidRPr="007B624F">
              <w:rPr>
                <w:rFonts w:ascii="Times New Roman" w:hAnsi="Times New Roman"/>
                <w:color w:val="000000"/>
                <w:sz w:val="18"/>
                <w:szCs w:val="18"/>
                <w:lang w:eastAsia="es-PE"/>
              </w:rPr>
              <w:t>EE. UU</w:t>
            </w:r>
          </w:p>
        </w:tc>
        <w:tc>
          <w:tcPr>
            <w:tcW w:w="786" w:type="dxa"/>
            <w:hideMark/>
          </w:tcPr>
          <w:p w14:paraId="074317C5" w14:textId="77777777" w:rsidR="00632EBD" w:rsidRPr="007B624F" w:rsidRDefault="00632EBD" w:rsidP="005170D6">
            <w:pPr>
              <w:ind w:firstLine="284"/>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563C1"/>
                <w:sz w:val="18"/>
                <w:szCs w:val="18"/>
                <w:u w:val="single"/>
                <w:lang w:val="es-PE" w:eastAsia="es-PE"/>
              </w:rPr>
            </w:pPr>
            <w:hyperlink r:id="rId17" w:history="1">
              <w:r w:rsidRPr="007B624F">
                <w:rPr>
                  <w:rFonts w:ascii="Times New Roman" w:hAnsi="Times New Roman"/>
                  <w:color w:val="0563C1"/>
                  <w:sz w:val="18"/>
                  <w:szCs w:val="18"/>
                  <w:u w:val="single"/>
                  <w:lang w:eastAsia="es-PE"/>
                </w:rPr>
                <w:t>Link</w:t>
              </w:r>
            </w:hyperlink>
          </w:p>
        </w:tc>
      </w:tr>
      <w:tr w:rsidR="00632EBD" w:rsidRPr="007B624F" w14:paraId="22591F4E" w14:textId="77777777" w:rsidTr="008D69FF">
        <w:trPr>
          <w:trHeight w:val="160"/>
        </w:trPr>
        <w:tc>
          <w:tcPr>
            <w:cnfStyle w:val="001000000000" w:firstRow="0" w:lastRow="0" w:firstColumn="1" w:lastColumn="0" w:oddVBand="0" w:evenVBand="0" w:oddHBand="0" w:evenHBand="0" w:firstRowFirstColumn="0" w:firstRowLastColumn="0" w:lastRowFirstColumn="0" w:lastRowLastColumn="0"/>
            <w:tcW w:w="623" w:type="dxa"/>
            <w:hideMark/>
          </w:tcPr>
          <w:p w14:paraId="20E82E2A" w14:textId="77777777" w:rsidR="00632EBD" w:rsidRPr="007B624F" w:rsidRDefault="00632EBD" w:rsidP="005170D6">
            <w:pPr>
              <w:ind w:firstLine="284"/>
              <w:jc w:val="center"/>
              <w:rPr>
                <w:rFonts w:ascii="Times New Roman" w:hAnsi="Times New Roman"/>
                <w:color w:val="000000"/>
                <w:sz w:val="18"/>
                <w:szCs w:val="18"/>
                <w:lang w:val="es-PE" w:eastAsia="es-PE"/>
              </w:rPr>
            </w:pPr>
            <w:r w:rsidRPr="007B624F">
              <w:rPr>
                <w:rFonts w:ascii="Times New Roman" w:hAnsi="Times New Roman"/>
                <w:color w:val="000000"/>
                <w:sz w:val="18"/>
                <w:szCs w:val="18"/>
                <w:lang w:eastAsia="es-PE"/>
              </w:rPr>
              <w:lastRenderedPageBreak/>
              <w:t>6</w:t>
            </w:r>
          </w:p>
        </w:tc>
        <w:tc>
          <w:tcPr>
            <w:tcW w:w="3736" w:type="dxa"/>
            <w:hideMark/>
          </w:tcPr>
          <w:p w14:paraId="063FC226" w14:textId="77777777" w:rsidR="00632EBD" w:rsidRPr="007B624F" w:rsidRDefault="00632EBD" w:rsidP="005170D6">
            <w:pPr>
              <w:ind w:firstLine="284"/>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lang w:val="en-US" w:eastAsia="es-PE"/>
              </w:rPr>
            </w:pPr>
            <w:r w:rsidRPr="007B624F">
              <w:rPr>
                <w:rFonts w:ascii="Times New Roman" w:hAnsi="Times New Roman"/>
                <w:color w:val="000000"/>
                <w:sz w:val="18"/>
                <w:szCs w:val="18"/>
                <w:lang w:eastAsia="es-PE"/>
              </w:rPr>
              <w:t>Global strategies for a low-carbon future: Lessons from the US, China, and EU's pursuit of carbon neutrality</w:t>
            </w:r>
          </w:p>
        </w:tc>
        <w:tc>
          <w:tcPr>
            <w:tcW w:w="1340" w:type="dxa"/>
            <w:hideMark/>
          </w:tcPr>
          <w:p w14:paraId="5707EAD1" w14:textId="77777777" w:rsidR="00632EBD" w:rsidRPr="007B624F" w:rsidRDefault="00632EBD" w:rsidP="005170D6">
            <w:pPr>
              <w:ind w:firstLine="284"/>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lang w:val="es-PE" w:eastAsia="es-PE"/>
              </w:rPr>
            </w:pPr>
            <w:r w:rsidRPr="007B624F">
              <w:rPr>
                <w:rFonts w:ascii="Times New Roman" w:hAnsi="Times New Roman"/>
                <w:color w:val="000000"/>
                <w:sz w:val="18"/>
                <w:szCs w:val="18"/>
                <w:lang w:eastAsia="es-PE"/>
              </w:rPr>
              <w:t>Evro et al.</w:t>
            </w:r>
          </w:p>
        </w:tc>
        <w:tc>
          <w:tcPr>
            <w:tcW w:w="1071" w:type="dxa"/>
            <w:hideMark/>
          </w:tcPr>
          <w:p w14:paraId="65C84AE9" w14:textId="77777777" w:rsidR="00632EBD" w:rsidRPr="007B624F" w:rsidRDefault="00632EBD" w:rsidP="005170D6">
            <w:pPr>
              <w:ind w:firstLine="284"/>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lang w:val="es-PE" w:eastAsia="es-PE"/>
              </w:rPr>
            </w:pPr>
            <w:r w:rsidRPr="007B624F">
              <w:rPr>
                <w:rFonts w:ascii="Times New Roman" w:hAnsi="Times New Roman"/>
                <w:color w:val="000000"/>
                <w:sz w:val="18"/>
                <w:szCs w:val="18"/>
                <w:lang w:eastAsia="es-PE"/>
              </w:rPr>
              <w:t>2024</w:t>
            </w:r>
          </w:p>
        </w:tc>
        <w:tc>
          <w:tcPr>
            <w:tcW w:w="1389" w:type="dxa"/>
            <w:hideMark/>
          </w:tcPr>
          <w:p w14:paraId="4FEEB791" w14:textId="77777777" w:rsidR="00632EBD" w:rsidRPr="007B624F" w:rsidRDefault="00632EBD" w:rsidP="005170D6">
            <w:pPr>
              <w:ind w:firstLine="284"/>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lang w:val="es-PE" w:eastAsia="es-PE"/>
              </w:rPr>
            </w:pPr>
            <w:r w:rsidRPr="007B624F">
              <w:rPr>
                <w:rFonts w:ascii="Times New Roman" w:hAnsi="Times New Roman"/>
                <w:color w:val="000000"/>
                <w:sz w:val="18"/>
                <w:szCs w:val="18"/>
                <w:lang w:eastAsia="es-PE"/>
              </w:rPr>
              <w:t>EE. UU</w:t>
            </w:r>
          </w:p>
        </w:tc>
        <w:tc>
          <w:tcPr>
            <w:tcW w:w="786" w:type="dxa"/>
            <w:hideMark/>
          </w:tcPr>
          <w:p w14:paraId="1405173C" w14:textId="77777777" w:rsidR="00632EBD" w:rsidRPr="007B624F" w:rsidRDefault="00632EBD" w:rsidP="005170D6">
            <w:pPr>
              <w:ind w:firstLine="284"/>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563C1"/>
                <w:sz w:val="18"/>
                <w:szCs w:val="18"/>
                <w:u w:val="single"/>
                <w:lang w:val="es-PE" w:eastAsia="es-PE"/>
              </w:rPr>
            </w:pPr>
            <w:hyperlink r:id="rId18" w:history="1">
              <w:r w:rsidRPr="007B624F">
                <w:rPr>
                  <w:rFonts w:ascii="Times New Roman" w:hAnsi="Times New Roman"/>
                  <w:color w:val="0563C1"/>
                  <w:sz w:val="18"/>
                  <w:szCs w:val="18"/>
                  <w:u w:val="single"/>
                  <w:lang w:eastAsia="es-PE"/>
                </w:rPr>
                <w:t>Link</w:t>
              </w:r>
            </w:hyperlink>
          </w:p>
        </w:tc>
      </w:tr>
      <w:tr w:rsidR="00632EBD" w:rsidRPr="007B624F" w14:paraId="7F2DFC05" w14:textId="77777777" w:rsidTr="008D69FF">
        <w:trPr>
          <w:cnfStyle w:val="000000100000" w:firstRow="0" w:lastRow="0" w:firstColumn="0" w:lastColumn="0" w:oddVBand="0" w:evenVBand="0" w:oddHBand="1" w:evenHBand="0" w:firstRowFirstColumn="0" w:firstRowLastColumn="0" w:lastRowFirstColumn="0" w:lastRowLastColumn="0"/>
          <w:trHeight w:val="92"/>
        </w:trPr>
        <w:tc>
          <w:tcPr>
            <w:cnfStyle w:val="001000000000" w:firstRow="0" w:lastRow="0" w:firstColumn="1" w:lastColumn="0" w:oddVBand="0" w:evenVBand="0" w:oddHBand="0" w:evenHBand="0" w:firstRowFirstColumn="0" w:firstRowLastColumn="0" w:lastRowFirstColumn="0" w:lastRowLastColumn="0"/>
            <w:tcW w:w="623" w:type="dxa"/>
            <w:hideMark/>
          </w:tcPr>
          <w:p w14:paraId="5012CA41" w14:textId="77777777" w:rsidR="00632EBD" w:rsidRPr="007B624F" w:rsidRDefault="00632EBD" w:rsidP="005170D6">
            <w:pPr>
              <w:ind w:firstLine="284"/>
              <w:jc w:val="center"/>
              <w:rPr>
                <w:rFonts w:ascii="Times New Roman" w:hAnsi="Times New Roman"/>
                <w:color w:val="000000"/>
                <w:sz w:val="18"/>
                <w:szCs w:val="18"/>
                <w:lang w:val="es-PE" w:eastAsia="es-PE"/>
              </w:rPr>
            </w:pPr>
            <w:r w:rsidRPr="007B624F">
              <w:rPr>
                <w:rFonts w:ascii="Times New Roman" w:hAnsi="Times New Roman"/>
                <w:color w:val="000000"/>
                <w:sz w:val="18"/>
                <w:szCs w:val="18"/>
                <w:lang w:eastAsia="es-PE"/>
              </w:rPr>
              <w:t>7</w:t>
            </w:r>
          </w:p>
        </w:tc>
        <w:tc>
          <w:tcPr>
            <w:tcW w:w="3736" w:type="dxa"/>
            <w:hideMark/>
          </w:tcPr>
          <w:p w14:paraId="7BE5EE0F" w14:textId="77777777" w:rsidR="00632EBD" w:rsidRPr="007B624F" w:rsidRDefault="00632EBD" w:rsidP="005170D6">
            <w:pPr>
              <w:ind w:firstLine="284"/>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lang w:val="en-US" w:eastAsia="es-PE"/>
              </w:rPr>
            </w:pPr>
            <w:r w:rsidRPr="007B624F">
              <w:rPr>
                <w:rFonts w:ascii="Times New Roman" w:hAnsi="Times New Roman"/>
                <w:color w:val="000000"/>
                <w:sz w:val="18"/>
                <w:szCs w:val="18"/>
                <w:lang w:eastAsia="es-PE"/>
              </w:rPr>
              <w:t>Biofuels versus climate change: Exploring potentials and challenges in the energy transition</w:t>
            </w:r>
          </w:p>
        </w:tc>
        <w:tc>
          <w:tcPr>
            <w:tcW w:w="1340" w:type="dxa"/>
            <w:hideMark/>
          </w:tcPr>
          <w:p w14:paraId="3EEABC78" w14:textId="77777777" w:rsidR="00632EBD" w:rsidRPr="007B624F" w:rsidRDefault="00632EBD" w:rsidP="005170D6">
            <w:pPr>
              <w:ind w:firstLine="284"/>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lang w:val="es-PE" w:eastAsia="es-PE"/>
              </w:rPr>
            </w:pPr>
            <w:r w:rsidRPr="007B624F">
              <w:rPr>
                <w:rFonts w:ascii="Times New Roman" w:hAnsi="Times New Roman"/>
                <w:color w:val="000000"/>
                <w:sz w:val="18"/>
                <w:szCs w:val="18"/>
                <w:lang w:eastAsia="es-PE"/>
              </w:rPr>
              <w:t>Rial, Rafael Cardoso.</w:t>
            </w:r>
          </w:p>
        </w:tc>
        <w:tc>
          <w:tcPr>
            <w:tcW w:w="1071" w:type="dxa"/>
            <w:hideMark/>
          </w:tcPr>
          <w:p w14:paraId="4E4D2DB8" w14:textId="77777777" w:rsidR="00632EBD" w:rsidRPr="007B624F" w:rsidRDefault="00632EBD" w:rsidP="005170D6">
            <w:pPr>
              <w:ind w:firstLine="284"/>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lang w:val="es-PE" w:eastAsia="es-PE"/>
              </w:rPr>
            </w:pPr>
            <w:r w:rsidRPr="007B624F">
              <w:rPr>
                <w:rFonts w:ascii="Times New Roman" w:hAnsi="Times New Roman"/>
                <w:color w:val="000000"/>
                <w:sz w:val="18"/>
                <w:szCs w:val="18"/>
                <w:lang w:eastAsia="es-PE"/>
              </w:rPr>
              <w:t>2024</w:t>
            </w:r>
          </w:p>
        </w:tc>
        <w:tc>
          <w:tcPr>
            <w:tcW w:w="1389" w:type="dxa"/>
            <w:hideMark/>
          </w:tcPr>
          <w:p w14:paraId="01DFDBCA" w14:textId="77777777" w:rsidR="00632EBD" w:rsidRPr="007B624F" w:rsidRDefault="00632EBD" w:rsidP="005170D6">
            <w:pPr>
              <w:ind w:firstLine="284"/>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lang w:val="es-PE" w:eastAsia="es-PE"/>
              </w:rPr>
            </w:pPr>
            <w:r w:rsidRPr="007B624F">
              <w:rPr>
                <w:rFonts w:ascii="Times New Roman" w:hAnsi="Times New Roman"/>
                <w:color w:val="000000"/>
                <w:sz w:val="18"/>
                <w:szCs w:val="18"/>
                <w:lang w:eastAsia="es-PE"/>
              </w:rPr>
              <w:t>Brazil</w:t>
            </w:r>
          </w:p>
        </w:tc>
        <w:tc>
          <w:tcPr>
            <w:tcW w:w="786" w:type="dxa"/>
            <w:hideMark/>
          </w:tcPr>
          <w:p w14:paraId="03FF9619" w14:textId="77777777" w:rsidR="00632EBD" w:rsidRPr="007B624F" w:rsidRDefault="00632EBD" w:rsidP="005170D6">
            <w:pPr>
              <w:ind w:firstLine="284"/>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563C1"/>
                <w:sz w:val="18"/>
                <w:szCs w:val="18"/>
                <w:u w:val="single"/>
                <w:lang w:val="es-PE" w:eastAsia="es-PE"/>
              </w:rPr>
            </w:pPr>
            <w:hyperlink r:id="rId19" w:history="1">
              <w:r w:rsidRPr="007B624F">
                <w:rPr>
                  <w:rFonts w:ascii="Times New Roman" w:hAnsi="Times New Roman"/>
                  <w:color w:val="0563C1"/>
                  <w:sz w:val="18"/>
                  <w:szCs w:val="18"/>
                  <w:u w:val="single"/>
                  <w:lang w:eastAsia="es-PE"/>
                </w:rPr>
                <w:t>Link</w:t>
              </w:r>
            </w:hyperlink>
          </w:p>
        </w:tc>
      </w:tr>
      <w:tr w:rsidR="00632EBD" w:rsidRPr="007B624F" w14:paraId="60F5677E" w14:textId="77777777" w:rsidTr="008D69FF">
        <w:trPr>
          <w:trHeight w:val="161"/>
        </w:trPr>
        <w:tc>
          <w:tcPr>
            <w:cnfStyle w:val="001000000000" w:firstRow="0" w:lastRow="0" w:firstColumn="1" w:lastColumn="0" w:oddVBand="0" w:evenVBand="0" w:oddHBand="0" w:evenHBand="0" w:firstRowFirstColumn="0" w:firstRowLastColumn="0" w:lastRowFirstColumn="0" w:lastRowLastColumn="0"/>
            <w:tcW w:w="623" w:type="dxa"/>
            <w:hideMark/>
          </w:tcPr>
          <w:p w14:paraId="222A52D4" w14:textId="77777777" w:rsidR="00632EBD" w:rsidRPr="007B624F" w:rsidRDefault="00632EBD" w:rsidP="005170D6">
            <w:pPr>
              <w:ind w:firstLine="284"/>
              <w:jc w:val="center"/>
              <w:rPr>
                <w:rFonts w:ascii="Times New Roman" w:hAnsi="Times New Roman"/>
                <w:color w:val="000000"/>
                <w:sz w:val="18"/>
                <w:szCs w:val="18"/>
                <w:lang w:val="es-PE" w:eastAsia="es-PE"/>
              </w:rPr>
            </w:pPr>
            <w:r w:rsidRPr="007B624F">
              <w:rPr>
                <w:rFonts w:ascii="Times New Roman" w:hAnsi="Times New Roman"/>
                <w:color w:val="000000"/>
                <w:sz w:val="18"/>
                <w:szCs w:val="18"/>
                <w:lang w:eastAsia="es-PE"/>
              </w:rPr>
              <w:t>8</w:t>
            </w:r>
          </w:p>
        </w:tc>
        <w:tc>
          <w:tcPr>
            <w:tcW w:w="3736" w:type="dxa"/>
            <w:hideMark/>
          </w:tcPr>
          <w:p w14:paraId="4CB865DB" w14:textId="77777777" w:rsidR="00632EBD" w:rsidRPr="007B624F" w:rsidRDefault="00632EBD" w:rsidP="005170D6">
            <w:pPr>
              <w:ind w:firstLine="284"/>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lang w:val="en-US" w:eastAsia="es-PE"/>
              </w:rPr>
            </w:pPr>
            <w:r w:rsidRPr="007B624F">
              <w:rPr>
                <w:rFonts w:ascii="Times New Roman" w:hAnsi="Times New Roman"/>
                <w:color w:val="000000"/>
                <w:sz w:val="18"/>
                <w:szCs w:val="18"/>
                <w:lang w:eastAsia="es-PE"/>
              </w:rPr>
              <w:t>Techno-economic Analysis of Hybrid Energy System Connected to an Unreliable Grid: A Case Study of a Rural Community in Nigeria</w:t>
            </w:r>
          </w:p>
        </w:tc>
        <w:tc>
          <w:tcPr>
            <w:tcW w:w="1340" w:type="dxa"/>
            <w:hideMark/>
          </w:tcPr>
          <w:p w14:paraId="59287067" w14:textId="77777777" w:rsidR="00632EBD" w:rsidRPr="007B624F" w:rsidRDefault="00632EBD" w:rsidP="005170D6">
            <w:pPr>
              <w:ind w:firstLine="284"/>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lang w:val="es-PE" w:eastAsia="es-PE"/>
              </w:rPr>
            </w:pPr>
            <w:r w:rsidRPr="007B624F">
              <w:rPr>
                <w:rFonts w:ascii="Times New Roman" w:hAnsi="Times New Roman"/>
                <w:color w:val="000000"/>
                <w:sz w:val="18"/>
                <w:szCs w:val="18"/>
                <w:lang w:val="es-PE" w:eastAsia="es-PE"/>
              </w:rPr>
              <w:t xml:space="preserve">S. A. </w:t>
            </w:r>
            <w:proofErr w:type="spellStart"/>
            <w:r w:rsidRPr="007B624F">
              <w:rPr>
                <w:rFonts w:ascii="Times New Roman" w:hAnsi="Times New Roman"/>
                <w:color w:val="000000"/>
                <w:sz w:val="18"/>
                <w:szCs w:val="18"/>
                <w:lang w:val="es-PE" w:eastAsia="es-PE"/>
              </w:rPr>
              <w:t>Adetoro</w:t>
            </w:r>
            <w:proofErr w:type="spellEnd"/>
            <w:r w:rsidRPr="007B624F">
              <w:rPr>
                <w:rFonts w:ascii="Times New Roman" w:hAnsi="Times New Roman"/>
                <w:color w:val="000000"/>
                <w:sz w:val="18"/>
                <w:szCs w:val="18"/>
                <w:lang w:val="es-PE" w:eastAsia="es-PE"/>
              </w:rPr>
              <w:t xml:space="preserve"> et al.</w:t>
            </w:r>
          </w:p>
        </w:tc>
        <w:tc>
          <w:tcPr>
            <w:tcW w:w="1071" w:type="dxa"/>
            <w:hideMark/>
          </w:tcPr>
          <w:p w14:paraId="7F6D0431" w14:textId="77777777" w:rsidR="00632EBD" w:rsidRPr="007B624F" w:rsidRDefault="00632EBD" w:rsidP="005170D6">
            <w:pPr>
              <w:ind w:firstLine="284"/>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lang w:val="es-PE" w:eastAsia="es-PE"/>
              </w:rPr>
            </w:pPr>
            <w:r w:rsidRPr="007B624F">
              <w:rPr>
                <w:rFonts w:ascii="Times New Roman" w:hAnsi="Times New Roman"/>
                <w:color w:val="000000"/>
                <w:sz w:val="18"/>
                <w:szCs w:val="18"/>
                <w:lang w:eastAsia="es-PE"/>
              </w:rPr>
              <w:t>2022</w:t>
            </w:r>
          </w:p>
        </w:tc>
        <w:tc>
          <w:tcPr>
            <w:tcW w:w="1389" w:type="dxa"/>
            <w:hideMark/>
          </w:tcPr>
          <w:p w14:paraId="1446D7C5" w14:textId="77777777" w:rsidR="00632EBD" w:rsidRPr="007B624F" w:rsidRDefault="00632EBD" w:rsidP="005170D6">
            <w:pPr>
              <w:ind w:firstLine="284"/>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lang w:val="es-PE" w:eastAsia="es-PE"/>
              </w:rPr>
            </w:pPr>
            <w:r w:rsidRPr="007B624F">
              <w:rPr>
                <w:rFonts w:ascii="Times New Roman" w:hAnsi="Times New Roman"/>
                <w:color w:val="000000"/>
                <w:sz w:val="18"/>
                <w:szCs w:val="18"/>
                <w:lang w:eastAsia="es-PE"/>
              </w:rPr>
              <w:t>Nigeria</w:t>
            </w:r>
          </w:p>
        </w:tc>
        <w:tc>
          <w:tcPr>
            <w:tcW w:w="786" w:type="dxa"/>
            <w:hideMark/>
          </w:tcPr>
          <w:p w14:paraId="7CD05FBA" w14:textId="77777777" w:rsidR="00632EBD" w:rsidRPr="007B624F" w:rsidRDefault="00632EBD" w:rsidP="005170D6">
            <w:pPr>
              <w:ind w:firstLine="284"/>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563C1"/>
                <w:sz w:val="18"/>
                <w:szCs w:val="18"/>
                <w:u w:val="single"/>
                <w:lang w:val="es-PE" w:eastAsia="es-PE"/>
              </w:rPr>
            </w:pPr>
            <w:hyperlink r:id="rId20" w:anchor="authors" w:history="1">
              <w:r w:rsidRPr="007B624F">
                <w:rPr>
                  <w:rFonts w:ascii="Times New Roman" w:hAnsi="Times New Roman"/>
                  <w:color w:val="0563C1"/>
                  <w:sz w:val="18"/>
                  <w:szCs w:val="18"/>
                  <w:u w:val="single"/>
                  <w:lang w:eastAsia="es-PE"/>
                </w:rPr>
                <w:t>Link</w:t>
              </w:r>
            </w:hyperlink>
          </w:p>
        </w:tc>
      </w:tr>
      <w:tr w:rsidR="00632EBD" w:rsidRPr="007B624F" w14:paraId="0F944FFD" w14:textId="77777777" w:rsidTr="008D69FF">
        <w:trPr>
          <w:cnfStyle w:val="000000100000" w:firstRow="0" w:lastRow="0" w:firstColumn="0" w:lastColumn="0" w:oddVBand="0" w:evenVBand="0" w:oddHBand="1" w:evenHBand="0" w:firstRowFirstColumn="0" w:firstRowLastColumn="0" w:lastRowFirstColumn="0" w:lastRowLastColumn="0"/>
          <w:trHeight w:val="321"/>
        </w:trPr>
        <w:tc>
          <w:tcPr>
            <w:cnfStyle w:val="001000000000" w:firstRow="0" w:lastRow="0" w:firstColumn="1" w:lastColumn="0" w:oddVBand="0" w:evenVBand="0" w:oddHBand="0" w:evenHBand="0" w:firstRowFirstColumn="0" w:firstRowLastColumn="0" w:lastRowFirstColumn="0" w:lastRowLastColumn="0"/>
            <w:tcW w:w="623" w:type="dxa"/>
            <w:hideMark/>
          </w:tcPr>
          <w:p w14:paraId="41902F9B" w14:textId="77777777" w:rsidR="00632EBD" w:rsidRPr="007B624F" w:rsidRDefault="00632EBD" w:rsidP="005170D6">
            <w:pPr>
              <w:ind w:firstLine="284"/>
              <w:jc w:val="center"/>
              <w:rPr>
                <w:rFonts w:ascii="Times New Roman" w:hAnsi="Times New Roman"/>
                <w:color w:val="000000"/>
                <w:sz w:val="18"/>
                <w:szCs w:val="18"/>
                <w:lang w:val="es-PE" w:eastAsia="es-PE"/>
              </w:rPr>
            </w:pPr>
            <w:r w:rsidRPr="007B624F">
              <w:rPr>
                <w:rFonts w:ascii="Times New Roman" w:hAnsi="Times New Roman"/>
                <w:color w:val="000000"/>
                <w:sz w:val="18"/>
                <w:szCs w:val="18"/>
                <w:lang w:eastAsia="es-PE"/>
              </w:rPr>
              <w:t>9</w:t>
            </w:r>
          </w:p>
        </w:tc>
        <w:tc>
          <w:tcPr>
            <w:tcW w:w="3736" w:type="dxa"/>
            <w:hideMark/>
          </w:tcPr>
          <w:p w14:paraId="537F1730" w14:textId="77777777" w:rsidR="00632EBD" w:rsidRPr="007B624F" w:rsidRDefault="00632EBD" w:rsidP="005170D6">
            <w:pPr>
              <w:ind w:firstLine="284"/>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lang w:val="en-US" w:eastAsia="es-PE"/>
              </w:rPr>
            </w:pPr>
            <w:r w:rsidRPr="007B624F">
              <w:rPr>
                <w:rFonts w:ascii="Times New Roman" w:hAnsi="Times New Roman"/>
                <w:color w:val="000000"/>
                <w:sz w:val="18"/>
                <w:szCs w:val="18"/>
                <w:lang w:eastAsia="es-PE"/>
              </w:rPr>
              <w:t>Key Elements to Create Renewable Energy Communities (REC)</w:t>
            </w:r>
          </w:p>
        </w:tc>
        <w:tc>
          <w:tcPr>
            <w:tcW w:w="1340" w:type="dxa"/>
            <w:hideMark/>
          </w:tcPr>
          <w:p w14:paraId="4DA96A06" w14:textId="77777777" w:rsidR="00632EBD" w:rsidRPr="007B624F" w:rsidRDefault="00632EBD" w:rsidP="005170D6">
            <w:pPr>
              <w:ind w:firstLine="284"/>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lang w:val="es-PE" w:eastAsia="es-PE"/>
              </w:rPr>
            </w:pPr>
            <w:r w:rsidRPr="007B624F">
              <w:rPr>
                <w:rFonts w:ascii="Times New Roman" w:hAnsi="Times New Roman"/>
                <w:color w:val="000000"/>
                <w:sz w:val="18"/>
                <w:szCs w:val="18"/>
                <w:lang w:val="es-PE" w:eastAsia="es-PE"/>
              </w:rPr>
              <w:t xml:space="preserve">G. C. </w:t>
            </w:r>
            <w:proofErr w:type="spellStart"/>
            <w:r w:rsidRPr="007B624F">
              <w:rPr>
                <w:rFonts w:ascii="Times New Roman" w:hAnsi="Times New Roman"/>
                <w:color w:val="000000"/>
                <w:sz w:val="18"/>
                <w:szCs w:val="18"/>
                <w:lang w:val="es-PE" w:eastAsia="es-PE"/>
              </w:rPr>
              <w:t>Lazaroiu</w:t>
            </w:r>
            <w:proofErr w:type="spellEnd"/>
            <w:r w:rsidRPr="007B624F">
              <w:rPr>
                <w:rFonts w:ascii="Times New Roman" w:hAnsi="Times New Roman"/>
                <w:color w:val="000000"/>
                <w:sz w:val="18"/>
                <w:szCs w:val="18"/>
                <w:lang w:val="es-PE" w:eastAsia="es-PE"/>
              </w:rPr>
              <w:t xml:space="preserve">, M. </w:t>
            </w:r>
            <w:proofErr w:type="spellStart"/>
            <w:r w:rsidRPr="007B624F">
              <w:rPr>
                <w:rFonts w:ascii="Times New Roman" w:hAnsi="Times New Roman"/>
                <w:color w:val="000000"/>
                <w:sz w:val="18"/>
                <w:szCs w:val="18"/>
                <w:lang w:val="es-PE" w:eastAsia="es-PE"/>
              </w:rPr>
              <w:t>Roscia</w:t>
            </w:r>
            <w:proofErr w:type="spellEnd"/>
            <w:r w:rsidRPr="007B624F">
              <w:rPr>
                <w:rFonts w:ascii="Times New Roman" w:hAnsi="Times New Roman"/>
                <w:color w:val="000000"/>
                <w:sz w:val="18"/>
                <w:szCs w:val="18"/>
                <w:lang w:val="es-PE" w:eastAsia="es-PE"/>
              </w:rPr>
              <w:t>.</w:t>
            </w:r>
          </w:p>
        </w:tc>
        <w:tc>
          <w:tcPr>
            <w:tcW w:w="1071" w:type="dxa"/>
            <w:hideMark/>
          </w:tcPr>
          <w:p w14:paraId="77553CFF" w14:textId="77777777" w:rsidR="00632EBD" w:rsidRPr="007B624F" w:rsidRDefault="00632EBD" w:rsidP="005170D6">
            <w:pPr>
              <w:ind w:firstLine="284"/>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lang w:val="es-PE" w:eastAsia="es-PE"/>
              </w:rPr>
            </w:pPr>
            <w:r w:rsidRPr="007B624F">
              <w:rPr>
                <w:rFonts w:ascii="Times New Roman" w:hAnsi="Times New Roman"/>
                <w:color w:val="000000"/>
                <w:sz w:val="18"/>
                <w:szCs w:val="18"/>
                <w:lang w:eastAsia="es-PE"/>
              </w:rPr>
              <w:t>2023</w:t>
            </w:r>
          </w:p>
        </w:tc>
        <w:tc>
          <w:tcPr>
            <w:tcW w:w="1389" w:type="dxa"/>
            <w:hideMark/>
          </w:tcPr>
          <w:p w14:paraId="1C11F428" w14:textId="77777777" w:rsidR="00632EBD" w:rsidRPr="007B624F" w:rsidRDefault="00632EBD" w:rsidP="005170D6">
            <w:pPr>
              <w:ind w:firstLine="284"/>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lang w:val="es-PE" w:eastAsia="es-PE"/>
              </w:rPr>
            </w:pPr>
            <w:r w:rsidRPr="007B624F">
              <w:rPr>
                <w:rFonts w:ascii="Times New Roman" w:hAnsi="Times New Roman"/>
                <w:color w:val="000000"/>
                <w:sz w:val="18"/>
                <w:szCs w:val="18"/>
                <w:lang w:eastAsia="es-PE"/>
              </w:rPr>
              <w:t>Canada</w:t>
            </w:r>
          </w:p>
        </w:tc>
        <w:tc>
          <w:tcPr>
            <w:tcW w:w="786" w:type="dxa"/>
            <w:hideMark/>
          </w:tcPr>
          <w:p w14:paraId="77D05D32" w14:textId="77777777" w:rsidR="00632EBD" w:rsidRPr="007B624F" w:rsidRDefault="00632EBD" w:rsidP="005170D6">
            <w:pPr>
              <w:ind w:firstLine="284"/>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563C1"/>
                <w:sz w:val="18"/>
                <w:szCs w:val="18"/>
                <w:u w:val="single"/>
                <w:lang w:val="es-PE" w:eastAsia="es-PE"/>
              </w:rPr>
            </w:pPr>
            <w:hyperlink r:id="rId21" w:history="1">
              <w:r w:rsidRPr="007B624F">
                <w:rPr>
                  <w:rFonts w:ascii="Times New Roman" w:hAnsi="Times New Roman"/>
                  <w:color w:val="0563C1"/>
                  <w:sz w:val="18"/>
                  <w:szCs w:val="18"/>
                  <w:u w:val="single"/>
                  <w:lang w:eastAsia="es-PE"/>
                </w:rPr>
                <w:t>Link</w:t>
              </w:r>
            </w:hyperlink>
          </w:p>
        </w:tc>
      </w:tr>
      <w:tr w:rsidR="00632EBD" w:rsidRPr="007B624F" w14:paraId="4E571874" w14:textId="77777777" w:rsidTr="008D69FF">
        <w:trPr>
          <w:trHeight w:val="482"/>
        </w:trPr>
        <w:tc>
          <w:tcPr>
            <w:cnfStyle w:val="001000000000" w:firstRow="0" w:lastRow="0" w:firstColumn="1" w:lastColumn="0" w:oddVBand="0" w:evenVBand="0" w:oddHBand="0" w:evenHBand="0" w:firstRowFirstColumn="0" w:firstRowLastColumn="0" w:lastRowFirstColumn="0" w:lastRowLastColumn="0"/>
            <w:tcW w:w="623" w:type="dxa"/>
            <w:hideMark/>
          </w:tcPr>
          <w:p w14:paraId="47CD4419" w14:textId="77777777" w:rsidR="00632EBD" w:rsidRPr="007B624F" w:rsidRDefault="00632EBD" w:rsidP="005170D6">
            <w:pPr>
              <w:ind w:firstLine="284"/>
              <w:jc w:val="center"/>
              <w:rPr>
                <w:rFonts w:ascii="Times New Roman" w:hAnsi="Times New Roman"/>
                <w:color w:val="000000"/>
                <w:sz w:val="18"/>
                <w:szCs w:val="18"/>
                <w:lang w:val="es-PE" w:eastAsia="es-PE"/>
              </w:rPr>
            </w:pPr>
            <w:r w:rsidRPr="007B624F">
              <w:rPr>
                <w:rFonts w:ascii="Times New Roman" w:hAnsi="Times New Roman"/>
                <w:color w:val="000000"/>
                <w:sz w:val="18"/>
                <w:szCs w:val="18"/>
                <w:lang w:eastAsia="es-PE"/>
              </w:rPr>
              <w:t>10</w:t>
            </w:r>
          </w:p>
        </w:tc>
        <w:tc>
          <w:tcPr>
            <w:tcW w:w="3736" w:type="dxa"/>
            <w:hideMark/>
          </w:tcPr>
          <w:p w14:paraId="28BA4CD9" w14:textId="77777777" w:rsidR="00632EBD" w:rsidRPr="007B624F" w:rsidRDefault="00632EBD" w:rsidP="005170D6">
            <w:pPr>
              <w:ind w:firstLine="284"/>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lang w:val="en-US" w:eastAsia="es-PE"/>
              </w:rPr>
            </w:pPr>
            <w:r w:rsidRPr="007B624F">
              <w:rPr>
                <w:rFonts w:ascii="Times New Roman" w:hAnsi="Times New Roman"/>
                <w:color w:val="000000"/>
                <w:sz w:val="18"/>
                <w:szCs w:val="18"/>
                <w:lang w:eastAsia="es-PE"/>
              </w:rPr>
              <w:t xml:space="preserve">Is dynamic energy sharing </w:t>
            </w:r>
            <w:proofErr w:type="gramStart"/>
            <w:r w:rsidRPr="007B624F">
              <w:rPr>
                <w:rFonts w:ascii="Times New Roman" w:hAnsi="Times New Roman"/>
                <w:color w:val="000000"/>
                <w:sz w:val="18"/>
                <w:szCs w:val="18"/>
                <w:lang w:eastAsia="es-PE"/>
              </w:rPr>
              <w:t>really necessary</w:t>
            </w:r>
            <w:proofErr w:type="gramEnd"/>
            <w:r w:rsidRPr="007B624F">
              <w:rPr>
                <w:rFonts w:ascii="Times New Roman" w:hAnsi="Times New Roman"/>
                <w:color w:val="000000"/>
                <w:sz w:val="18"/>
                <w:szCs w:val="18"/>
                <w:lang w:eastAsia="es-PE"/>
              </w:rPr>
              <w:t>? The case study of collective renewable self-consumers in Croatia</w:t>
            </w:r>
          </w:p>
        </w:tc>
        <w:tc>
          <w:tcPr>
            <w:tcW w:w="1340" w:type="dxa"/>
            <w:hideMark/>
          </w:tcPr>
          <w:p w14:paraId="0E22EB8A" w14:textId="77777777" w:rsidR="00632EBD" w:rsidRPr="007B624F" w:rsidRDefault="00632EBD" w:rsidP="005170D6">
            <w:pPr>
              <w:ind w:firstLine="284"/>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lang w:val="es-PE" w:eastAsia="es-PE"/>
              </w:rPr>
            </w:pPr>
            <w:r w:rsidRPr="007B624F">
              <w:rPr>
                <w:rFonts w:ascii="Times New Roman" w:hAnsi="Times New Roman"/>
                <w:color w:val="000000"/>
                <w:sz w:val="18"/>
                <w:szCs w:val="18"/>
                <w:lang w:eastAsia="es-PE"/>
              </w:rPr>
              <w:t xml:space="preserve">M. </w:t>
            </w:r>
            <w:proofErr w:type="spellStart"/>
            <w:r w:rsidRPr="007B624F">
              <w:rPr>
                <w:rFonts w:ascii="Times New Roman" w:hAnsi="Times New Roman"/>
                <w:color w:val="000000"/>
                <w:sz w:val="18"/>
                <w:szCs w:val="18"/>
                <w:lang w:eastAsia="es-PE"/>
              </w:rPr>
              <w:t>Gržanić</w:t>
            </w:r>
            <w:proofErr w:type="spellEnd"/>
            <w:r w:rsidRPr="007B624F">
              <w:rPr>
                <w:rFonts w:ascii="Times New Roman" w:hAnsi="Times New Roman"/>
                <w:color w:val="000000"/>
                <w:sz w:val="18"/>
                <w:szCs w:val="18"/>
                <w:lang w:eastAsia="es-PE"/>
              </w:rPr>
              <w:t xml:space="preserve">, T. </w:t>
            </w:r>
            <w:proofErr w:type="spellStart"/>
            <w:r w:rsidRPr="007B624F">
              <w:rPr>
                <w:rFonts w:ascii="Times New Roman" w:hAnsi="Times New Roman"/>
                <w:color w:val="000000"/>
                <w:sz w:val="18"/>
                <w:szCs w:val="18"/>
                <w:lang w:eastAsia="es-PE"/>
              </w:rPr>
              <w:t>Capuder</w:t>
            </w:r>
            <w:proofErr w:type="spellEnd"/>
            <w:r w:rsidRPr="007B624F">
              <w:rPr>
                <w:rFonts w:ascii="Times New Roman" w:hAnsi="Times New Roman"/>
                <w:color w:val="000000"/>
                <w:sz w:val="18"/>
                <w:szCs w:val="18"/>
                <w:lang w:eastAsia="es-PE"/>
              </w:rPr>
              <w:t>.</w:t>
            </w:r>
          </w:p>
        </w:tc>
        <w:tc>
          <w:tcPr>
            <w:tcW w:w="1071" w:type="dxa"/>
            <w:hideMark/>
          </w:tcPr>
          <w:p w14:paraId="6CB2C447" w14:textId="77777777" w:rsidR="00632EBD" w:rsidRPr="007B624F" w:rsidRDefault="00632EBD" w:rsidP="005170D6">
            <w:pPr>
              <w:ind w:firstLine="284"/>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lang w:val="es-PE" w:eastAsia="es-PE"/>
              </w:rPr>
            </w:pPr>
            <w:r w:rsidRPr="007B624F">
              <w:rPr>
                <w:rFonts w:ascii="Times New Roman" w:hAnsi="Times New Roman"/>
                <w:color w:val="000000"/>
                <w:sz w:val="18"/>
                <w:szCs w:val="18"/>
                <w:lang w:eastAsia="es-PE"/>
              </w:rPr>
              <w:t>2023</w:t>
            </w:r>
          </w:p>
        </w:tc>
        <w:tc>
          <w:tcPr>
            <w:tcW w:w="1389" w:type="dxa"/>
            <w:hideMark/>
          </w:tcPr>
          <w:p w14:paraId="2120CC02" w14:textId="77777777" w:rsidR="00632EBD" w:rsidRPr="007B624F" w:rsidRDefault="00632EBD" w:rsidP="005170D6">
            <w:pPr>
              <w:ind w:firstLine="284"/>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lang w:val="es-PE" w:eastAsia="es-PE"/>
              </w:rPr>
            </w:pPr>
            <w:r w:rsidRPr="007B624F">
              <w:rPr>
                <w:rFonts w:ascii="Times New Roman" w:hAnsi="Times New Roman"/>
                <w:color w:val="000000"/>
                <w:sz w:val="18"/>
                <w:szCs w:val="18"/>
                <w:lang w:eastAsia="es-PE"/>
              </w:rPr>
              <w:t>United Arab Emirates</w:t>
            </w:r>
          </w:p>
        </w:tc>
        <w:tc>
          <w:tcPr>
            <w:tcW w:w="786" w:type="dxa"/>
            <w:hideMark/>
          </w:tcPr>
          <w:p w14:paraId="023F3814" w14:textId="77777777" w:rsidR="00632EBD" w:rsidRPr="007B624F" w:rsidRDefault="00632EBD" w:rsidP="005170D6">
            <w:pPr>
              <w:ind w:firstLine="284"/>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563C1"/>
                <w:sz w:val="18"/>
                <w:szCs w:val="18"/>
                <w:u w:val="single"/>
                <w:lang w:val="es-PE" w:eastAsia="es-PE"/>
              </w:rPr>
            </w:pPr>
            <w:hyperlink r:id="rId22" w:history="1">
              <w:r w:rsidRPr="007B624F">
                <w:rPr>
                  <w:rFonts w:ascii="Times New Roman" w:hAnsi="Times New Roman"/>
                  <w:color w:val="0563C1"/>
                  <w:sz w:val="18"/>
                  <w:szCs w:val="18"/>
                  <w:u w:val="single"/>
                  <w:lang w:eastAsia="es-PE"/>
                </w:rPr>
                <w:t>Link</w:t>
              </w:r>
            </w:hyperlink>
          </w:p>
        </w:tc>
      </w:tr>
      <w:tr w:rsidR="00632EBD" w:rsidRPr="007B624F" w14:paraId="4E69357F" w14:textId="77777777" w:rsidTr="008D69FF">
        <w:trPr>
          <w:cnfStyle w:val="000000100000" w:firstRow="0" w:lastRow="0" w:firstColumn="0" w:lastColumn="0" w:oddVBand="0" w:evenVBand="0" w:oddHBand="1" w:evenHBand="0" w:firstRowFirstColumn="0" w:firstRowLastColumn="0" w:lastRowFirstColumn="0" w:lastRowLastColumn="0"/>
          <w:trHeight w:val="321"/>
        </w:trPr>
        <w:tc>
          <w:tcPr>
            <w:cnfStyle w:val="001000000000" w:firstRow="0" w:lastRow="0" w:firstColumn="1" w:lastColumn="0" w:oddVBand="0" w:evenVBand="0" w:oddHBand="0" w:evenHBand="0" w:firstRowFirstColumn="0" w:firstRowLastColumn="0" w:lastRowFirstColumn="0" w:lastRowLastColumn="0"/>
            <w:tcW w:w="623" w:type="dxa"/>
            <w:hideMark/>
          </w:tcPr>
          <w:p w14:paraId="7E51F507" w14:textId="77777777" w:rsidR="00632EBD" w:rsidRPr="007B624F" w:rsidRDefault="00632EBD" w:rsidP="005170D6">
            <w:pPr>
              <w:ind w:firstLine="284"/>
              <w:jc w:val="center"/>
              <w:rPr>
                <w:rFonts w:ascii="Times New Roman" w:hAnsi="Times New Roman"/>
                <w:color w:val="000000"/>
                <w:sz w:val="18"/>
                <w:szCs w:val="18"/>
                <w:lang w:val="es-PE" w:eastAsia="es-PE"/>
              </w:rPr>
            </w:pPr>
            <w:r w:rsidRPr="007B624F">
              <w:rPr>
                <w:rFonts w:ascii="Times New Roman" w:hAnsi="Times New Roman"/>
                <w:color w:val="000000"/>
                <w:sz w:val="18"/>
                <w:szCs w:val="18"/>
                <w:lang w:eastAsia="es-PE"/>
              </w:rPr>
              <w:t>11</w:t>
            </w:r>
          </w:p>
        </w:tc>
        <w:tc>
          <w:tcPr>
            <w:tcW w:w="3736" w:type="dxa"/>
            <w:hideMark/>
          </w:tcPr>
          <w:p w14:paraId="29320B0D" w14:textId="77777777" w:rsidR="00632EBD" w:rsidRPr="007B624F" w:rsidRDefault="00632EBD" w:rsidP="005170D6">
            <w:pPr>
              <w:ind w:firstLine="284"/>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lang w:val="en-US" w:eastAsia="es-PE"/>
              </w:rPr>
            </w:pPr>
            <w:r w:rsidRPr="007B624F">
              <w:rPr>
                <w:rFonts w:ascii="Times New Roman" w:hAnsi="Times New Roman"/>
                <w:color w:val="000000"/>
                <w:sz w:val="18"/>
                <w:szCs w:val="18"/>
                <w:lang w:eastAsia="es-PE"/>
              </w:rPr>
              <w:t>Energy Management Framework for Transactive Energy Communities</w:t>
            </w:r>
          </w:p>
        </w:tc>
        <w:tc>
          <w:tcPr>
            <w:tcW w:w="1340" w:type="dxa"/>
            <w:hideMark/>
          </w:tcPr>
          <w:p w14:paraId="7FDEAEC9" w14:textId="77777777" w:rsidR="00632EBD" w:rsidRPr="007B624F" w:rsidRDefault="00632EBD" w:rsidP="005170D6">
            <w:pPr>
              <w:ind w:firstLine="284"/>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lang w:val="es-PE" w:eastAsia="es-PE"/>
              </w:rPr>
            </w:pPr>
            <w:r w:rsidRPr="007B624F">
              <w:rPr>
                <w:rFonts w:ascii="Times New Roman" w:hAnsi="Times New Roman"/>
                <w:color w:val="000000"/>
                <w:sz w:val="18"/>
                <w:szCs w:val="18"/>
                <w:lang w:eastAsia="es-PE"/>
              </w:rPr>
              <w:t>N. Mendes et al.</w:t>
            </w:r>
          </w:p>
        </w:tc>
        <w:tc>
          <w:tcPr>
            <w:tcW w:w="1071" w:type="dxa"/>
            <w:hideMark/>
          </w:tcPr>
          <w:p w14:paraId="1CE456A6" w14:textId="77777777" w:rsidR="00632EBD" w:rsidRPr="007B624F" w:rsidRDefault="00632EBD" w:rsidP="005170D6">
            <w:pPr>
              <w:ind w:firstLine="284"/>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lang w:val="es-PE" w:eastAsia="es-PE"/>
              </w:rPr>
            </w:pPr>
            <w:r w:rsidRPr="007B624F">
              <w:rPr>
                <w:rFonts w:ascii="Times New Roman" w:hAnsi="Times New Roman"/>
                <w:color w:val="000000"/>
                <w:sz w:val="18"/>
                <w:szCs w:val="18"/>
                <w:lang w:eastAsia="es-PE"/>
              </w:rPr>
              <w:t>2024</w:t>
            </w:r>
          </w:p>
        </w:tc>
        <w:tc>
          <w:tcPr>
            <w:tcW w:w="1389" w:type="dxa"/>
            <w:hideMark/>
          </w:tcPr>
          <w:p w14:paraId="7EDCDB11" w14:textId="77777777" w:rsidR="00632EBD" w:rsidRPr="007B624F" w:rsidRDefault="00632EBD" w:rsidP="005170D6">
            <w:pPr>
              <w:ind w:firstLine="284"/>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lang w:val="es-PE" w:eastAsia="es-PE"/>
              </w:rPr>
            </w:pPr>
            <w:r w:rsidRPr="007B624F">
              <w:rPr>
                <w:rFonts w:ascii="Times New Roman" w:hAnsi="Times New Roman"/>
                <w:color w:val="000000"/>
                <w:sz w:val="18"/>
                <w:szCs w:val="18"/>
                <w:lang w:eastAsia="es-PE"/>
              </w:rPr>
              <w:t>Portugal</w:t>
            </w:r>
          </w:p>
        </w:tc>
        <w:tc>
          <w:tcPr>
            <w:tcW w:w="786" w:type="dxa"/>
            <w:hideMark/>
          </w:tcPr>
          <w:p w14:paraId="79CD274A" w14:textId="77777777" w:rsidR="00632EBD" w:rsidRPr="007B624F" w:rsidRDefault="00632EBD" w:rsidP="005170D6">
            <w:pPr>
              <w:ind w:firstLine="284"/>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563C1"/>
                <w:sz w:val="18"/>
                <w:szCs w:val="18"/>
                <w:u w:val="single"/>
                <w:lang w:val="es-PE" w:eastAsia="es-PE"/>
              </w:rPr>
            </w:pPr>
            <w:hyperlink r:id="rId23" w:history="1">
              <w:r w:rsidRPr="007B624F">
                <w:rPr>
                  <w:rFonts w:ascii="Times New Roman" w:hAnsi="Times New Roman"/>
                  <w:color w:val="0563C1"/>
                  <w:sz w:val="18"/>
                  <w:szCs w:val="18"/>
                  <w:u w:val="single"/>
                  <w:lang w:eastAsia="es-PE"/>
                </w:rPr>
                <w:t>Link</w:t>
              </w:r>
            </w:hyperlink>
          </w:p>
        </w:tc>
      </w:tr>
      <w:tr w:rsidR="00632EBD" w:rsidRPr="007B624F" w14:paraId="110EF87D" w14:textId="77777777" w:rsidTr="008D69FF">
        <w:trPr>
          <w:trHeight w:val="375"/>
        </w:trPr>
        <w:tc>
          <w:tcPr>
            <w:cnfStyle w:val="001000000000" w:firstRow="0" w:lastRow="0" w:firstColumn="1" w:lastColumn="0" w:oddVBand="0" w:evenVBand="0" w:oddHBand="0" w:evenHBand="0" w:firstRowFirstColumn="0" w:firstRowLastColumn="0" w:lastRowFirstColumn="0" w:lastRowLastColumn="0"/>
            <w:tcW w:w="623" w:type="dxa"/>
            <w:hideMark/>
          </w:tcPr>
          <w:p w14:paraId="35362D77" w14:textId="77777777" w:rsidR="00632EBD" w:rsidRPr="007B624F" w:rsidRDefault="00632EBD" w:rsidP="005170D6">
            <w:pPr>
              <w:ind w:firstLine="284"/>
              <w:jc w:val="center"/>
              <w:rPr>
                <w:rFonts w:ascii="Times New Roman" w:hAnsi="Times New Roman"/>
                <w:color w:val="000000"/>
                <w:sz w:val="18"/>
                <w:szCs w:val="18"/>
                <w:lang w:val="es-PE" w:eastAsia="es-PE"/>
              </w:rPr>
            </w:pPr>
            <w:r w:rsidRPr="007B624F">
              <w:rPr>
                <w:rFonts w:ascii="Times New Roman" w:hAnsi="Times New Roman"/>
                <w:color w:val="000000"/>
                <w:sz w:val="18"/>
                <w:szCs w:val="18"/>
                <w:lang w:eastAsia="es-PE"/>
              </w:rPr>
              <w:t>12</w:t>
            </w:r>
          </w:p>
        </w:tc>
        <w:tc>
          <w:tcPr>
            <w:tcW w:w="3736" w:type="dxa"/>
            <w:hideMark/>
          </w:tcPr>
          <w:p w14:paraId="7A7B1062" w14:textId="77777777" w:rsidR="00632EBD" w:rsidRPr="007B624F" w:rsidRDefault="00632EBD" w:rsidP="005170D6">
            <w:pPr>
              <w:ind w:firstLine="284"/>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lang w:val="en-US" w:eastAsia="es-PE"/>
              </w:rPr>
            </w:pPr>
            <w:r w:rsidRPr="007B624F">
              <w:rPr>
                <w:rFonts w:ascii="Times New Roman" w:hAnsi="Times New Roman"/>
                <w:color w:val="000000"/>
                <w:sz w:val="18"/>
                <w:szCs w:val="18"/>
                <w:lang w:eastAsia="es-PE"/>
              </w:rPr>
              <w:t>Optimal dispatch for the US Virgin Islands to increase renewable rates in Saint Croix</w:t>
            </w:r>
          </w:p>
        </w:tc>
        <w:tc>
          <w:tcPr>
            <w:tcW w:w="1340" w:type="dxa"/>
            <w:hideMark/>
          </w:tcPr>
          <w:p w14:paraId="5E307DDB" w14:textId="77777777" w:rsidR="00632EBD" w:rsidRPr="007B624F" w:rsidRDefault="00632EBD" w:rsidP="005170D6">
            <w:pPr>
              <w:ind w:firstLine="284"/>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lang w:val="es-PE" w:eastAsia="es-PE"/>
              </w:rPr>
            </w:pPr>
            <w:r w:rsidRPr="007B624F">
              <w:rPr>
                <w:rFonts w:ascii="Times New Roman" w:hAnsi="Times New Roman"/>
                <w:color w:val="000000"/>
                <w:sz w:val="18"/>
                <w:szCs w:val="18"/>
                <w:lang w:val="es-PE" w:eastAsia="es-PE"/>
              </w:rPr>
              <w:t>D. V. Pombo et al.</w:t>
            </w:r>
          </w:p>
        </w:tc>
        <w:tc>
          <w:tcPr>
            <w:tcW w:w="1071" w:type="dxa"/>
            <w:hideMark/>
          </w:tcPr>
          <w:p w14:paraId="055916F3" w14:textId="77777777" w:rsidR="00632EBD" w:rsidRPr="007B624F" w:rsidRDefault="00632EBD" w:rsidP="005170D6">
            <w:pPr>
              <w:ind w:firstLine="284"/>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lang w:val="es-PE" w:eastAsia="es-PE"/>
              </w:rPr>
            </w:pPr>
            <w:r w:rsidRPr="007B624F">
              <w:rPr>
                <w:rFonts w:ascii="Times New Roman" w:hAnsi="Times New Roman"/>
                <w:color w:val="000000"/>
                <w:sz w:val="18"/>
                <w:szCs w:val="18"/>
                <w:lang w:eastAsia="es-PE"/>
              </w:rPr>
              <w:t>2023</w:t>
            </w:r>
          </w:p>
        </w:tc>
        <w:tc>
          <w:tcPr>
            <w:tcW w:w="1389" w:type="dxa"/>
            <w:hideMark/>
          </w:tcPr>
          <w:p w14:paraId="45D21A54" w14:textId="77777777" w:rsidR="00632EBD" w:rsidRPr="007B624F" w:rsidRDefault="00632EBD" w:rsidP="005170D6">
            <w:pPr>
              <w:ind w:firstLine="284"/>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lang w:val="es-PE" w:eastAsia="es-PE"/>
              </w:rPr>
            </w:pPr>
            <w:r w:rsidRPr="007B624F">
              <w:rPr>
                <w:rFonts w:ascii="Times New Roman" w:hAnsi="Times New Roman"/>
                <w:color w:val="000000"/>
                <w:sz w:val="18"/>
                <w:szCs w:val="18"/>
                <w:lang w:eastAsia="es-PE"/>
              </w:rPr>
              <w:t>EE. UU</w:t>
            </w:r>
          </w:p>
        </w:tc>
        <w:tc>
          <w:tcPr>
            <w:tcW w:w="786" w:type="dxa"/>
            <w:hideMark/>
          </w:tcPr>
          <w:p w14:paraId="2848EF3E" w14:textId="77777777" w:rsidR="00632EBD" w:rsidRPr="007B624F" w:rsidRDefault="00632EBD" w:rsidP="005170D6">
            <w:pPr>
              <w:ind w:firstLine="284"/>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563C1"/>
                <w:sz w:val="18"/>
                <w:szCs w:val="18"/>
                <w:u w:val="single"/>
                <w:lang w:val="es-PE" w:eastAsia="es-PE"/>
              </w:rPr>
            </w:pPr>
            <w:hyperlink r:id="rId24" w:anchor="authors" w:history="1">
              <w:r w:rsidRPr="007B624F">
                <w:rPr>
                  <w:rFonts w:ascii="Times New Roman" w:hAnsi="Times New Roman"/>
                  <w:color w:val="0563C1"/>
                  <w:sz w:val="18"/>
                  <w:szCs w:val="18"/>
                  <w:u w:val="single"/>
                  <w:lang w:eastAsia="es-PE"/>
                </w:rPr>
                <w:t>Link</w:t>
              </w:r>
            </w:hyperlink>
          </w:p>
        </w:tc>
      </w:tr>
      <w:tr w:rsidR="00632EBD" w:rsidRPr="007B624F" w14:paraId="57EB4CE1" w14:textId="77777777" w:rsidTr="008D69FF">
        <w:trPr>
          <w:cnfStyle w:val="000000100000" w:firstRow="0" w:lastRow="0" w:firstColumn="0" w:lastColumn="0" w:oddVBand="0" w:evenVBand="0" w:oddHBand="1" w:evenHBand="0" w:firstRowFirstColumn="0" w:firstRowLastColumn="0" w:lastRowFirstColumn="0" w:lastRowLastColumn="0"/>
          <w:trHeight w:val="482"/>
        </w:trPr>
        <w:tc>
          <w:tcPr>
            <w:cnfStyle w:val="001000000000" w:firstRow="0" w:lastRow="0" w:firstColumn="1" w:lastColumn="0" w:oddVBand="0" w:evenVBand="0" w:oddHBand="0" w:evenHBand="0" w:firstRowFirstColumn="0" w:firstRowLastColumn="0" w:lastRowFirstColumn="0" w:lastRowLastColumn="0"/>
            <w:tcW w:w="623" w:type="dxa"/>
            <w:hideMark/>
          </w:tcPr>
          <w:p w14:paraId="065F9A85" w14:textId="77777777" w:rsidR="00632EBD" w:rsidRPr="007B624F" w:rsidRDefault="00632EBD" w:rsidP="005170D6">
            <w:pPr>
              <w:ind w:firstLine="284"/>
              <w:jc w:val="center"/>
              <w:rPr>
                <w:rFonts w:ascii="Times New Roman" w:hAnsi="Times New Roman"/>
                <w:color w:val="000000"/>
                <w:sz w:val="18"/>
                <w:szCs w:val="18"/>
                <w:lang w:val="es-PE" w:eastAsia="es-PE"/>
              </w:rPr>
            </w:pPr>
            <w:r w:rsidRPr="007B624F">
              <w:rPr>
                <w:rFonts w:ascii="Times New Roman" w:hAnsi="Times New Roman"/>
                <w:color w:val="000000"/>
                <w:sz w:val="18"/>
                <w:szCs w:val="18"/>
                <w:lang w:eastAsia="es-PE"/>
              </w:rPr>
              <w:t>13</w:t>
            </w:r>
          </w:p>
        </w:tc>
        <w:tc>
          <w:tcPr>
            <w:tcW w:w="3736" w:type="dxa"/>
            <w:hideMark/>
          </w:tcPr>
          <w:p w14:paraId="1CB7A241" w14:textId="77777777" w:rsidR="00632EBD" w:rsidRPr="007B624F" w:rsidRDefault="00632EBD" w:rsidP="005170D6">
            <w:pPr>
              <w:ind w:firstLine="284"/>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lang w:val="en-US" w:eastAsia="es-PE"/>
              </w:rPr>
            </w:pPr>
            <w:r w:rsidRPr="007B624F">
              <w:rPr>
                <w:rFonts w:ascii="Times New Roman" w:hAnsi="Times New Roman"/>
                <w:color w:val="000000"/>
                <w:sz w:val="18"/>
                <w:szCs w:val="18"/>
                <w:lang w:eastAsia="es-PE"/>
              </w:rPr>
              <w:t>Technical-economic impact of the deployment of renewable energy communities: an Italian case study</w:t>
            </w:r>
          </w:p>
        </w:tc>
        <w:tc>
          <w:tcPr>
            <w:tcW w:w="1340" w:type="dxa"/>
            <w:hideMark/>
          </w:tcPr>
          <w:p w14:paraId="4BD86B75" w14:textId="77777777" w:rsidR="00632EBD" w:rsidRPr="007B624F" w:rsidRDefault="00632EBD" w:rsidP="005170D6">
            <w:pPr>
              <w:ind w:firstLine="284"/>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lang w:val="es-PE" w:eastAsia="es-PE"/>
              </w:rPr>
            </w:pPr>
            <w:r w:rsidRPr="007B624F">
              <w:rPr>
                <w:rFonts w:ascii="Times New Roman" w:hAnsi="Times New Roman"/>
                <w:color w:val="000000"/>
                <w:sz w:val="18"/>
                <w:szCs w:val="18"/>
                <w:lang w:val="es-PE" w:eastAsia="es-PE"/>
              </w:rPr>
              <w:t xml:space="preserve">M. A. </w:t>
            </w:r>
            <w:proofErr w:type="spellStart"/>
            <w:r w:rsidRPr="007B624F">
              <w:rPr>
                <w:rFonts w:ascii="Times New Roman" w:hAnsi="Times New Roman"/>
                <w:color w:val="000000"/>
                <w:sz w:val="18"/>
                <w:szCs w:val="18"/>
                <w:lang w:val="es-PE" w:eastAsia="es-PE"/>
              </w:rPr>
              <w:t>Bucarelli</w:t>
            </w:r>
            <w:proofErr w:type="spellEnd"/>
            <w:r w:rsidRPr="007B624F">
              <w:rPr>
                <w:rFonts w:ascii="Times New Roman" w:hAnsi="Times New Roman"/>
                <w:color w:val="000000"/>
                <w:sz w:val="18"/>
                <w:szCs w:val="18"/>
                <w:lang w:val="es-PE" w:eastAsia="es-PE"/>
              </w:rPr>
              <w:t xml:space="preserve"> et al.</w:t>
            </w:r>
          </w:p>
        </w:tc>
        <w:tc>
          <w:tcPr>
            <w:tcW w:w="1071" w:type="dxa"/>
            <w:hideMark/>
          </w:tcPr>
          <w:p w14:paraId="489F4B29" w14:textId="77777777" w:rsidR="00632EBD" w:rsidRPr="007B624F" w:rsidRDefault="00632EBD" w:rsidP="005170D6">
            <w:pPr>
              <w:ind w:firstLine="284"/>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lang w:val="es-PE" w:eastAsia="es-PE"/>
              </w:rPr>
            </w:pPr>
            <w:r w:rsidRPr="007B624F">
              <w:rPr>
                <w:rFonts w:ascii="Times New Roman" w:hAnsi="Times New Roman"/>
                <w:color w:val="000000"/>
                <w:sz w:val="18"/>
                <w:szCs w:val="18"/>
                <w:lang w:eastAsia="es-PE"/>
              </w:rPr>
              <w:t>2023</w:t>
            </w:r>
          </w:p>
        </w:tc>
        <w:tc>
          <w:tcPr>
            <w:tcW w:w="1389" w:type="dxa"/>
            <w:hideMark/>
          </w:tcPr>
          <w:p w14:paraId="22132DB3" w14:textId="77777777" w:rsidR="00632EBD" w:rsidRPr="007B624F" w:rsidRDefault="00632EBD" w:rsidP="005170D6">
            <w:pPr>
              <w:ind w:firstLine="284"/>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lang w:val="es-PE" w:eastAsia="es-PE"/>
              </w:rPr>
            </w:pPr>
            <w:r w:rsidRPr="007B624F">
              <w:rPr>
                <w:rFonts w:ascii="Times New Roman" w:hAnsi="Times New Roman"/>
                <w:color w:val="000000"/>
                <w:sz w:val="18"/>
                <w:szCs w:val="18"/>
                <w:lang w:eastAsia="es-PE"/>
              </w:rPr>
              <w:t>Italy</w:t>
            </w:r>
          </w:p>
        </w:tc>
        <w:tc>
          <w:tcPr>
            <w:tcW w:w="786" w:type="dxa"/>
            <w:hideMark/>
          </w:tcPr>
          <w:p w14:paraId="54CD02A5" w14:textId="77777777" w:rsidR="00632EBD" w:rsidRPr="007B624F" w:rsidRDefault="00632EBD" w:rsidP="005170D6">
            <w:pPr>
              <w:ind w:firstLine="284"/>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563C1"/>
                <w:sz w:val="18"/>
                <w:szCs w:val="18"/>
                <w:u w:val="single"/>
                <w:lang w:val="es-PE" w:eastAsia="es-PE"/>
              </w:rPr>
            </w:pPr>
            <w:hyperlink r:id="rId25" w:history="1">
              <w:r w:rsidRPr="007B624F">
                <w:rPr>
                  <w:rFonts w:ascii="Times New Roman" w:hAnsi="Times New Roman"/>
                  <w:color w:val="0563C1"/>
                  <w:sz w:val="18"/>
                  <w:szCs w:val="18"/>
                  <w:u w:val="single"/>
                  <w:lang w:eastAsia="es-PE"/>
                </w:rPr>
                <w:t>Link</w:t>
              </w:r>
            </w:hyperlink>
          </w:p>
        </w:tc>
      </w:tr>
      <w:tr w:rsidR="00632EBD" w:rsidRPr="007B624F" w14:paraId="1B23031B" w14:textId="77777777" w:rsidTr="008D69FF">
        <w:trPr>
          <w:trHeight w:val="321"/>
        </w:trPr>
        <w:tc>
          <w:tcPr>
            <w:cnfStyle w:val="001000000000" w:firstRow="0" w:lastRow="0" w:firstColumn="1" w:lastColumn="0" w:oddVBand="0" w:evenVBand="0" w:oddHBand="0" w:evenHBand="0" w:firstRowFirstColumn="0" w:firstRowLastColumn="0" w:lastRowFirstColumn="0" w:lastRowLastColumn="0"/>
            <w:tcW w:w="623" w:type="dxa"/>
            <w:hideMark/>
          </w:tcPr>
          <w:p w14:paraId="78F144E0" w14:textId="77777777" w:rsidR="00632EBD" w:rsidRPr="007B624F" w:rsidRDefault="00632EBD" w:rsidP="005170D6">
            <w:pPr>
              <w:ind w:firstLine="284"/>
              <w:jc w:val="center"/>
              <w:rPr>
                <w:rFonts w:ascii="Times New Roman" w:hAnsi="Times New Roman"/>
                <w:color w:val="000000"/>
                <w:sz w:val="18"/>
                <w:szCs w:val="18"/>
                <w:lang w:val="es-PE" w:eastAsia="es-PE"/>
              </w:rPr>
            </w:pPr>
            <w:r w:rsidRPr="007B624F">
              <w:rPr>
                <w:rFonts w:ascii="Times New Roman" w:hAnsi="Times New Roman"/>
                <w:color w:val="000000"/>
                <w:sz w:val="18"/>
                <w:szCs w:val="18"/>
                <w:lang w:eastAsia="es-PE"/>
              </w:rPr>
              <w:t>14</w:t>
            </w:r>
          </w:p>
        </w:tc>
        <w:tc>
          <w:tcPr>
            <w:tcW w:w="3736" w:type="dxa"/>
            <w:hideMark/>
          </w:tcPr>
          <w:p w14:paraId="5AEC5037" w14:textId="77777777" w:rsidR="00632EBD" w:rsidRPr="007B624F" w:rsidRDefault="00632EBD" w:rsidP="005170D6">
            <w:pPr>
              <w:ind w:firstLine="284"/>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lang w:val="en-US" w:eastAsia="es-PE"/>
              </w:rPr>
            </w:pPr>
            <w:r w:rsidRPr="007B624F">
              <w:rPr>
                <w:rFonts w:ascii="Times New Roman" w:hAnsi="Times New Roman"/>
                <w:color w:val="000000"/>
                <w:sz w:val="18"/>
                <w:szCs w:val="18"/>
                <w:lang w:eastAsia="es-PE"/>
              </w:rPr>
              <w:t>Case study of microgeneration for energy supply in remote island communities</w:t>
            </w:r>
          </w:p>
        </w:tc>
        <w:tc>
          <w:tcPr>
            <w:tcW w:w="1340" w:type="dxa"/>
            <w:hideMark/>
          </w:tcPr>
          <w:p w14:paraId="36CE3E26" w14:textId="77777777" w:rsidR="00632EBD" w:rsidRPr="007B624F" w:rsidRDefault="00632EBD" w:rsidP="005170D6">
            <w:pPr>
              <w:ind w:firstLine="284"/>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lang w:val="es-PE" w:eastAsia="es-PE"/>
              </w:rPr>
            </w:pPr>
            <w:r w:rsidRPr="007B624F">
              <w:rPr>
                <w:rFonts w:ascii="Times New Roman" w:hAnsi="Times New Roman"/>
                <w:color w:val="000000"/>
                <w:sz w:val="18"/>
                <w:szCs w:val="18"/>
                <w:lang w:eastAsia="es-PE"/>
              </w:rPr>
              <w:t xml:space="preserve">S. </w:t>
            </w:r>
            <w:proofErr w:type="spellStart"/>
            <w:r w:rsidRPr="007B624F">
              <w:rPr>
                <w:rFonts w:ascii="Times New Roman" w:hAnsi="Times New Roman"/>
                <w:color w:val="000000"/>
                <w:sz w:val="18"/>
                <w:szCs w:val="18"/>
                <w:lang w:eastAsia="es-PE"/>
              </w:rPr>
              <w:t>Badamshina</w:t>
            </w:r>
            <w:proofErr w:type="spellEnd"/>
            <w:r w:rsidRPr="007B624F">
              <w:rPr>
                <w:rFonts w:ascii="Times New Roman" w:hAnsi="Times New Roman"/>
                <w:color w:val="000000"/>
                <w:sz w:val="18"/>
                <w:szCs w:val="18"/>
                <w:lang w:eastAsia="es-PE"/>
              </w:rPr>
              <w:t xml:space="preserve"> et al.</w:t>
            </w:r>
          </w:p>
        </w:tc>
        <w:tc>
          <w:tcPr>
            <w:tcW w:w="1071" w:type="dxa"/>
            <w:hideMark/>
          </w:tcPr>
          <w:p w14:paraId="21330E6D" w14:textId="77777777" w:rsidR="00632EBD" w:rsidRPr="007B624F" w:rsidRDefault="00632EBD" w:rsidP="005170D6">
            <w:pPr>
              <w:ind w:firstLine="284"/>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lang w:val="es-PE" w:eastAsia="es-PE"/>
              </w:rPr>
            </w:pPr>
            <w:r w:rsidRPr="007B624F">
              <w:rPr>
                <w:rFonts w:ascii="Times New Roman" w:hAnsi="Times New Roman"/>
                <w:color w:val="000000"/>
                <w:sz w:val="18"/>
                <w:szCs w:val="18"/>
                <w:lang w:eastAsia="es-PE"/>
              </w:rPr>
              <w:t>2024</w:t>
            </w:r>
          </w:p>
        </w:tc>
        <w:tc>
          <w:tcPr>
            <w:tcW w:w="1389" w:type="dxa"/>
            <w:hideMark/>
          </w:tcPr>
          <w:p w14:paraId="3EBD1E2D" w14:textId="77777777" w:rsidR="00632EBD" w:rsidRPr="007B624F" w:rsidRDefault="00632EBD" w:rsidP="005170D6">
            <w:pPr>
              <w:ind w:firstLine="284"/>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lang w:val="es-PE" w:eastAsia="es-PE"/>
              </w:rPr>
            </w:pPr>
            <w:r w:rsidRPr="007B624F">
              <w:rPr>
                <w:rFonts w:ascii="Times New Roman" w:hAnsi="Times New Roman"/>
                <w:color w:val="000000"/>
                <w:sz w:val="18"/>
                <w:szCs w:val="18"/>
                <w:lang w:eastAsia="es-PE"/>
              </w:rPr>
              <w:t>Russia</w:t>
            </w:r>
          </w:p>
        </w:tc>
        <w:tc>
          <w:tcPr>
            <w:tcW w:w="786" w:type="dxa"/>
            <w:hideMark/>
          </w:tcPr>
          <w:p w14:paraId="783B6F1F" w14:textId="77777777" w:rsidR="00632EBD" w:rsidRPr="007B624F" w:rsidRDefault="00632EBD" w:rsidP="005170D6">
            <w:pPr>
              <w:ind w:firstLine="284"/>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563C1"/>
                <w:sz w:val="18"/>
                <w:szCs w:val="18"/>
                <w:u w:val="single"/>
                <w:lang w:val="es-PE" w:eastAsia="es-PE"/>
              </w:rPr>
            </w:pPr>
            <w:hyperlink r:id="rId26" w:history="1">
              <w:r w:rsidRPr="007B624F">
                <w:rPr>
                  <w:rFonts w:ascii="Times New Roman" w:hAnsi="Times New Roman"/>
                  <w:color w:val="0563C1"/>
                  <w:sz w:val="18"/>
                  <w:szCs w:val="18"/>
                  <w:u w:val="single"/>
                  <w:lang w:eastAsia="es-PE"/>
                </w:rPr>
                <w:t>Link</w:t>
              </w:r>
            </w:hyperlink>
          </w:p>
        </w:tc>
      </w:tr>
      <w:tr w:rsidR="00632EBD" w:rsidRPr="007B624F" w14:paraId="46C4D359" w14:textId="77777777" w:rsidTr="008D69FF">
        <w:trPr>
          <w:cnfStyle w:val="000000100000" w:firstRow="0" w:lastRow="0" w:firstColumn="0" w:lastColumn="0" w:oddVBand="0" w:evenVBand="0" w:oddHBand="1" w:evenHBand="0" w:firstRowFirstColumn="0" w:firstRowLastColumn="0" w:lastRowFirstColumn="0" w:lastRowLastColumn="0"/>
          <w:trHeight w:val="214"/>
        </w:trPr>
        <w:tc>
          <w:tcPr>
            <w:cnfStyle w:val="001000000000" w:firstRow="0" w:lastRow="0" w:firstColumn="1" w:lastColumn="0" w:oddVBand="0" w:evenVBand="0" w:oddHBand="0" w:evenHBand="0" w:firstRowFirstColumn="0" w:firstRowLastColumn="0" w:lastRowFirstColumn="0" w:lastRowLastColumn="0"/>
            <w:tcW w:w="623" w:type="dxa"/>
            <w:hideMark/>
          </w:tcPr>
          <w:p w14:paraId="293AEC9D" w14:textId="77777777" w:rsidR="00632EBD" w:rsidRPr="007B624F" w:rsidRDefault="00632EBD" w:rsidP="005170D6">
            <w:pPr>
              <w:ind w:firstLine="284"/>
              <w:jc w:val="center"/>
              <w:rPr>
                <w:rFonts w:ascii="Times New Roman" w:hAnsi="Times New Roman"/>
                <w:color w:val="000000"/>
                <w:sz w:val="18"/>
                <w:szCs w:val="18"/>
                <w:lang w:val="es-PE" w:eastAsia="es-PE"/>
              </w:rPr>
            </w:pPr>
            <w:r w:rsidRPr="007B624F">
              <w:rPr>
                <w:rFonts w:ascii="Times New Roman" w:hAnsi="Times New Roman"/>
                <w:color w:val="000000"/>
                <w:sz w:val="18"/>
                <w:szCs w:val="18"/>
                <w:lang w:eastAsia="es-PE"/>
              </w:rPr>
              <w:t>15</w:t>
            </w:r>
          </w:p>
        </w:tc>
        <w:tc>
          <w:tcPr>
            <w:tcW w:w="3736" w:type="dxa"/>
            <w:hideMark/>
          </w:tcPr>
          <w:p w14:paraId="549419A7" w14:textId="77777777" w:rsidR="00632EBD" w:rsidRPr="007B624F" w:rsidRDefault="00632EBD" w:rsidP="005170D6">
            <w:pPr>
              <w:ind w:firstLine="284"/>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lang w:val="en-US" w:eastAsia="es-PE"/>
              </w:rPr>
            </w:pPr>
            <w:r w:rsidRPr="007B624F">
              <w:rPr>
                <w:rFonts w:ascii="Times New Roman" w:hAnsi="Times New Roman"/>
                <w:color w:val="000000"/>
                <w:sz w:val="18"/>
                <w:szCs w:val="18"/>
                <w:lang w:eastAsia="es-PE"/>
              </w:rPr>
              <w:t>The energy community is part of the smart city</w:t>
            </w:r>
          </w:p>
        </w:tc>
        <w:tc>
          <w:tcPr>
            <w:tcW w:w="1340" w:type="dxa"/>
            <w:hideMark/>
          </w:tcPr>
          <w:p w14:paraId="50A8F49B" w14:textId="77777777" w:rsidR="00632EBD" w:rsidRPr="007B624F" w:rsidRDefault="00632EBD" w:rsidP="005170D6">
            <w:pPr>
              <w:ind w:firstLine="284"/>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lang w:val="es-PE" w:eastAsia="es-PE"/>
              </w:rPr>
            </w:pPr>
            <w:r w:rsidRPr="007B624F">
              <w:rPr>
                <w:rFonts w:ascii="Times New Roman" w:hAnsi="Times New Roman"/>
                <w:color w:val="000000"/>
                <w:sz w:val="18"/>
                <w:szCs w:val="18"/>
                <w:lang w:eastAsia="es-PE"/>
              </w:rPr>
              <w:t>I. Ciobanu et al.</w:t>
            </w:r>
          </w:p>
        </w:tc>
        <w:tc>
          <w:tcPr>
            <w:tcW w:w="1071" w:type="dxa"/>
            <w:hideMark/>
          </w:tcPr>
          <w:p w14:paraId="7CBCCF72" w14:textId="77777777" w:rsidR="00632EBD" w:rsidRPr="007B624F" w:rsidRDefault="00632EBD" w:rsidP="005170D6">
            <w:pPr>
              <w:ind w:firstLine="284"/>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lang w:val="es-PE" w:eastAsia="es-PE"/>
              </w:rPr>
            </w:pPr>
            <w:r w:rsidRPr="007B624F">
              <w:rPr>
                <w:rFonts w:ascii="Times New Roman" w:hAnsi="Times New Roman"/>
                <w:color w:val="000000"/>
                <w:sz w:val="18"/>
                <w:szCs w:val="18"/>
                <w:lang w:eastAsia="es-PE"/>
              </w:rPr>
              <w:t>2023</w:t>
            </w:r>
          </w:p>
        </w:tc>
        <w:tc>
          <w:tcPr>
            <w:tcW w:w="1389" w:type="dxa"/>
            <w:hideMark/>
          </w:tcPr>
          <w:p w14:paraId="726F5341" w14:textId="77777777" w:rsidR="00632EBD" w:rsidRPr="007B624F" w:rsidRDefault="00632EBD" w:rsidP="005170D6">
            <w:pPr>
              <w:ind w:firstLine="284"/>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lang w:val="es-PE" w:eastAsia="es-PE"/>
              </w:rPr>
            </w:pPr>
            <w:r w:rsidRPr="007B624F">
              <w:rPr>
                <w:rFonts w:ascii="Times New Roman" w:hAnsi="Times New Roman"/>
                <w:color w:val="000000"/>
                <w:sz w:val="18"/>
                <w:szCs w:val="18"/>
                <w:lang w:eastAsia="es-PE"/>
              </w:rPr>
              <w:t>Romania</w:t>
            </w:r>
          </w:p>
        </w:tc>
        <w:tc>
          <w:tcPr>
            <w:tcW w:w="786" w:type="dxa"/>
            <w:hideMark/>
          </w:tcPr>
          <w:p w14:paraId="33D9D4C8" w14:textId="77777777" w:rsidR="00632EBD" w:rsidRPr="007B624F" w:rsidRDefault="00632EBD" w:rsidP="005170D6">
            <w:pPr>
              <w:ind w:firstLine="284"/>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563C1"/>
                <w:sz w:val="18"/>
                <w:szCs w:val="18"/>
                <w:u w:val="single"/>
                <w:lang w:val="es-PE" w:eastAsia="es-PE"/>
              </w:rPr>
            </w:pPr>
            <w:hyperlink r:id="rId27" w:history="1">
              <w:r w:rsidRPr="007B624F">
                <w:rPr>
                  <w:rFonts w:ascii="Times New Roman" w:hAnsi="Times New Roman"/>
                  <w:color w:val="0563C1"/>
                  <w:sz w:val="18"/>
                  <w:szCs w:val="18"/>
                  <w:u w:val="single"/>
                  <w:lang w:eastAsia="es-PE"/>
                </w:rPr>
                <w:t>Link</w:t>
              </w:r>
            </w:hyperlink>
          </w:p>
        </w:tc>
      </w:tr>
      <w:tr w:rsidR="00632EBD" w:rsidRPr="007B624F" w14:paraId="2C34980E" w14:textId="77777777" w:rsidTr="008D69FF">
        <w:trPr>
          <w:trHeight w:val="321"/>
        </w:trPr>
        <w:tc>
          <w:tcPr>
            <w:cnfStyle w:val="001000000000" w:firstRow="0" w:lastRow="0" w:firstColumn="1" w:lastColumn="0" w:oddVBand="0" w:evenVBand="0" w:oddHBand="0" w:evenHBand="0" w:firstRowFirstColumn="0" w:firstRowLastColumn="0" w:lastRowFirstColumn="0" w:lastRowLastColumn="0"/>
            <w:tcW w:w="623" w:type="dxa"/>
            <w:hideMark/>
          </w:tcPr>
          <w:p w14:paraId="07ECDD3E" w14:textId="77777777" w:rsidR="00632EBD" w:rsidRPr="007B624F" w:rsidRDefault="00632EBD" w:rsidP="005170D6">
            <w:pPr>
              <w:ind w:firstLine="284"/>
              <w:jc w:val="center"/>
              <w:rPr>
                <w:rFonts w:ascii="Times New Roman" w:hAnsi="Times New Roman"/>
                <w:color w:val="000000"/>
                <w:sz w:val="18"/>
                <w:szCs w:val="18"/>
                <w:lang w:val="es-PE" w:eastAsia="es-PE"/>
              </w:rPr>
            </w:pPr>
            <w:r w:rsidRPr="007B624F">
              <w:rPr>
                <w:rFonts w:ascii="Times New Roman" w:hAnsi="Times New Roman"/>
                <w:color w:val="000000"/>
                <w:sz w:val="18"/>
                <w:szCs w:val="18"/>
                <w:lang w:eastAsia="es-PE"/>
              </w:rPr>
              <w:t>16</w:t>
            </w:r>
          </w:p>
        </w:tc>
        <w:tc>
          <w:tcPr>
            <w:tcW w:w="3736" w:type="dxa"/>
            <w:hideMark/>
          </w:tcPr>
          <w:p w14:paraId="24F05A2F" w14:textId="77777777" w:rsidR="00632EBD" w:rsidRPr="007B624F" w:rsidRDefault="00632EBD" w:rsidP="005170D6">
            <w:pPr>
              <w:ind w:firstLine="284"/>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lang w:val="en-US" w:eastAsia="es-PE"/>
              </w:rPr>
            </w:pPr>
            <w:r w:rsidRPr="007B624F">
              <w:rPr>
                <w:rFonts w:ascii="Times New Roman" w:hAnsi="Times New Roman"/>
                <w:color w:val="000000"/>
                <w:sz w:val="18"/>
                <w:szCs w:val="18"/>
                <w:lang w:eastAsia="es-PE"/>
              </w:rPr>
              <w:t>Key elements to create renewable energy communities (CER)</w:t>
            </w:r>
          </w:p>
        </w:tc>
        <w:tc>
          <w:tcPr>
            <w:tcW w:w="1340" w:type="dxa"/>
            <w:hideMark/>
          </w:tcPr>
          <w:p w14:paraId="33C07B91" w14:textId="77777777" w:rsidR="00632EBD" w:rsidRPr="007B624F" w:rsidRDefault="00632EBD" w:rsidP="005170D6">
            <w:pPr>
              <w:ind w:firstLine="284"/>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lang w:val="es-PE" w:eastAsia="es-PE"/>
              </w:rPr>
            </w:pPr>
            <w:r w:rsidRPr="007B624F">
              <w:rPr>
                <w:rFonts w:ascii="Times New Roman" w:hAnsi="Times New Roman"/>
                <w:color w:val="000000"/>
                <w:sz w:val="18"/>
                <w:szCs w:val="18"/>
                <w:lang w:val="es-PE" w:eastAsia="es-PE"/>
              </w:rPr>
              <w:t xml:space="preserve">G. C. </w:t>
            </w:r>
            <w:proofErr w:type="spellStart"/>
            <w:r w:rsidRPr="007B624F">
              <w:rPr>
                <w:rFonts w:ascii="Times New Roman" w:hAnsi="Times New Roman"/>
                <w:color w:val="000000"/>
                <w:sz w:val="18"/>
                <w:szCs w:val="18"/>
                <w:lang w:val="es-PE" w:eastAsia="es-PE"/>
              </w:rPr>
              <w:t>Lazaroiu</w:t>
            </w:r>
            <w:proofErr w:type="spellEnd"/>
            <w:r w:rsidRPr="007B624F">
              <w:rPr>
                <w:rFonts w:ascii="Times New Roman" w:hAnsi="Times New Roman"/>
                <w:color w:val="000000"/>
                <w:sz w:val="18"/>
                <w:szCs w:val="18"/>
                <w:lang w:val="es-PE" w:eastAsia="es-PE"/>
              </w:rPr>
              <w:t xml:space="preserve">, M. </w:t>
            </w:r>
            <w:proofErr w:type="spellStart"/>
            <w:r w:rsidRPr="007B624F">
              <w:rPr>
                <w:rFonts w:ascii="Times New Roman" w:hAnsi="Times New Roman"/>
                <w:color w:val="000000"/>
                <w:sz w:val="18"/>
                <w:szCs w:val="18"/>
                <w:lang w:val="es-PE" w:eastAsia="es-PE"/>
              </w:rPr>
              <w:t>Roscia</w:t>
            </w:r>
            <w:proofErr w:type="spellEnd"/>
            <w:r w:rsidRPr="007B624F">
              <w:rPr>
                <w:rFonts w:ascii="Times New Roman" w:hAnsi="Times New Roman"/>
                <w:color w:val="000000"/>
                <w:sz w:val="18"/>
                <w:szCs w:val="18"/>
                <w:lang w:val="es-PE" w:eastAsia="es-PE"/>
              </w:rPr>
              <w:t>.</w:t>
            </w:r>
          </w:p>
        </w:tc>
        <w:tc>
          <w:tcPr>
            <w:tcW w:w="1071" w:type="dxa"/>
            <w:hideMark/>
          </w:tcPr>
          <w:p w14:paraId="7A512FE1" w14:textId="77777777" w:rsidR="00632EBD" w:rsidRPr="007B624F" w:rsidRDefault="00632EBD" w:rsidP="005170D6">
            <w:pPr>
              <w:ind w:firstLine="284"/>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lang w:val="es-PE" w:eastAsia="es-PE"/>
              </w:rPr>
            </w:pPr>
            <w:r w:rsidRPr="007B624F">
              <w:rPr>
                <w:rFonts w:ascii="Times New Roman" w:hAnsi="Times New Roman"/>
                <w:color w:val="000000"/>
                <w:sz w:val="18"/>
                <w:szCs w:val="18"/>
                <w:lang w:eastAsia="es-PE"/>
              </w:rPr>
              <w:t>2023</w:t>
            </w:r>
          </w:p>
        </w:tc>
        <w:tc>
          <w:tcPr>
            <w:tcW w:w="1389" w:type="dxa"/>
            <w:hideMark/>
          </w:tcPr>
          <w:p w14:paraId="17A6D283" w14:textId="77777777" w:rsidR="00632EBD" w:rsidRPr="007B624F" w:rsidRDefault="00632EBD" w:rsidP="005170D6">
            <w:pPr>
              <w:ind w:firstLine="284"/>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lang w:val="es-PE" w:eastAsia="es-PE"/>
              </w:rPr>
            </w:pPr>
            <w:r w:rsidRPr="007B624F">
              <w:rPr>
                <w:rFonts w:ascii="Times New Roman" w:hAnsi="Times New Roman"/>
                <w:color w:val="000000"/>
                <w:sz w:val="18"/>
                <w:szCs w:val="18"/>
                <w:lang w:eastAsia="es-PE"/>
              </w:rPr>
              <w:t>Canada</w:t>
            </w:r>
          </w:p>
        </w:tc>
        <w:tc>
          <w:tcPr>
            <w:tcW w:w="786" w:type="dxa"/>
            <w:hideMark/>
          </w:tcPr>
          <w:p w14:paraId="75E6A428" w14:textId="77777777" w:rsidR="00632EBD" w:rsidRPr="007B624F" w:rsidRDefault="00632EBD" w:rsidP="005170D6">
            <w:pPr>
              <w:ind w:firstLine="284"/>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563C1"/>
                <w:sz w:val="18"/>
                <w:szCs w:val="18"/>
                <w:u w:val="single"/>
                <w:lang w:val="es-PE" w:eastAsia="es-PE"/>
              </w:rPr>
            </w:pPr>
            <w:hyperlink r:id="rId28" w:history="1">
              <w:r w:rsidRPr="007B624F">
                <w:rPr>
                  <w:rFonts w:ascii="Times New Roman" w:hAnsi="Times New Roman"/>
                  <w:color w:val="0563C1"/>
                  <w:sz w:val="18"/>
                  <w:szCs w:val="18"/>
                  <w:u w:val="single"/>
                  <w:lang w:eastAsia="es-PE"/>
                </w:rPr>
                <w:t>Link</w:t>
              </w:r>
            </w:hyperlink>
          </w:p>
        </w:tc>
      </w:tr>
      <w:tr w:rsidR="00632EBD" w:rsidRPr="007B624F" w14:paraId="024C5F6B" w14:textId="77777777" w:rsidTr="008D69FF">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623" w:type="dxa"/>
            <w:hideMark/>
          </w:tcPr>
          <w:p w14:paraId="78BA1EEF" w14:textId="77777777" w:rsidR="00632EBD" w:rsidRPr="007B624F" w:rsidRDefault="00632EBD" w:rsidP="005170D6">
            <w:pPr>
              <w:ind w:firstLine="284"/>
              <w:jc w:val="center"/>
              <w:rPr>
                <w:rFonts w:ascii="Times New Roman" w:hAnsi="Times New Roman"/>
                <w:color w:val="000000"/>
                <w:sz w:val="18"/>
                <w:szCs w:val="18"/>
                <w:lang w:val="es-PE" w:eastAsia="es-PE"/>
              </w:rPr>
            </w:pPr>
            <w:r w:rsidRPr="007B624F">
              <w:rPr>
                <w:rFonts w:ascii="Times New Roman" w:hAnsi="Times New Roman"/>
                <w:color w:val="000000"/>
                <w:sz w:val="18"/>
                <w:szCs w:val="18"/>
                <w:lang w:eastAsia="es-PE"/>
              </w:rPr>
              <w:t>17</w:t>
            </w:r>
          </w:p>
        </w:tc>
        <w:tc>
          <w:tcPr>
            <w:tcW w:w="3736" w:type="dxa"/>
            <w:hideMark/>
          </w:tcPr>
          <w:p w14:paraId="1741AC77" w14:textId="77777777" w:rsidR="00632EBD" w:rsidRPr="007B624F" w:rsidRDefault="00632EBD" w:rsidP="005170D6">
            <w:pPr>
              <w:ind w:firstLine="284"/>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lang w:val="en-US" w:eastAsia="es-PE"/>
              </w:rPr>
            </w:pPr>
            <w:r w:rsidRPr="007B624F">
              <w:rPr>
                <w:rFonts w:ascii="Times New Roman" w:hAnsi="Times New Roman"/>
                <w:color w:val="000000"/>
                <w:sz w:val="18"/>
                <w:szCs w:val="18"/>
                <w:lang w:eastAsia="es-PE"/>
              </w:rPr>
              <w:t>Optimal operation of battery storage systems in renewable energy communities</w:t>
            </w:r>
          </w:p>
        </w:tc>
        <w:tc>
          <w:tcPr>
            <w:tcW w:w="1340" w:type="dxa"/>
            <w:hideMark/>
          </w:tcPr>
          <w:p w14:paraId="4D820B99" w14:textId="77777777" w:rsidR="00632EBD" w:rsidRPr="007B624F" w:rsidRDefault="00632EBD" w:rsidP="005170D6">
            <w:pPr>
              <w:ind w:firstLine="284"/>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lang w:val="es-PE" w:eastAsia="es-PE"/>
              </w:rPr>
            </w:pPr>
            <w:r w:rsidRPr="007B624F">
              <w:rPr>
                <w:rFonts w:ascii="Times New Roman" w:hAnsi="Times New Roman"/>
                <w:color w:val="000000"/>
                <w:sz w:val="18"/>
                <w:szCs w:val="18"/>
                <w:lang w:val="es-PE" w:eastAsia="es-PE"/>
              </w:rPr>
              <w:t xml:space="preserve">P. De Juan-Vela, A. </w:t>
            </w:r>
            <w:proofErr w:type="spellStart"/>
            <w:r w:rsidRPr="007B624F">
              <w:rPr>
                <w:rFonts w:ascii="Times New Roman" w:hAnsi="Times New Roman"/>
                <w:color w:val="000000"/>
                <w:sz w:val="18"/>
                <w:szCs w:val="18"/>
                <w:lang w:val="es-PE" w:eastAsia="es-PE"/>
              </w:rPr>
              <w:t>Alic</w:t>
            </w:r>
            <w:proofErr w:type="spellEnd"/>
            <w:r w:rsidRPr="007B624F">
              <w:rPr>
                <w:rFonts w:ascii="Times New Roman" w:hAnsi="Times New Roman"/>
                <w:color w:val="000000"/>
                <w:sz w:val="18"/>
                <w:szCs w:val="18"/>
                <w:lang w:val="es-PE" w:eastAsia="es-PE"/>
              </w:rPr>
              <w:t xml:space="preserve">, V. </w:t>
            </w:r>
            <w:proofErr w:type="spellStart"/>
            <w:r w:rsidRPr="007B624F">
              <w:rPr>
                <w:rFonts w:ascii="Times New Roman" w:hAnsi="Times New Roman"/>
                <w:color w:val="000000"/>
                <w:sz w:val="18"/>
                <w:szCs w:val="18"/>
                <w:lang w:val="es-PE" w:eastAsia="es-PE"/>
              </w:rPr>
              <w:t>Trovato</w:t>
            </w:r>
            <w:proofErr w:type="spellEnd"/>
            <w:r w:rsidRPr="007B624F">
              <w:rPr>
                <w:rFonts w:ascii="Times New Roman" w:hAnsi="Times New Roman"/>
                <w:color w:val="000000"/>
                <w:sz w:val="18"/>
                <w:szCs w:val="18"/>
                <w:lang w:val="es-PE" w:eastAsia="es-PE"/>
              </w:rPr>
              <w:t>.</w:t>
            </w:r>
          </w:p>
        </w:tc>
        <w:tc>
          <w:tcPr>
            <w:tcW w:w="1071" w:type="dxa"/>
            <w:hideMark/>
          </w:tcPr>
          <w:p w14:paraId="1103D988" w14:textId="77777777" w:rsidR="00632EBD" w:rsidRPr="007B624F" w:rsidRDefault="00632EBD" w:rsidP="005170D6">
            <w:pPr>
              <w:ind w:firstLine="284"/>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lang w:val="es-PE" w:eastAsia="es-PE"/>
              </w:rPr>
            </w:pPr>
            <w:r w:rsidRPr="007B624F">
              <w:rPr>
                <w:rFonts w:ascii="Times New Roman" w:hAnsi="Times New Roman"/>
                <w:color w:val="000000"/>
                <w:sz w:val="18"/>
                <w:szCs w:val="18"/>
                <w:lang w:eastAsia="es-PE"/>
              </w:rPr>
              <w:t>2023</w:t>
            </w:r>
          </w:p>
        </w:tc>
        <w:tc>
          <w:tcPr>
            <w:tcW w:w="1389" w:type="dxa"/>
            <w:hideMark/>
          </w:tcPr>
          <w:p w14:paraId="5BBCEDED" w14:textId="77777777" w:rsidR="00632EBD" w:rsidRPr="007B624F" w:rsidRDefault="00632EBD" w:rsidP="005170D6">
            <w:pPr>
              <w:ind w:firstLine="284"/>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lang w:val="es-PE" w:eastAsia="es-PE"/>
              </w:rPr>
            </w:pPr>
            <w:r w:rsidRPr="007B624F">
              <w:rPr>
                <w:rFonts w:ascii="Times New Roman" w:hAnsi="Times New Roman"/>
                <w:color w:val="000000"/>
                <w:sz w:val="18"/>
                <w:szCs w:val="18"/>
                <w:lang w:eastAsia="es-PE"/>
              </w:rPr>
              <w:t>France</w:t>
            </w:r>
          </w:p>
        </w:tc>
        <w:tc>
          <w:tcPr>
            <w:tcW w:w="786" w:type="dxa"/>
            <w:hideMark/>
          </w:tcPr>
          <w:p w14:paraId="7A008DC9" w14:textId="77777777" w:rsidR="00632EBD" w:rsidRPr="007B624F" w:rsidRDefault="00632EBD" w:rsidP="005170D6">
            <w:pPr>
              <w:ind w:firstLine="284"/>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563C1"/>
                <w:sz w:val="18"/>
                <w:szCs w:val="18"/>
                <w:u w:val="single"/>
                <w:lang w:val="es-PE" w:eastAsia="es-PE"/>
              </w:rPr>
            </w:pPr>
            <w:hyperlink r:id="rId29" w:history="1">
              <w:r w:rsidRPr="007B624F">
                <w:rPr>
                  <w:rFonts w:ascii="Times New Roman" w:hAnsi="Times New Roman"/>
                  <w:color w:val="0563C1"/>
                  <w:sz w:val="18"/>
                  <w:szCs w:val="18"/>
                  <w:u w:val="single"/>
                  <w:lang w:eastAsia="es-PE"/>
                </w:rPr>
                <w:t>Link</w:t>
              </w:r>
            </w:hyperlink>
          </w:p>
        </w:tc>
      </w:tr>
      <w:tr w:rsidR="00632EBD" w:rsidRPr="007B624F" w14:paraId="6AC4E022" w14:textId="77777777" w:rsidTr="008D69FF">
        <w:trPr>
          <w:trHeight w:val="175"/>
        </w:trPr>
        <w:tc>
          <w:tcPr>
            <w:cnfStyle w:val="001000000000" w:firstRow="0" w:lastRow="0" w:firstColumn="1" w:lastColumn="0" w:oddVBand="0" w:evenVBand="0" w:oddHBand="0" w:evenHBand="0" w:firstRowFirstColumn="0" w:firstRowLastColumn="0" w:lastRowFirstColumn="0" w:lastRowLastColumn="0"/>
            <w:tcW w:w="623" w:type="dxa"/>
            <w:hideMark/>
          </w:tcPr>
          <w:p w14:paraId="46F5480A" w14:textId="77777777" w:rsidR="00632EBD" w:rsidRPr="007B624F" w:rsidRDefault="00632EBD" w:rsidP="005170D6">
            <w:pPr>
              <w:ind w:firstLine="284"/>
              <w:jc w:val="center"/>
              <w:rPr>
                <w:rFonts w:ascii="Times New Roman" w:hAnsi="Times New Roman"/>
                <w:color w:val="000000"/>
                <w:sz w:val="18"/>
                <w:szCs w:val="18"/>
                <w:lang w:val="es-PE" w:eastAsia="es-PE"/>
              </w:rPr>
            </w:pPr>
            <w:r w:rsidRPr="007B624F">
              <w:rPr>
                <w:rFonts w:ascii="Times New Roman" w:hAnsi="Times New Roman"/>
                <w:color w:val="000000"/>
                <w:sz w:val="18"/>
                <w:szCs w:val="18"/>
                <w:lang w:eastAsia="es-PE"/>
              </w:rPr>
              <w:t>18</w:t>
            </w:r>
          </w:p>
        </w:tc>
        <w:tc>
          <w:tcPr>
            <w:tcW w:w="3736" w:type="dxa"/>
            <w:hideMark/>
          </w:tcPr>
          <w:p w14:paraId="4AD97C01" w14:textId="77777777" w:rsidR="00632EBD" w:rsidRPr="007B624F" w:rsidRDefault="00632EBD" w:rsidP="005170D6">
            <w:pPr>
              <w:ind w:firstLine="284"/>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lang w:val="en-US" w:eastAsia="es-PE"/>
              </w:rPr>
            </w:pPr>
            <w:r w:rsidRPr="007B624F">
              <w:rPr>
                <w:rFonts w:ascii="Times New Roman" w:hAnsi="Times New Roman"/>
                <w:color w:val="000000"/>
                <w:sz w:val="18"/>
                <w:szCs w:val="18"/>
                <w:lang w:eastAsia="es-PE"/>
              </w:rPr>
              <w:t>Renewable energy communities: an innovative application for a small Italian mountain municipality</w:t>
            </w:r>
          </w:p>
        </w:tc>
        <w:tc>
          <w:tcPr>
            <w:tcW w:w="1340" w:type="dxa"/>
            <w:hideMark/>
          </w:tcPr>
          <w:p w14:paraId="14771113" w14:textId="77777777" w:rsidR="00632EBD" w:rsidRPr="007B624F" w:rsidRDefault="00632EBD" w:rsidP="005170D6">
            <w:pPr>
              <w:ind w:firstLine="284"/>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lang w:val="es-PE" w:eastAsia="es-PE"/>
              </w:rPr>
            </w:pPr>
            <w:r w:rsidRPr="007B624F">
              <w:rPr>
                <w:rFonts w:ascii="Times New Roman" w:hAnsi="Times New Roman"/>
                <w:color w:val="000000"/>
                <w:sz w:val="18"/>
                <w:szCs w:val="18"/>
                <w:lang w:val="es-PE" w:eastAsia="es-PE"/>
              </w:rPr>
              <w:t>G. E. Dino et al.</w:t>
            </w:r>
          </w:p>
        </w:tc>
        <w:tc>
          <w:tcPr>
            <w:tcW w:w="1071" w:type="dxa"/>
            <w:hideMark/>
          </w:tcPr>
          <w:p w14:paraId="36D6D028" w14:textId="77777777" w:rsidR="00632EBD" w:rsidRPr="007B624F" w:rsidRDefault="00632EBD" w:rsidP="005170D6">
            <w:pPr>
              <w:ind w:firstLine="284"/>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lang w:val="es-PE" w:eastAsia="es-PE"/>
              </w:rPr>
            </w:pPr>
            <w:r w:rsidRPr="007B624F">
              <w:rPr>
                <w:rFonts w:ascii="Times New Roman" w:hAnsi="Times New Roman"/>
                <w:color w:val="000000"/>
                <w:sz w:val="18"/>
                <w:szCs w:val="18"/>
                <w:lang w:eastAsia="es-PE"/>
              </w:rPr>
              <w:t>2024</w:t>
            </w:r>
          </w:p>
        </w:tc>
        <w:tc>
          <w:tcPr>
            <w:tcW w:w="1389" w:type="dxa"/>
            <w:hideMark/>
          </w:tcPr>
          <w:p w14:paraId="69FC6898" w14:textId="77777777" w:rsidR="00632EBD" w:rsidRPr="007B624F" w:rsidRDefault="00632EBD" w:rsidP="005170D6">
            <w:pPr>
              <w:ind w:firstLine="284"/>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lang w:val="es-PE" w:eastAsia="es-PE"/>
              </w:rPr>
            </w:pPr>
            <w:r w:rsidRPr="007B624F">
              <w:rPr>
                <w:rFonts w:ascii="Times New Roman" w:hAnsi="Times New Roman"/>
                <w:color w:val="000000"/>
                <w:sz w:val="18"/>
                <w:szCs w:val="18"/>
                <w:lang w:eastAsia="es-PE"/>
              </w:rPr>
              <w:t>Kosovo</w:t>
            </w:r>
          </w:p>
        </w:tc>
        <w:tc>
          <w:tcPr>
            <w:tcW w:w="786" w:type="dxa"/>
            <w:hideMark/>
          </w:tcPr>
          <w:p w14:paraId="134575CC" w14:textId="77777777" w:rsidR="00632EBD" w:rsidRPr="007B624F" w:rsidRDefault="00632EBD" w:rsidP="005170D6">
            <w:pPr>
              <w:ind w:firstLine="284"/>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563C1"/>
                <w:sz w:val="18"/>
                <w:szCs w:val="18"/>
                <w:u w:val="single"/>
                <w:lang w:val="es-PE" w:eastAsia="es-PE"/>
              </w:rPr>
            </w:pPr>
            <w:hyperlink r:id="rId30" w:history="1">
              <w:r w:rsidRPr="007B624F">
                <w:rPr>
                  <w:rFonts w:ascii="Times New Roman" w:hAnsi="Times New Roman"/>
                  <w:color w:val="0563C1"/>
                  <w:sz w:val="18"/>
                  <w:szCs w:val="18"/>
                  <w:u w:val="single"/>
                  <w:lang w:eastAsia="es-PE"/>
                </w:rPr>
                <w:t>Link</w:t>
              </w:r>
            </w:hyperlink>
          </w:p>
        </w:tc>
      </w:tr>
      <w:tr w:rsidR="00632EBD" w:rsidRPr="007B624F" w14:paraId="713CFBCC" w14:textId="77777777" w:rsidTr="008D69FF">
        <w:trPr>
          <w:cnfStyle w:val="000000100000" w:firstRow="0" w:lastRow="0" w:firstColumn="0" w:lastColumn="0" w:oddVBand="0" w:evenVBand="0" w:oddHBand="1" w:evenHBand="0" w:firstRowFirstColumn="0" w:firstRowLastColumn="0" w:lastRowFirstColumn="0" w:lastRowLastColumn="0"/>
          <w:trHeight w:val="25"/>
        </w:trPr>
        <w:tc>
          <w:tcPr>
            <w:cnfStyle w:val="001000000000" w:firstRow="0" w:lastRow="0" w:firstColumn="1" w:lastColumn="0" w:oddVBand="0" w:evenVBand="0" w:oddHBand="0" w:evenHBand="0" w:firstRowFirstColumn="0" w:firstRowLastColumn="0" w:lastRowFirstColumn="0" w:lastRowLastColumn="0"/>
            <w:tcW w:w="623" w:type="dxa"/>
            <w:hideMark/>
          </w:tcPr>
          <w:p w14:paraId="1DD76E11" w14:textId="77777777" w:rsidR="00632EBD" w:rsidRPr="007B624F" w:rsidRDefault="00632EBD" w:rsidP="005170D6">
            <w:pPr>
              <w:ind w:firstLine="284"/>
              <w:jc w:val="center"/>
              <w:rPr>
                <w:rFonts w:ascii="Times New Roman" w:hAnsi="Times New Roman"/>
                <w:color w:val="000000"/>
                <w:sz w:val="18"/>
                <w:szCs w:val="18"/>
                <w:lang w:val="es-PE" w:eastAsia="es-PE"/>
              </w:rPr>
            </w:pPr>
            <w:r w:rsidRPr="007B624F">
              <w:rPr>
                <w:rFonts w:ascii="Times New Roman" w:hAnsi="Times New Roman"/>
                <w:color w:val="000000"/>
                <w:sz w:val="18"/>
                <w:szCs w:val="18"/>
                <w:lang w:eastAsia="es-PE"/>
              </w:rPr>
              <w:t>19</w:t>
            </w:r>
          </w:p>
        </w:tc>
        <w:tc>
          <w:tcPr>
            <w:tcW w:w="3736" w:type="dxa"/>
            <w:hideMark/>
          </w:tcPr>
          <w:p w14:paraId="6CA64370" w14:textId="77777777" w:rsidR="00632EBD" w:rsidRPr="007B624F" w:rsidRDefault="00632EBD" w:rsidP="005170D6">
            <w:pPr>
              <w:ind w:firstLine="284"/>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lang w:val="es-PE" w:eastAsia="es-PE"/>
              </w:rPr>
            </w:pPr>
            <w:r w:rsidRPr="007B624F">
              <w:rPr>
                <w:rFonts w:ascii="Times New Roman" w:hAnsi="Times New Roman"/>
                <w:color w:val="000000"/>
                <w:sz w:val="18"/>
                <w:szCs w:val="18"/>
                <w:lang w:eastAsia="es-PE"/>
              </w:rPr>
              <w:t>Solar photovoltaic recycling strategies</w:t>
            </w:r>
          </w:p>
        </w:tc>
        <w:tc>
          <w:tcPr>
            <w:tcW w:w="1340" w:type="dxa"/>
            <w:hideMark/>
          </w:tcPr>
          <w:p w14:paraId="4176018B" w14:textId="77777777" w:rsidR="00632EBD" w:rsidRPr="007B624F" w:rsidRDefault="00632EBD" w:rsidP="005170D6">
            <w:pPr>
              <w:ind w:firstLine="284"/>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lang w:val="es-PE" w:eastAsia="es-PE"/>
              </w:rPr>
            </w:pPr>
            <w:proofErr w:type="spellStart"/>
            <w:r w:rsidRPr="007B624F">
              <w:rPr>
                <w:rFonts w:ascii="Times New Roman" w:hAnsi="Times New Roman"/>
                <w:color w:val="000000"/>
                <w:sz w:val="18"/>
                <w:szCs w:val="18"/>
                <w:lang w:eastAsia="es-PE"/>
              </w:rPr>
              <w:t>Ngagoum</w:t>
            </w:r>
            <w:proofErr w:type="spellEnd"/>
            <w:r w:rsidRPr="007B624F">
              <w:rPr>
                <w:rFonts w:ascii="Times New Roman" w:hAnsi="Times New Roman"/>
                <w:color w:val="000000"/>
                <w:sz w:val="18"/>
                <w:szCs w:val="18"/>
                <w:lang w:eastAsia="es-PE"/>
              </w:rPr>
              <w:t xml:space="preserve"> </w:t>
            </w:r>
            <w:proofErr w:type="spellStart"/>
            <w:r w:rsidRPr="007B624F">
              <w:rPr>
                <w:rFonts w:ascii="Times New Roman" w:hAnsi="Times New Roman"/>
                <w:color w:val="000000"/>
                <w:sz w:val="18"/>
                <w:szCs w:val="18"/>
                <w:lang w:eastAsia="es-PE"/>
              </w:rPr>
              <w:t>Ndalloka</w:t>
            </w:r>
            <w:proofErr w:type="spellEnd"/>
            <w:r w:rsidRPr="007B624F">
              <w:rPr>
                <w:rFonts w:ascii="Times New Roman" w:hAnsi="Times New Roman"/>
                <w:color w:val="000000"/>
                <w:sz w:val="18"/>
                <w:szCs w:val="18"/>
                <w:lang w:eastAsia="es-PE"/>
              </w:rPr>
              <w:t xml:space="preserve"> et al.</w:t>
            </w:r>
          </w:p>
        </w:tc>
        <w:tc>
          <w:tcPr>
            <w:tcW w:w="1071" w:type="dxa"/>
            <w:hideMark/>
          </w:tcPr>
          <w:p w14:paraId="67261406" w14:textId="77777777" w:rsidR="00632EBD" w:rsidRPr="007B624F" w:rsidRDefault="00632EBD" w:rsidP="005170D6">
            <w:pPr>
              <w:ind w:firstLine="284"/>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lang w:val="es-PE" w:eastAsia="es-PE"/>
              </w:rPr>
            </w:pPr>
            <w:r w:rsidRPr="007B624F">
              <w:rPr>
                <w:rFonts w:ascii="Times New Roman" w:hAnsi="Times New Roman"/>
                <w:color w:val="000000"/>
                <w:sz w:val="18"/>
                <w:szCs w:val="18"/>
                <w:lang w:eastAsia="es-PE"/>
              </w:rPr>
              <w:t>2024</w:t>
            </w:r>
          </w:p>
        </w:tc>
        <w:tc>
          <w:tcPr>
            <w:tcW w:w="1389" w:type="dxa"/>
            <w:hideMark/>
          </w:tcPr>
          <w:p w14:paraId="3ADB24EA" w14:textId="77777777" w:rsidR="00632EBD" w:rsidRPr="007B624F" w:rsidRDefault="00632EBD" w:rsidP="005170D6">
            <w:pPr>
              <w:ind w:firstLine="284"/>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lang w:val="es-PE" w:eastAsia="es-PE"/>
              </w:rPr>
            </w:pPr>
            <w:r w:rsidRPr="007B624F">
              <w:rPr>
                <w:rFonts w:ascii="Times New Roman" w:hAnsi="Times New Roman"/>
                <w:color w:val="000000"/>
                <w:sz w:val="18"/>
                <w:szCs w:val="18"/>
                <w:lang w:eastAsia="es-PE"/>
              </w:rPr>
              <w:t>EE. UU</w:t>
            </w:r>
          </w:p>
        </w:tc>
        <w:tc>
          <w:tcPr>
            <w:tcW w:w="786" w:type="dxa"/>
            <w:hideMark/>
          </w:tcPr>
          <w:p w14:paraId="0423ECB8" w14:textId="77777777" w:rsidR="00632EBD" w:rsidRPr="007B624F" w:rsidRDefault="00632EBD" w:rsidP="005170D6">
            <w:pPr>
              <w:ind w:firstLine="284"/>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563C1"/>
                <w:sz w:val="18"/>
                <w:szCs w:val="18"/>
                <w:u w:val="single"/>
                <w:lang w:val="es-PE" w:eastAsia="es-PE"/>
              </w:rPr>
            </w:pPr>
            <w:hyperlink r:id="rId31" w:history="1">
              <w:r w:rsidRPr="007B624F">
                <w:rPr>
                  <w:rFonts w:ascii="Times New Roman" w:hAnsi="Times New Roman"/>
                  <w:color w:val="0563C1"/>
                  <w:sz w:val="18"/>
                  <w:szCs w:val="18"/>
                  <w:u w:val="single"/>
                  <w:lang w:eastAsia="es-PE"/>
                </w:rPr>
                <w:t>Link</w:t>
              </w:r>
            </w:hyperlink>
          </w:p>
        </w:tc>
      </w:tr>
      <w:tr w:rsidR="00632EBD" w:rsidRPr="007B624F" w14:paraId="08BB2ABC" w14:textId="77777777" w:rsidTr="008D69FF">
        <w:trPr>
          <w:trHeight w:val="266"/>
        </w:trPr>
        <w:tc>
          <w:tcPr>
            <w:cnfStyle w:val="001000000000" w:firstRow="0" w:lastRow="0" w:firstColumn="1" w:lastColumn="0" w:oddVBand="0" w:evenVBand="0" w:oddHBand="0" w:evenHBand="0" w:firstRowFirstColumn="0" w:firstRowLastColumn="0" w:lastRowFirstColumn="0" w:lastRowLastColumn="0"/>
            <w:tcW w:w="623" w:type="dxa"/>
            <w:hideMark/>
          </w:tcPr>
          <w:p w14:paraId="4B94C0B6" w14:textId="77777777" w:rsidR="00632EBD" w:rsidRPr="007B624F" w:rsidRDefault="00632EBD" w:rsidP="005170D6">
            <w:pPr>
              <w:ind w:firstLine="284"/>
              <w:jc w:val="center"/>
              <w:rPr>
                <w:rFonts w:ascii="Times New Roman" w:hAnsi="Times New Roman"/>
                <w:color w:val="000000"/>
                <w:sz w:val="18"/>
                <w:szCs w:val="18"/>
                <w:lang w:val="es-PE" w:eastAsia="es-PE"/>
              </w:rPr>
            </w:pPr>
            <w:r w:rsidRPr="007B624F">
              <w:rPr>
                <w:rFonts w:ascii="Times New Roman" w:hAnsi="Times New Roman"/>
                <w:color w:val="000000"/>
                <w:sz w:val="18"/>
                <w:szCs w:val="18"/>
                <w:lang w:eastAsia="es-PE"/>
              </w:rPr>
              <w:t>20</w:t>
            </w:r>
          </w:p>
        </w:tc>
        <w:tc>
          <w:tcPr>
            <w:tcW w:w="3736" w:type="dxa"/>
            <w:hideMark/>
          </w:tcPr>
          <w:p w14:paraId="24B1ECD9" w14:textId="77777777" w:rsidR="00632EBD" w:rsidRPr="007B624F" w:rsidRDefault="00632EBD" w:rsidP="005170D6">
            <w:pPr>
              <w:ind w:firstLine="284"/>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lang w:val="en-US" w:eastAsia="es-PE"/>
              </w:rPr>
            </w:pPr>
            <w:r w:rsidRPr="007B624F">
              <w:rPr>
                <w:rFonts w:ascii="Times New Roman" w:hAnsi="Times New Roman"/>
                <w:color w:val="000000"/>
                <w:sz w:val="18"/>
                <w:szCs w:val="18"/>
                <w:lang w:eastAsia="es-PE"/>
              </w:rPr>
              <w:t>Anticipating future photovoltaic waste generation in China: Navigating challenges and exploring prospective recycling solutions</w:t>
            </w:r>
          </w:p>
        </w:tc>
        <w:tc>
          <w:tcPr>
            <w:tcW w:w="1340" w:type="dxa"/>
            <w:hideMark/>
          </w:tcPr>
          <w:p w14:paraId="58D7F56E" w14:textId="77777777" w:rsidR="00632EBD" w:rsidRPr="007B624F" w:rsidRDefault="00632EBD" w:rsidP="005170D6">
            <w:pPr>
              <w:ind w:firstLine="284"/>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lang w:val="es-PE" w:eastAsia="es-PE"/>
              </w:rPr>
            </w:pPr>
            <w:r w:rsidRPr="007B624F">
              <w:rPr>
                <w:rFonts w:ascii="Times New Roman" w:hAnsi="Times New Roman"/>
                <w:color w:val="000000"/>
                <w:sz w:val="18"/>
                <w:szCs w:val="18"/>
                <w:lang w:eastAsia="es-PE"/>
              </w:rPr>
              <w:t>Wang et al.</w:t>
            </w:r>
          </w:p>
        </w:tc>
        <w:tc>
          <w:tcPr>
            <w:tcW w:w="1071" w:type="dxa"/>
            <w:hideMark/>
          </w:tcPr>
          <w:p w14:paraId="6FEF6A6E" w14:textId="77777777" w:rsidR="00632EBD" w:rsidRPr="007B624F" w:rsidRDefault="00632EBD" w:rsidP="005170D6">
            <w:pPr>
              <w:ind w:firstLine="284"/>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lang w:val="es-PE" w:eastAsia="es-PE"/>
              </w:rPr>
            </w:pPr>
            <w:r w:rsidRPr="007B624F">
              <w:rPr>
                <w:rFonts w:ascii="Times New Roman" w:hAnsi="Times New Roman"/>
                <w:color w:val="000000"/>
                <w:sz w:val="18"/>
                <w:szCs w:val="18"/>
                <w:lang w:eastAsia="es-PE"/>
              </w:rPr>
              <w:t>2024</w:t>
            </w:r>
          </w:p>
        </w:tc>
        <w:tc>
          <w:tcPr>
            <w:tcW w:w="1389" w:type="dxa"/>
            <w:hideMark/>
          </w:tcPr>
          <w:p w14:paraId="4ED2E643" w14:textId="77777777" w:rsidR="00632EBD" w:rsidRPr="007B624F" w:rsidRDefault="00632EBD" w:rsidP="005170D6">
            <w:pPr>
              <w:ind w:firstLine="284"/>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lang w:val="es-PE" w:eastAsia="es-PE"/>
              </w:rPr>
            </w:pPr>
            <w:r w:rsidRPr="007B624F">
              <w:rPr>
                <w:rFonts w:ascii="Times New Roman" w:hAnsi="Times New Roman"/>
                <w:color w:val="000000"/>
                <w:sz w:val="18"/>
                <w:szCs w:val="18"/>
                <w:lang w:eastAsia="es-PE"/>
              </w:rPr>
              <w:t>China</w:t>
            </w:r>
          </w:p>
        </w:tc>
        <w:tc>
          <w:tcPr>
            <w:tcW w:w="786" w:type="dxa"/>
            <w:hideMark/>
          </w:tcPr>
          <w:p w14:paraId="0BD86C30" w14:textId="77777777" w:rsidR="00632EBD" w:rsidRPr="007B624F" w:rsidRDefault="00632EBD" w:rsidP="005170D6">
            <w:pPr>
              <w:ind w:firstLine="284"/>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563C1"/>
                <w:sz w:val="18"/>
                <w:szCs w:val="18"/>
                <w:u w:val="single"/>
                <w:lang w:val="es-PE" w:eastAsia="es-PE"/>
              </w:rPr>
            </w:pPr>
            <w:hyperlink r:id="rId32" w:history="1">
              <w:r w:rsidRPr="007B624F">
                <w:rPr>
                  <w:rFonts w:ascii="Times New Roman" w:hAnsi="Times New Roman"/>
                  <w:color w:val="0563C1"/>
                  <w:sz w:val="18"/>
                  <w:szCs w:val="18"/>
                  <w:u w:val="single"/>
                  <w:lang w:eastAsia="es-PE"/>
                </w:rPr>
                <w:t>Link</w:t>
              </w:r>
            </w:hyperlink>
          </w:p>
        </w:tc>
      </w:tr>
    </w:tbl>
    <w:p w14:paraId="432087B2" w14:textId="2BF7D7AE" w:rsidR="003548DB" w:rsidRPr="007B624F" w:rsidRDefault="005170D6" w:rsidP="005170D6">
      <w:pPr>
        <w:pStyle w:val="Section"/>
        <w:numPr>
          <w:ilvl w:val="0"/>
          <w:numId w:val="0"/>
        </w:numPr>
        <w:jc w:val="center"/>
        <w:rPr>
          <w:rFonts w:ascii="Times New Roman" w:hAnsi="Times New Roman"/>
          <w:bCs/>
          <w:sz w:val="24"/>
          <w:szCs w:val="24"/>
        </w:rPr>
      </w:pPr>
      <w:r w:rsidRPr="007B624F">
        <w:rPr>
          <w:rFonts w:ascii="Times New Roman" w:hAnsi="Times New Roman"/>
          <w:sz w:val="24"/>
          <w:szCs w:val="24"/>
        </w:rPr>
        <w:t xml:space="preserve">RESULTS </w:t>
      </w:r>
      <w:r w:rsidR="00222C01">
        <w:rPr>
          <w:rFonts w:ascii="Times New Roman" w:hAnsi="Times New Roman"/>
          <w:sz w:val="24"/>
          <w:szCs w:val="24"/>
        </w:rPr>
        <w:t>AND</w:t>
      </w:r>
      <w:r w:rsidRPr="007B624F">
        <w:rPr>
          <w:rFonts w:ascii="Times New Roman" w:hAnsi="Times New Roman"/>
          <w:sz w:val="24"/>
          <w:szCs w:val="24"/>
        </w:rPr>
        <w:t xml:space="preserve"> </w:t>
      </w:r>
      <w:r w:rsidRPr="007B624F">
        <w:rPr>
          <w:rFonts w:ascii="Times New Roman" w:hAnsi="Times New Roman"/>
          <w:bCs/>
          <w:sz w:val="24"/>
          <w:szCs w:val="24"/>
        </w:rPr>
        <w:t>DISCUSSION</w:t>
      </w:r>
    </w:p>
    <w:p w14:paraId="5BA773AC" w14:textId="77777777" w:rsidR="007B624F" w:rsidRPr="007B624F" w:rsidRDefault="007B624F" w:rsidP="007B624F">
      <w:pPr>
        <w:pStyle w:val="Bodytext"/>
        <w:rPr>
          <w:lang w:val="en-GB"/>
        </w:rPr>
      </w:pPr>
    </w:p>
    <w:p w14:paraId="07E3D61C" w14:textId="498DA9E2" w:rsidR="008D69FF" w:rsidRDefault="00632EBD" w:rsidP="00EC4799">
      <w:pPr>
        <w:pStyle w:val="Bodytext"/>
        <w:ind w:firstLine="284"/>
        <w:rPr>
          <w:rFonts w:ascii="Times New Roman" w:hAnsi="Times New Roman"/>
          <w:sz w:val="20"/>
          <w:szCs w:val="20"/>
        </w:rPr>
      </w:pPr>
      <w:r w:rsidRPr="007B624F">
        <w:rPr>
          <w:rFonts w:ascii="Times New Roman" w:hAnsi="Times New Roman"/>
          <w:sz w:val="20"/>
          <w:lang w:val="en-GB"/>
        </w:rPr>
        <w:t xml:space="preserve">Figure 2 shows the number of publications by country selected from our databases on renewable energy in vulnerable communities, with data from Science Direct and IEEE sources. We can see that the United States significantly leads with five publications (33.3% of the total), indicating a considerable interest in this area, probably due to its focus on energy transition and innovation in sustainable technologies for rural communities [29]. Brazil and Canada have two publications each (13.3% each), reflecting a notable commitment to the trend and challenges in renewable energy research [30]. Other countries such as China, Colombia, France, and Italy present one publication (6.7% each), suggesting a more limited participation than the leaders, although demonstrating a global interest in the topic. This distribution could reflect differences in the focus and priority each country gives to applied renewable energy research. This distribution of publications reflects differences in each country's priority for renewable energy research in rural areas. While some countries, such as the United States, invest more heavily, others show a more </w:t>
      </w:r>
      <w:r w:rsidRPr="00EC4799">
        <w:rPr>
          <w:rFonts w:ascii="Times New Roman" w:hAnsi="Times New Roman"/>
          <w:sz w:val="20"/>
          <w:szCs w:val="20"/>
          <w:lang w:val="en-GB"/>
        </w:rPr>
        <w:t xml:space="preserve">moderate interest, possibly due to resource limitations or a focus on other research topics. However, the fact that there are publications from multiple countries highlights the relevance of this topic at a global </w:t>
      </w:r>
      <w:proofErr w:type="gramStart"/>
      <w:r w:rsidRPr="00EC4799">
        <w:rPr>
          <w:rFonts w:ascii="Times New Roman" w:hAnsi="Times New Roman"/>
          <w:sz w:val="20"/>
          <w:szCs w:val="20"/>
          <w:lang w:val="en-GB"/>
        </w:rPr>
        <w:t>level.</w:t>
      </w:r>
      <w:r w:rsidR="008D69FF" w:rsidRPr="00EC4799">
        <w:rPr>
          <w:rFonts w:ascii="Times New Roman" w:hAnsi="Times New Roman"/>
          <w:sz w:val="20"/>
          <w:szCs w:val="20"/>
        </w:rPr>
        <w:t>Figure</w:t>
      </w:r>
      <w:proofErr w:type="gramEnd"/>
      <w:r w:rsidR="008D69FF" w:rsidRPr="00EC4799">
        <w:rPr>
          <w:rFonts w:ascii="Times New Roman" w:hAnsi="Times New Roman"/>
          <w:sz w:val="20"/>
          <w:szCs w:val="20"/>
        </w:rPr>
        <w:t xml:space="preserve"> 3 shows the number of documents published on renewable energies in vulnerable areas of our selected databases, distributed by </w:t>
      </w:r>
      <w:r w:rsidR="008D69FF" w:rsidRPr="00EC4799">
        <w:rPr>
          <w:rFonts w:ascii="Times New Roman" w:hAnsi="Times New Roman"/>
          <w:sz w:val="20"/>
          <w:szCs w:val="20"/>
        </w:rPr>
        <w:lastRenderedPageBreak/>
        <w:t>year in various academic sources, such as Science Direct and IEEE. A notable growth in publications can be observed over time: in 2022 only 1 publication was recorded, while in 2023 the number increased to 7 and, finally, in 2024 it reached 12 publications. Likewise, the selection of reliable and updated sources is crucial to guarantee the validity and relevance of our research [34]. This increase suggests a growing interest in renewable energy research applied to vulnerable contexts, possibly driven by the urgent need for sustainable solutions that benefit these communities [35].</w:t>
      </w:r>
    </w:p>
    <w:p w14:paraId="487A6F03" w14:textId="77777777" w:rsidR="00EC4799" w:rsidRPr="00EC4799" w:rsidRDefault="00EC4799" w:rsidP="00EC4799">
      <w:pPr>
        <w:pStyle w:val="BodytextIndented"/>
        <w:rPr>
          <w:sz w:val="20"/>
          <w:szCs w:val="20"/>
        </w:rPr>
      </w:pPr>
    </w:p>
    <w:p w14:paraId="65027778" w14:textId="77777777" w:rsidR="00632EBD" w:rsidRPr="005170D6" w:rsidRDefault="00632EBD" w:rsidP="00EC4799">
      <w:pPr>
        <w:pStyle w:val="MDPI22heading2"/>
        <w:spacing w:before="0" w:after="0"/>
        <w:ind w:left="0" w:firstLine="284"/>
        <w:jc w:val="center"/>
        <w:rPr>
          <w:rFonts w:ascii="Times New Roman" w:hAnsi="Times New Roman"/>
        </w:rPr>
      </w:pPr>
      <w:r w:rsidRPr="005170D6">
        <w:rPr>
          <w:rFonts w:ascii="Times New Roman" w:hAnsi="Times New Roman"/>
          <w:bdr w:val="none" w:sz="0" w:space="0" w:color="auto" w:frame="1"/>
          <w:lang w:eastAsia="en-US" w:bidi="ar-SA"/>
        </w:rPr>
        <w:drawing>
          <wp:inline distT="0" distB="0" distL="0" distR="0" wp14:anchorId="6BDAAA65" wp14:editId="042257E2">
            <wp:extent cx="2915393" cy="1780393"/>
            <wp:effectExtent l="0" t="0" r="0" b="0"/>
            <wp:docPr id="1523435242" name="Imagen 2" descr="Gráfico, Gráfico de barras&#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3435242" name="Imagen 2" descr="Gráfico, Gráfico de barras&#10;&#10;Descripción generada automáticamente"/>
                    <pic:cNvPicPr>
                      <a:picLocks noChangeAspect="1" noChangeArrowheads="1"/>
                    </pic:cNvPicPr>
                  </pic:nvPicPr>
                  <pic:blipFill>
                    <a:blip r:embed="rId33">
                      <a:extLst>
                        <a:ext uri="{BEBA8EAE-BF5A-486C-A8C5-ECC9F3942E4B}">
                          <a14:imgProps xmlns:a14="http://schemas.microsoft.com/office/drawing/2010/main">
                            <a14:imgLayer r:embed="rId34">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2948039" cy="1800329"/>
                    </a:xfrm>
                    <a:prstGeom prst="rect">
                      <a:avLst/>
                    </a:prstGeom>
                    <a:noFill/>
                    <a:ln>
                      <a:noFill/>
                    </a:ln>
                  </pic:spPr>
                </pic:pic>
              </a:graphicData>
            </a:graphic>
          </wp:inline>
        </w:drawing>
      </w:r>
    </w:p>
    <w:p w14:paraId="4A2AED33" w14:textId="1B5EF351" w:rsidR="00632EBD" w:rsidRDefault="007B624F" w:rsidP="00EC4799">
      <w:pPr>
        <w:pStyle w:val="MDPI22heading2"/>
        <w:spacing w:before="0" w:after="0"/>
        <w:ind w:left="0" w:firstLine="284"/>
        <w:jc w:val="center"/>
        <w:rPr>
          <w:rFonts w:ascii="Times New Roman" w:hAnsi="Times New Roman"/>
          <w:i w:val="0"/>
          <w:iCs/>
          <w:sz w:val="18"/>
          <w:szCs w:val="20"/>
        </w:rPr>
      </w:pPr>
      <w:r w:rsidRPr="007B624F">
        <w:rPr>
          <w:rFonts w:ascii="Times New Roman" w:hAnsi="Times New Roman"/>
          <w:b/>
          <w:i w:val="0"/>
          <w:iCs/>
          <w:sz w:val="18"/>
          <w:szCs w:val="20"/>
        </w:rPr>
        <w:t>FIGURE 2</w:t>
      </w:r>
      <w:r w:rsidRPr="007B624F">
        <w:rPr>
          <w:rFonts w:ascii="Times New Roman" w:hAnsi="Times New Roman"/>
          <w:bCs/>
          <w:i w:val="0"/>
          <w:iCs/>
          <w:sz w:val="18"/>
          <w:szCs w:val="20"/>
        </w:rPr>
        <w:t>.</w:t>
      </w:r>
      <w:r w:rsidRPr="007B624F">
        <w:rPr>
          <w:rFonts w:ascii="Times New Roman" w:hAnsi="Times New Roman"/>
          <w:i w:val="0"/>
          <w:iCs/>
          <w:sz w:val="18"/>
          <w:szCs w:val="20"/>
        </w:rPr>
        <w:t xml:space="preserve"> </w:t>
      </w:r>
      <w:r w:rsidR="00632EBD" w:rsidRPr="007B624F">
        <w:rPr>
          <w:rFonts w:ascii="Times New Roman" w:hAnsi="Times New Roman"/>
          <w:i w:val="0"/>
          <w:iCs/>
          <w:sz w:val="18"/>
          <w:szCs w:val="20"/>
        </w:rPr>
        <w:t>List of publications from countries selected for research.</w:t>
      </w:r>
    </w:p>
    <w:p w14:paraId="292A5F6A" w14:textId="77777777" w:rsidR="00EC4799" w:rsidRPr="007B624F" w:rsidRDefault="00EC4799" w:rsidP="00EC4799">
      <w:pPr>
        <w:pStyle w:val="MDPI22heading2"/>
        <w:spacing w:before="0" w:after="0"/>
        <w:ind w:left="0" w:firstLine="284"/>
        <w:jc w:val="center"/>
        <w:rPr>
          <w:rFonts w:ascii="Times New Roman" w:hAnsi="Times New Roman"/>
          <w:i w:val="0"/>
          <w:iCs/>
          <w:sz w:val="18"/>
          <w:szCs w:val="20"/>
        </w:rPr>
      </w:pPr>
    </w:p>
    <w:p w14:paraId="4FD7F830" w14:textId="08A3F2DC" w:rsidR="00632EBD" w:rsidRPr="005170D6" w:rsidRDefault="007B07E1" w:rsidP="00EC4799">
      <w:pPr>
        <w:pStyle w:val="MDPI22heading2"/>
        <w:spacing w:before="0" w:after="0"/>
        <w:ind w:left="0" w:firstLine="284"/>
        <w:jc w:val="center"/>
        <w:rPr>
          <w:rFonts w:ascii="Times New Roman" w:hAnsi="Times New Roman"/>
          <w:bCs/>
          <w:i w:val="0"/>
          <w:iCs/>
          <w:szCs w:val="20"/>
        </w:rPr>
      </w:pPr>
      <w:r w:rsidRPr="005170D6">
        <w:rPr>
          <w:rFonts w:ascii="Times New Roman" w:hAnsi="Times New Roman"/>
        </w:rPr>
        <w:object w:dxaOrig="7043" w:dyaOrig="5391" w14:anchorId="292806B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3.6pt;height:173.4pt" o:ole="">
            <v:imagedata r:id="rId35" o:title="" croptop="5333f" cropbottom="3741f" cropleft="4263f" cropright="8182f"/>
          </v:shape>
          <o:OLEObject Type="Embed" ProgID="Origin95.Graph" ShapeID="_x0000_i1025" DrawAspect="Content" ObjectID="_1826558070" r:id="rId36"/>
        </w:object>
      </w:r>
    </w:p>
    <w:p w14:paraId="2B5916D7" w14:textId="5EB24CD4" w:rsidR="00632EBD" w:rsidRPr="007B624F" w:rsidRDefault="007B624F" w:rsidP="00EC4799">
      <w:pPr>
        <w:pStyle w:val="MDPI21heading1"/>
        <w:spacing w:before="0" w:after="0"/>
        <w:ind w:left="0" w:firstLine="284"/>
        <w:jc w:val="center"/>
        <w:rPr>
          <w:rFonts w:ascii="Times New Roman" w:hAnsi="Times New Roman"/>
          <w:b w:val="0"/>
          <w:sz w:val="18"/>
          <w:szCs w:val="20"/>
        </w:rPr>
      </w:pPr>
      <w:r w:rsidRPr="007B624F">
        <w:rPr>
          <w:rFonts w:ascii="Times New Roman" w:hAnsi="Times New Roman"/>
          <w:bCs/>
          <w:sz w:val="18"/>
          <w:szCs w:val="20"/>
        </w:rPr>
        <w:t>FIGURE 3.</w:t>
      </w:r>
      <w:r w:rsidRPr="007B624F">
        <w:rPr>
          <w:rFonts w:ascii="Times New Roman" w:hAnsi="Times New Roman"/>
          <w:b w:val="0"/>
          <w:sz w:val="18"/>
          <w:szCs w:val="20"/>
        </w:rPr>
        <w:t xml:space="preserve"> </w:t>
      </w:r>
      <w:r w:rsidR="00632EBD" w:rsidRPr="007B624F">
        <w:rPr>
          <w:rFonts w:ascii="Times New Roman" w:hAnsi="Times New Roman"/>
          <w:b w:val="0"/>
          <w:sz w:val="18"/>
          <w:szCs w:val="20"/>
        </w:rPr>
        <w:t>Publication year of the documents acquired for research.</w:t>
      </w:r>
    </w:p>
    <w:p w14:paraId="103E492C" w14:textId="77777777" w:rsidR="00283070" w:rsidRPr="005170D6" w:rsidRDefault="00283070" w:rsidP="005070F3">
      <w:pPr>
        <w:pStyle w:val="MDPI31text"/>
        <w:ind w:left="0" w:firstLine="284"/>
        <w:jc w:val="center"/>
        <w:rPr>
          <w:rFonts w:ascii="Times New Roman" w:hAnsi="Times New Roman"/>
        </w:rPr>
      </w:pPr>
      <w:r w:rsidRPr="005170D6">
        <w:rPr>
          <w:rFonts w:ascii="Times New Roman" w:hAnsi="Times New Roman"/>
          <w:noProof/>
          <w:bdr w:val="none" w:sz="0" w:space="0" w:color="auto" w:frame="1"/>
          <w:lang w:eastAsia="en-US" w:bidi="ar-SA"/>
        </w:rPr>
        <w:drawing>
          <wp:inline distT="0" distB="0" distL="0" distR="0" wp14:anchorId="77E89888" wp14:editId="5CD2D58F">
            <wp:extent cx="3923414" cy="2332876"/>
            <wp:effectExtent l="0" t="0" r="1270" b="0"/>
            <wp:docPr id="130258345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2583455" name=""/>
                    <pic:cNvPicPr/>
                  </pic:nvPicPr>
                  <pic:blipFill>
                    <a:blip r:embed="rId37"/>
                    <a:stretch>
                      <a:fillRect/>
                    </a:stretch>
                  </pic:blipFill>
                  <pic:spPr>
                    <a:xfrm>
                      <a:off x="0" y="0"/>
                      <a:ext cx="3941156" cy="2343425"/>
                    </a:xfrm>
                    <a:prstGeom prst="rect">
                      <a:avLst/>
                    </a:prstGeom>
                  </pic:spPr>
                </pic:pic>
              </a:graphicData>
            </a:graphic>
          </wp:inline>
        </w:drawing>
      </w:r>
    </w:p>
    <w:p w14:paraId="4089C97E" w14:textId="700AD6B8" w:rsidR="00283070" w:rsidRPr="007B624F" w:rsidRDefault="007B624F" w:rsidP="005070F3">
      <w:pPr>
        <w:pStyle w:val="MDPI31text"/>
        <w:ind w:left="0" w:firstLine="284"/>
        <w:jc w:val="center"/>
        <w:rPr>
          <w:rFonts w:ascii="Times New Roman" w:hAnsi="Times New Roman"/>
          <w:bCs/>
          <w:sz w:val="18"/>
          <w:szCs w:val="20"/>
        </w:rPr>
      </w:pPr>
      <w:r w:rsidRPr="007B624F">
        <w:rPr>
          <w:rFonts w:ascii="Times New Roman" w:hAnsi="Times New Roman"/>
          <w:b/>
          <w:sz w:val="18"/>
          <w:szCs w:val="20"/>
        </w:rPr>
        <w:t>FIGURE 4.</w:t>
      </w:r>
      <w:r w:rsidRPr="007B624F">
        <w:rPr>
          <w:rFonts w:ascii="Times New Roman" w:hAnsi="Times New Roman"/>
          <w:bCs/>
          <w:sz w:val="18"/>
          <w:szCs w:val="20"/>
        </w:rPr>
        <w:t xml:space="preserve"> </w:t>
      </w:r>
      <w:r w:rsidR="00283070" w:rsidRPr="007B624F">
        <w:rPr>
          <w:rFonts w:ascii="Times New Roman" w:hAnsi="Times New Roman"/>
          <w:bCs/>
          <w:sz w:val="18"/>
          <w:szCs w:val="20"/>
        </w:rPr>
        <w:t>Proposed solutions obtained from research.</w:t>
      </w:r>
    </w:p>
    <w:p w14:paraId="0103BC92" w14:textId="24888D91" w:rsidR="00283070" w:rsidRPr="005170D6" w:rsidRDefault="00283070" w:rsidP="00F30B5D">
      <w:pPr>
        <w:pStyle w:val="MDPI21heading1"/>
        <w:ind w:left="0" w:firstLine="284"/>
        <w:jc w:val="both"/>
        <w:rPr>
          <w:rFonts w:ascii="Times New Roman" w:hAnsi="Times New Roman"/>
          <w:b w:val="0"/>
          <w:szCs w:val="20"/>
        </w:rPr>
      </w:pPr>
      <w:r w:rsidRPr="005170D6">
        <w:rPr>
          <w:rFonts w:ascii="Times New Roman" w:hAnsi="Times New Roman"/>
          <w:b w:val="0"/>
          <w:szCs w:val="20"/>
        </w:rPr>
        <w:t xml:space="preserve">Figure </w:t>
      </w:r>
      <w:r w:rsidR="00F30B5D" w:rsidRPr="005170D6">
        <w:rPr>
          <w:rFonts w:ascii="Times New Roman" w:hAnsi="Times New Roman"/>
          <w:b w:val="0"/>
          <w:szCs w:val="20"/>
        </w:rPr>
        <w:t xml:space="preserve">4 </w:t>
      </w:r>
      <w:r w:rsidRPr="005170D6">
        <w:rPr>
          <w:rFonts w:ascii="Times New Roman" w:hAnsi="Times New Roman"/>
          <w:b w:val="0"/>
          <w:szCs w:val="20"/>
        </w:rPr>
        <w:t xml:space="preserve">shows the proportions of different types of renewable energy proposed in a set of 20 selected research projects. The objective of these solutions is to reduce environmental pollution and promote sustainable development. </w:t>
      </w:r>
      <w:r w:rsidRPr="005170D6">
        <w:rPr>
          <w:rFonts w:ascii="Times New Roman" w:hAnsi="Times New Roman"/>
          <w:b w:val="0"/>
          <w:szCs w:val="20"/>
        </w:rPr>
        <w:lastRenderedPageBreak/>
        <w:t xml:space="preserve">As can be seen, solar energy (40%) is the most prominent option, indicating its relevance in research as a primary source for developing communities due to its abundance and ease of implementation in remote areas [36], followed by wind energy (25%), which is a key renewable energy source to reduce dependence on fossil fuels and mitigate climate change [37]. Both renewable energy sources are the main solutions in the research based on their unique benefits and practical feasibility. </w:t>
      </w:r>
    </w:p>
    <w:p w14:paraId="6A435B0C" w14:textId="77777777" w:rsidR="00283070" w:rsidRPr="005170D6" w:rsidRDefault="00283070" w:rsidP="00222C01">
      <w:pPr>
        <w:pStyle w:val="MDPI31text"/>
        <w:spacing w:before="240"/>
        <w:ind w:left="0" w:firstLine="284"/>
        <w:jc w:val="center"/>
        <w:rPr>
          <w:rFonts w:ascii="Times New Roman" w:hAnsi="Times New Roman"/>
          <w:bCs/>
        </w:rPr>
      </w:pPr>
      <w:r w:rsidRPr="005170D6">
        <w:rPr>
          <w:rFonts w:ascii="Times New Roman" w:hAnsi="Times New Roman"/>
          <w:noProof/>
          <w:lang w:eastAsia="en-US" w:bidi="ar-SA"/>
        </w:rPr>
        <w:drawing>
          <wp:inline distT="0" distB="0" distL="0" distR="0" wp14:anchorId="2EC15B98" wp14:editId="008CE1CA">
            <wp:extent cx="5753100" cy="2190997"/>
            <wp:effectExtent l="0" t="0" r="0" b="0"/>
            <wp:docPr id="1548748081" name="Gráfico 1">
              <a:extLst xmlns:a="http://schemas.openxmlformats.org/drawingml/2006/main">
                <a:ext uri="{FF2B5EF4-FFF2-40B4-BE49-F238E27FC236}">
                  <a16:creationId xmlns:a16="http://schemas.microsoft.com/office/drawing/2014/main" id="{BE65520A-CCAE-1085-4CC9-3492FB42D29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p w14:paraId="3508C738" w14:textId="5EB4DBC2" w:rsidR="00283070" w:rsidRPr="007B624F" w:rsidRDefault="007B624F" w:rsidP="00222C01">
      <w:pPr>
        <w:pStyle w:val="MDPI21heading1"/>
        <w:spacing w:before="0" w:after="0"/>
        <w:ind w:left="0" w:firstLine="284"/>
        <w:jc w:val="center"/>
        <w:rPr>
          <w:rFonts w:ascii="Times New Roman" w:hAnsi="Times New Roman"/>
          <w:b w:val="0"/>
          <w:noProof/>
          <w:sz w:val="18"/>
          <w:lang w:eastAsia="es-PE" w:bidi="ar-SA"/>
        </w:rPr>
      </w:pPr>
      <w:r w:rsidRPr="007B624F">
        <w:rPr>
          <w:rFonts w:ascii="Times New Roman" w:hAnsi="Times New Roman"/>
          <w:bCs/>
          <w:noProof/>
          <w:sz w:val="18"/>
          <w:lang w:eastAsia="es-PE" w:bidi="ar-SA"/>
        </w:rPr>
        <w:t>FIGURE 5.</w:t>
      </w:r>
      <w:r w:rsidRPr="007B624F">
        <w:rPr>
          <w:rFonts w:ascii="Times New Roman" w:hAnsi="Times New Roman"/>
          <w:b w:val="0"/>
          <w:noProof/>
          <w:sz w:val="18"/>
          <w:lang w:eastAsia="es-PE" w:bidi="ar-SA"/>
        </w:rPr>
        <w:t xml:space="preserve"> </w:t>
      </w:r>
      <w:r w:rsidR="00283070" w:rsidRPr="007B624F">
        <w:rPr>
          <w:rFonts w:ascii="Times New Roman" w:hAnsi="Times New Roman"/>
          <w:b w:val="0"/>
          <w:noProof/>
          <w:sz w:val="18"/>
          <w:lang w:eastAsia="es-PE" w:bidi="ar-SA"/>
        </w:rPr>
        <w:t>Keywords for searching for information for research.</w:t>
      </w:r>
    </w:p>
    <w:p w14:paraId="2CCF880F" w14:textId="029C9100" w:rsidR="00283070" w:rsidRPr="005170D6" w:rsidRDefault="00283070" w:rsidP="00222C01">
      <w:pPr>
        <w:pStyle w:val="MDPI21heading1"/>
        <w:spacing w:after="240"/>
        <w:ind w:left="0" w:firstLine="284"/>
        <w:jc w:val="both"/>
        <w:rPr>
          <w:rFonts w:ascii="Times New Roman" w:hAnsi="Times New Roman"/>
          <w:b w:val="0"/>
          <w:noProof/>
          <w:lang w:eastAsia="es-PE" w:bidi="ar-SA"/>
        </w:rPr>
      </w:pPr>
      <w:r w:rsidRPr="005170D6">
        <w:rPr>
          <w:rFonts w:ascii="Times New Roman" w:hAnsi="Times New Roman"/>
          <w:b w:val="0"/>
          <w:noProof/>
          <w:lang w:eastAsia="es-PE" w:bidi="ar-SA"/>
        </w:rPr>
        <w:t xml:space="preserve">Figure </w:t>
      </w:r>
      <w:r w:rsidR="00F30B5D" w:rsidRPr="005170D6">
        <w:rPr>
          <w:rFonts w:ascii="Times New Roman" w:hAnsi="Times New Roman"/>
          <w:b w:val="0"/>
          <w:noProof/>
          <w:lang w:eastAsia="es-PE" w:bidi="ar-SA"/>
        </w:rPr>
        <w:t>5</w:t>
      </w:r>
      <w:r w:rsidRPr="005170D6">
        <w:rPr>
          <w:rFonts w:ascii="Times New Roman" w:hAnsi="Times New Roman"/>
          <w:b w:val="0"/>
          <w:noProof/>
          <w:lang w:eastAsia="es-PE" w:bidi="ar-SA"/>
        </w:rPr>
        <w:t xml:space="preserve"> shows the keywords used in our search for documents on renewable energy in vulnerable areas. The most frequent keyword is "Renewable energy", found in 13 documents, reflecting its relevance in this field of study. It is followed by "Solar panels" with 2 documents, highlighting the interest in this specific technology. Other terms such as "Energy sustainability", "Carbon neutrality", "Energy justice", "Social responsibility" and "Rural communities" appear in 1 document each, indicating the diversity of topics and approaches that accompany research on renewable energy. This variety of keywords suggests that the interest in renewable energy in rural areas covers not only technical aspects but also social and environmental issues that complement the search for sustainable solutions to reduce dependence on fossil fuels [38].</w:t>
      </w:r>
    </w:p>
    <w:p w14:paraId="0BFFC16B" w14:textId="69C640D5" w:rsidR="00283070" w:rsidRPr="007B624F" w:rsidRDefault="00283070" w:rsidP="005070F3">
      <w:pPr>
        <w:pStyle w:val="MDPI51figurecaption"/>
        <w:ind w:left="0" w:firstLine="284"/>
        <w:jc w:val="center"/>
        <w:rPr>
          <w:rFonts w:ascii="Times New Roman" w:hAnsi="Times New Roman"/>
        </w:rPr>
      </w:pPr>
      <w:r w:rsidRPr="007B624F">
        <w:rPr>
          <w:rFonts w:ascii="Times New Roman" w:hAnsi="Times New Roman"/>
          <w:noProof/>
          <w:sz w:val="16"/>
          <w:lang w:eastAsia="en-US" w:bidi="ar-SA"/>
        </w:rPr>
        <w:drawing>
          <wp:inline distT="0" distB="0" distL="0" distR="0" wp14:anchorId="1B7BA5E9" wp14:editId="09A2B335">
            <wp:extent cx="2755075" cy="1318161"/>
            <wp:effectExtent l="0" t="0" r="7620" b="15875"/>
            <wp:docPr id="11357599" name="Gráfico 1">
              <a:extLst xmlns:a="http://schemas.openxmlformats.org/drawingml/2006/main">
                <a:ext uri="{FF2B5EF4-FFF2-40B4-BE49-F238E27FC236}">
                  <a16:creationId xmlns:a16="http://schemas.microsoft.com/office/drawing/2014/main" id="{59C458A1-E3CF-AB6D-91C3-45BF2F54565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r w:rsidRPr="007B624F">
        <w:rPr>
          <w:rFonts w:ascii="Times New Roman" w:hAnsi="Times New Roman"/>
          <w:sz w:val="16"/>
        </w:rPr>
        <w:br/>
      </w:r>
      <w:r w:rsidR="007B624F" w:rsidRPr="007B624F">
        <w:rPr>
          <w:rFonts w:ascii="Times New Roman" w:hAnsi="Times New Roman"/>
          <w:b/>
          <w:bCs/>
        </w:rPr>
        <w:t>FIGURE 6.</w:t>
      </w:r>
      <w:r w:rsidR="007B624F" w:rsidRPr="007B624F">
        <w:rPr>
          <w:rFonts w:ascii="Times New Roman" w:hAnsi="Times New Roman"/>
        </w:rPr>
        <w:t xml:space="preserve"> </w:t>
      </w:r>
      <w:r w:rsidRPr="007B624F">
        <w:rPr>
          <w:rFonts w:ascii="Times New Roman" w:hAnsi="Times New Roman"/>
        </w:rPr>
        <w:t>Type of data obtained for research.</w:t>
      </w:r>
    </w:p>
    <w:p w14:paraId="6DABEE79" w14:textId="76331487" w:rsidR="00283070" w:rsidRPr="005170D6" w:rsidRDefault="00283070" w:rsidP="00F30B5D">
      <w:pPr>
        <w:pStyle w:val="MDPI51figurecaption"/>
        <w:ind w:left="0" w:firstLine="284"/>
        <w:rPr>
          <w:rFonts w:ascii="Times New Roman" w:hAnsi="Times New Roman"/>
          <w:sz w:val="20"/>
        </w:rPr>
      </w:pPr>
      <w:r w:rsidRPr="005170D6">
        <w:rPr>
          <w:rFonts w:ascii="Times New Roman" w:hAnsi="Times New Roman"/>
          <w:sz w:val="20"/>
        </w:rPr>
        <w:t xml:space="preserve">Figure </w:t>
      </w:r>
      <w:r w:rsidR="00F30B5D" w:rsidRPr="005170D6">
        <w:rPr>
          <w:rFonts w:ascii="Times New Roman" w:hAnsi="Times New Roman"/>
          <w:sz w:val="20"/>
        </w:rPr>
        <w:t>6</w:t>
      </w:r>
      <w:r w:rsidRPr="005170D6">
        <w:rPr>
          <w:rFonts w:ascii="Times New Roman" w:hAnsi="Times New Roman"/>
          <w:sz w:val="20"/>
        </w:rPr>
        <w:t xml:space="preserve"> shows that of the 20 documents selected for the research, they present a combination of methodological approaches, both quantitative and qualitative. The combination of approaches allows obtaining a more complete and in-depth view of the object of study, by integrating numerical and interpretive data [39]. As shown, 9 of these documents contain quantitative data, while 11 documents focus on a qualitative approach. The inclusion of both types of approaches ensures a more realistic and detailed understanding of the aspects invested </w:t>
      </w:r>
      <w:proofErr w:type="gramStart"/>
      <w:r w:rsidRPr="005170D6">
        <w:rPr>
          <w:rFonts w:ascii="Times New Roman" w:hAnsi="Times New Roman"/>
          <w:sz w:val="20"/>
        </w:rPr>
        <w:t>and also</w:t>
      </w:r>
      <w:proofErr w:type="gramEnd"/>
      <w:r w:rsidRPr="005170D6">
        <w:rPr>
          <w:rFonts w:ascii="Times New Roman" w:hAnsi="Times New Roman"/>
          <w:sz w:val="20"/>
        </w:rPr>
        <w:t xml:space="preserve"> increases the validity and reliability of the research results [40].</w:t>
      </w:r>
    </w:p>
    <w:p w14:paraId="38D7ED75" w14:textId="5D492056" w:rsidR="00283070" w:rsidRPr="005170D6" w:rsidRDefault="00F30B5D" w:rsidP="00F30B5D">
      <w:pPr>
        <w:pStyle w:val="MDPI21heading1"/>
        <w:ind w:left="0" w:firstLine="284"/>
        <w:jc w:val="both"/>
        <w:rPr>
          <w:rFonts w:ascii="Times New Roman" w:hAnsi="Times New Roman"/>
          <w:b w:val="0"/>
          <w:snapToGrid/>
        </w:rPr>
      </w:pPr>
      <w:r w:rsidRPr="005170D6">
        <w:rPr>
          <w:rFonts w:ascii="Times New Roman" w:hAnsi="Times New Roman"/>
          <w:b w:val="0"/>
          <w:snapToGrid/>
        </w:rPr>
        <w:t>T</w:t>
      </w:r>
      <w:r w:rsidR="00283070" w:rsidRPr="005170D6">
        <w:rPr>
          <w:rFonts w:ascii="Times New Roman" w:hAnsi="Times New Roman"/>
          <w:b w:val="0"/>
          <w:snapToGrid/>
        </w:rPr>
        <w:t>his research highlights the importance of renewable energies as a viable solution to improve living conditions in developing communities. The results obtained show that technologies such as solar and wind energy are the most widely used, representing 40% and 25% respectively. This is due to their accessibility, ease of implementation, and effectiveness in remote areas, making them ideal options for these communities. In addition, these energies not only help reduce dependence on fossil fuels but also offer economic and social benefits, such as job creation and the revitalization of local economies.</w:t>
      </w:r>
      <w:r w:rsidRPr="005170D6">
        <w:rPr>
          <w:rFonts w:ascii="Times New Roman" w:hAnsi="Times New Roman"/>
          <w:b w:val="0"/>
          <w:snapToGrid/>
        </w:rPr>
        <w:t xml:space="preserve"> </w:t>
      </w:r>
      <w:r w:rsidR="00283070" w:rsidRPr="005170D6">
        <w:rPr>
          <w:rFonts w:ascii="Times New Roman" w:hAnsi="Times New Roman"/>
          <w:b w:val="0"/>
          <w:snapToGrid/>
        </w:rPr>
        <w:t xml:space="preserve">An important point identified in the research is the barriers that hinder the </w:t>
      </w:r>
      <w:r w:rsidR="00283070" w:rsidRPr="005170D6">
        <w:rPr>
          <w:rFonts w:ascii="Times New Roman" w:hAnsi="Times New Roman"/>
          <w:b w:val="0"/>
          <w:snapToGrid/>
        </w:rPr>
        <w:lastRenderedPageBreak/>
        <w:t>implementation of these technologies. These include economic problems, lack of adequate infrastructure, cultural resistance, and the absence of specific public policies. These barriers not only limit access to renewable energies but also complicate their long-term acceptance and sustainability. This reinforces the need to design strategies that address these challenges, such as the creation of favorable policies, financing programs, awareness campaigns, and alliances between public and private sectors.</w:t>
      </w:r>
      <w:r w:rsidRPr="005170D6">
        <w:rPr>
          <w:rFonts w:ascii="Times New Roman" w:hAnsi="Times New Roman"/>
          <w:b w:val="0"/>
          <w:snapToGrid/>
        </w:rPr>
        <w:t xml:space="preserve"> </w:t>
      </w:r>
      <w:r w:rsidR="00283070" w:rsidRPr="005170D6">
        <w:rPr>
          <w:rFonts w:ascii="Times New Roman" w:hAnsi="Times New Roman"/>
          <w:b w:val="0"/>
          <w:snapToGrid/>
        </w:rPr>
        <w:t>Another interesting aspect is the growing trend in research on renewable energies for vulnerable communities. In the last three years, publications related to this topic have increased significantly, from 1 in 2022 to 12 in 2024. This growth reflects an increasing interest in finding sustainable solutions to energy problems in vulnerable contexts. However, it was also observed that most publications come from countries such as the United States, which highlights an uneven distribution in research. This suggests the need for greater international collaboration to ensure that the benefits of these technologies reach more regions.</w:t>
      </w:r>
      <w:r w:rsidRPr="005170D6">
        <w:rPr>
          <w:rFonts w:ascii="Times New Roman" w:hAnsi="Times New Roman"/>
          <w:b w:val="0"/>
          <w:snapToGrid/>
        </w:rPr>
        <w:t xml:space="preserve"> </w:t>
      </w:r>
      <w:r w:rsidR="00283070" w:rsidRPr="005170D6">
        <w:rPr>
          <w:rFonts w:ascii="Times New Roman" w:hAnsi="Times New Roman"/>
          <w:b w:val="0"/>
          <w:snapToGrid/>
        </w:rPr>
        <w:t>Finally, the research highlights that renewable energies not only represent an environmental solution but also a tool for social and economic development. Renewable technologies not only help reduce carbon emissions but also have the potential to transform communities by offering a reliable and sustainable source of energy. Despite the challenges identified, the comprehensive approach of this study allows us to conclude that, with the right strategies, these technologies can be a fundamental pillar for improving the quality of life in developing communities and promoting a more equitable future.</w:t>
      </w:r>
    </w:p>
    <w:p w14:paraId="0205BA25" w14:textId="725F9CD8" w:rsidR="00283070" w:rsidRPr="007B624F" w:rsidRDefault="005170D6" w:rsidP="005170D6">
      <w:pPr>
        <w:pStyle w:val="MDPI21heading1"/>
        <w:ind w:left="0" w:firstLine="284"/>
        <w:jc w:val="center"/>
        <w:rPr>
          <w:rFonts w:ascii="Times New Roman" w:hAnsi="Times New Roman"/>
          <w:sz w:val="24"/>
        </w:rPr>
      </w:pPr>
      <w:r w:rsidRPr="007B624F">
        <w:rPr>
          <w:rFonts w:ascii="Times New Roman" w:hAnsi="Times New Roman"/>
          <w:sz w:val="24"/>
        </w:rPr>
        <w:t>CONCLUSION</w:t>
      </w:r>
    </w:p>
    <w:p w14:paraId="1CDE1E54" w14:textId="30C2D976" w:rsidR="00283070" w:rsidRPr="005170D6" w:rsidRDefault="00283070" w:rsidP="00F30B5D">
      <w:pPr>
        <w:pStyle w:val="MDPI21heading1"/>
        <w:ind w:left="0" w:firstLine="284"/>
        <w:jc w:val="both"/>
        <w:rPr>
          <w:rFonts w:ascii="Times New Roman" w:hAnsi="Times New Roman"/>
          <w:b w:val="0"/>
          <w:szCs w:val="20"/>
        </w:rPr>
      </w:pPr>
      <w:r w:rsidRPr="005170D6">
        <w:rPr>
          <w:rFonts w:ascii="Times New Roman" w:hAnsi="Times New Roman"/>
          <w:b w:val="0"/>
          <w:bCs/>
        </w:rPr>
        <w:t>In conclusion, the analysis of publications on renewable energy in vulnerable communities reveals a growing interest in this area, reflected in the quantity and diversity of studies. The United States leads the production of research, probably due to its focus on energy transition and the development of sustainable technologies. Other countries such as Brazil, Canada, and China contribute, although to a lesser extent, demonstrating that interest in renewable energy is a global phenomenon. Regarding the types of publications, international conferences are the most frequent medium, suggesting that researchers value interaction and exchanging ideas in a collaborative environment; however, journal articles remain crucial to building a solid scientific knowledge base. The increase in the number of publications in recent years reflects a growing urgency for sustainable solutions for vulnerable areas, especially considering the context of climate change and the energy crisis. Furthermore, the prevalence of English as the main language of these investigations highlights the authors' intention to reach a global audience, allowing these studies to have a greater impact and recognition. The variety of keywords employed, from technical terms to social aspects, shows a holistic perspective in this field of study, covering not only technological advances but also ethical and social considerations. Finally, the combination of qualitative and quantitative methodological approaches in the research allows for a comprehensive understanding of the impact and possibilities of renewable energy in vulnerable communities, offering a solid basis for future investments</w:t>
      </w:r>
    </w:p>
    <w:p w14:paraId="1FA1BF2D" w14:textId="2986E5BB" w:rsidR="009A0487" w:rsidRDefault="005170D6" w:rsidP="005170D6">
      <w:pPr>
        <w:pStyle w:val="Sectionnonumber"/>
        <w:jc w:val="center"/>
        <w:rPr>
          <w:lang w:val="es-PE"/>
        </w:rPr>
      </w:pPr>
      <w:r w:rsidRPr="00283070">
        <w:rPr>
          <w:lang w:val="es-PE"/>
        </w:rPr>
        <w:t>REFERENCES</w:t>
      </w:r>
    </w:p>
    <w:p w14:paraId="3727F3B4" w14:textId="77777777" w:rsidR="005170D6" w:rsidRPr="005170D6" w:rsidRDefault="005170D6" w:rsidP="005170D6">
      <w:pPr>
        <w:pStyle w:val="Bodytext"/>
        <w:rPr>
          <w:rFonts w:ascii="Times New Roman" w:hAnsi="Times New Roman"/>
          <w:sz w:val="20"/>
          <w:szCs w:val="20"/>
          <w:lang w:val="es-PE"/>
        </w:rPr>
      </w:pPr>
    </w:p>
    <w:p w14:paraId="7DC98AC5" w14:textId="1646204D" w:rsidR="00283070" w:rsidRPr="005170D6" w:rsidRDefault="00283070" w:rsidP="00222C01">
      <w:pPr>
        <w:pStyle w:val="ListParagraph"/>
        <w:numPr>
          <w:ilvl w:val="0"/>
          <w:numId w:val="7"/>
        </w:numPr>
        <w:adjustRightInd w:val="0"/>
        <w:snapToGrid w:val="0"/>
        <w:spacing w:line="228" w:lineRule="auto"/>
        <w:ind w:left="360"/>
        <w:rPr>
          <w:rFonts w:ascii="Times New Roman" w:eastAsiaTheme="minorEastAsia" w:hAnsi="Times New Roman"/>
          <w:color w:val="222222"/>
          <w:kern w:val="2"/>
          <w:sz w:val="20"/>
          <w:shd w:val="clear" w:color="auto" w:fill="FFFFFF"/>
          <w14:ligatures w14:val="standardContextual"/>
        </w:rPr>
      </w:pPr>
      <w:proofErr w:type="spellStart"/>
      <w:r w:rsidRPr="005170D6">
        <w:rPr>
          <w:rFonts w:ascii="Times New Roman" w:eastAsiaTheme="minorEastAsia" w:hAnsi="Times New Roman"/>
          <w:color w:val="222222"/>
          <w:kern w:val="2"/>
          <w:sz w:val="20"/>
          <w:shd w:val="clear" w:color="auto" w:fill="FFFFFF"/>
          <w:lang w:val="es-PE"/>
          <w14:ligatures w14:val="standardContextual"/>
        </w:rPr>
        <w:t>Erdinc</w:t>
      </w:r>
      <w:proofErr w:type="spellEnd"/>
      <w:r w:rsidRPr="005170D6">
        <w:rPr>
          <w:rFonts w:ascii="Times New Roman" w:eastAsiaTheme="minorEastAsia" w:hAnsi="Times New Roman"/>
          <w:color w:val="222222"/>
          <w:kern w:val="2"/>
          <w:sz w:val="20"/>
          <w:shd w:val="clear" w:color="auto" w:fill="FFFFFF"/>
          <w:lang w:val="es-PE"/>
          <w14:ligatures w14:val="standardContextual"/>
        </w:rPr>
        <w:t xml:space="preserve">, O., &amp; </w:t>
      </w:r>
      <w:proofErr w:type="spellStart"/>
      <w:r w:rsidRPr="005170D6">
        <w:rPr>
          <w:rFonts w:ascii="Times New Roman" w:eastAsiaTheme="minorEastAsia" w:hAnsi="Times New Roman"/>
          <w:color w:val="222222"/>
          <w:kern w:val="2"/>
          <w:sz w:val="20"/>
          <w:shd w:val="clear" w:color="auto" w:fill="FFFFFF"/>
          <w:lang w:val="es-PE"/>
          <w14:ligatures w14:val="standardContextual"/>
        </w:rPr>
        <w:t>Uzunoglu</w:t>
      </w:r>
      <w:proofErr w:type="spellEnd"/>
      <w:r w:rsidRPr="005170D6">
        <w:rPr>
          <w:rFonts w:ascii="Times New Roman" w:eastAsiaTheme="minorEastAsia" w:hAnsi="Times New Roman"/>
          <w:color w:val="222222"/>
          <w:kern w:val="2"/>
          <w:sz w:val="20"/>
          <w:shd w:val="clear" w:color="auto" w:fill="FFFFFF"/>
          <w:lang w:val="es-PE"/>
          <w14:ligatures w14:val="standardContextual"/>
        </w:rPr>
        <w:t xml:space="preserve">, M. (2020). </w:t>
      </w:r>
      <w:r w:rsidRPr="005170D6">
        <w:rPr>
          <w:rFonts w:ascii="Times New Roman" w:eastAsiaTheme="minorEastAsia" w:hAnsi="Times New Roman"/>
          <w:color w:val="222222"/>
          <w:kern w:val="2"/>
          <w:sz w:val="20"/>
          <w:shd w:val="clear" w:color="auto" w:fill="FFFFFF"/>
          <w14:ligatures w14:val="standardContextual"/>
        </w:rPr>
        <w:t>Optimum design of hybrid renewable energy systems: Overview of different approaches.</w:t>
      </w:r>
    </w:p>
    <w:p w14:paraId="37DDB0E9" w14:textId="1B51E9BD" w:rsidR="00283070" w:rsidRPr="005170D6" w:rsidRDefault="00283070" w:rsidP="00222C01">
      <w:pPr>
        <w:pStyle w:val="ListParagraph"/>
        <w:numPr>
          <w:ilvl w:val="0"/>
          <w:numId w:val="7"/>
        </w:numPr>
        <w:adjustRightInd w:val="0"/>
        <w:snapToGrid w:val="0"/>
        <w:spacing w:line="228" w:lineRule="auto"/>
        <w:ind w:left="360"/>
        <w:rPr>
          <w:rFonts w:ascii="Times New Roman" w:eastAsiaTheme="minorEastAsia" w:hAnsi="Times New Roman"/>
          <w:color w:val="222222"/>
          <w:kern w:val="2"/>
          <w:sz w:val="20"/>
          <w:shd w:val="clear" w:color="auto" w:fill="FFFFFF"/>
          <w14:ligatures w14:val="standardContextual"/>
        </w:rPr>
      </w:pPr>
      <w:proofErr w:type="spellStart"/>
      <w:r w:rsidRPr="005170D6">
        <w:rPr>
          <w:rFonts w:ascii="Times New Roman" w:eastAsiaTheme="minorEastAsia" w:hAnsi="Times New Roman"/>
          <w:color w:val="222222"/>
          <w:kern w:val="2"/>
          <w:sz w:val="20"/>
          <w:shd w:val="clear" w:color="auto" w:fill="FFFFFF"/>
          <w14:ligatures w14:val="standardContextual"/>
        </w:rPr>
        <w:t>Taghikhah</w:t>
      </w:r>
      <w:proofErr w:type="spellEnd"/>
      <w:r w:rsidRPr="005170D6">
        <w:rPr>
          <w:rFonts w:ascii="Times New Roman" w:eastAsiaTheme="minorEastAsia" w:hAnsi="Times New Roman"/>
          <w:color w:val="222222"/>
          <w:kern w:val="2"/>
          <w:sz w:val="20"/>
          <w:shd w:val="clear" w:color="auto" w:fill="FFFFFF"/>
          <w14:ligatures w14:val="standardContextual"/>
        </w:rPr>
        <w:t>, F. R., &amp; Marshall, Jonathan, J. P. (2024). Navigating the community renewable energy landscape: An analytics-driven policy formulation.</w:t>
      </w:r>
    </w:p>
    <w:p w14:paraId="4ED8B289" w14:textId="3080C13E" w:rsidR="00283070" w:rsidRPr="005170D6" w:rsidRDefault="00283070" w:rsidP="00222C01">
      <w:pPr>
        <w:pStyle w:val="ListParagraph"/>
        <w:numPr>
          <w:ilvl w:val="0"/>
          <w:numId w:val="7"/>
        </w:numPr>
        <w:adjustRightInd w:val="0"/>
        <w:snapToGrid w:val="0"/>
        <w:spacing w:line="228" w:lineRule="auto"/>
        <w:ind w:left="360"/>
        <w:rPr>
          <w:rFonts w:ascii="Times New Roman" w:eastAsiaTheme="minorEastAsia" w:hAnsi="Times New Roman"/>
          <w:color w:val="222222"/>
          <w:kern w:val="2"/>
          <w:sz w:val="20"/>
          <w:shd w:val="clear" w:color="auto" w:fill="FFFFFF"/>
          <w14:ligatures w14:val="standardContextual"/>
        </w:rPr>
      </w:pPr>
      <w:r w:rsidRPr="005170D6">
        <w:rPr>
          <w:rFonts w:ascii="Times New Roman" w:eastAsiaTheme="minorEastAsia" w:hAnsi="Times New Roman"/>
          <w:color w:val="222222"/>
          <w:kern w:val="2"/>
          <w:sz w:val="20"/>
          <w:shd w:val="clear" w:color="auto" w:fill="FFFFFF"/>
          <w14:ligatures w14:val="standardContextual"/>
        </w:rPr>
        <w:t>Wei, Z., &amp; Huang, L. (2022). Does renewable energy matter to achieve sustainable development? Fresh evidence from ten Asian economies. Renewable Energy, 199, 759–767. https://doi.org/10.1016/J.RENENE.2022.07.101</w:t>
      </w:r>
    </w:p>
    <w:p w14:paraId="6A460E14" w14:textId="5682293C" w:rsidR="00283070" w:rsidRPr="005170D6" w:rsidRDefault="00283070" w:rsidP="00222C01">
      <w:pPr>
        <w:pStyle w:val="ListParagraph"/>
        <w:numPr>
          <w:ilvl w:val="0"/>
          <w:numId w:val="7"/>
        </w:numPr>
        <w:adjustRightInd w:val="0"/>
        <w:snapToGrid w:val="0"/>
        <w:spacing w:line="228" w:lineRule="auto"/>
        <w:ind w:left="360"/>
        <w:rPr>
          <w:rFonts w:ascii="Times New Roman" w:eastAsiaTheme="minorEastAsia" w:hAnsi="Times New Roman"/>
          <w:color w:val="222222"/>
          <w:kern w:val="2"/>
          <w:sz w:val="20"/>
          <w:shd w:val="clear" w:color="auto" w:fill="FFFFFF"/>
          <w14:ligatures w14:val="standardContextual"/>
        </w:rPr>
      </w:pPr>
      <w:r w:rsidRPr="005170D6">
        <w:rPr>
          <w:rFonts w:ascii="Times New Roman" w:eastAsiaTheme="minorEastAsia" w:hAnsi="Times New Roman"/>
          <w:color w:val="222222"/>
          <w:kern w:val="2"/>
          <w:sz w:val="20"/>
          <w:shd w:val="clear" w:color="auto" w:fill="FFFFFF"/>
          <w:lang w:val="es-PE"/>
          <w14:ligatures w14:val="standardContextual"/>
        </w:rPr>
        <w:t xml:space="preserve">Alam, M. S., et al. (2022). </w:t>
      </w:r>
      <w:r w:rsidRPr="005170D6">
        <w:rPr>
          <w:rFonts w:ascii="Times New Roman" w:eastAsiaTheme="minorEastAsia" w:hAnsi="Times New Roman"/>
          <w:color w:val="222222"/>
          <w:kern w:val="2"/>
          <w:sz w:val="20"/>
          <w:shd w:val="clear" w:color="auto" w:fill="FFFFFF"/>
          <w14:ligatures w14:val="standardContextual"/>
        </w:rPr>
        <w:t>Renewable energy for sustainable development in rural areas. Renewable Energy, 187, 1055-1066.</w:t>
      </w:r>
    </w:p>
    <w:p w14:paraId="1C970D14" w14:textId="5A74C819" w:rsidR="00283070" w:rsidRPr="005170D6" w:rsidRDefault="00283070" w:rsidP="00222C01">
      <w:pPr>
        <w:pStyle w:val="ListParagraph"/>
        <w:numPr>
          <w:ilvl w:val="0"/>
          <w:numId w:val="7"/>
        </w:numPr>
        <w:adjustRightInd w:val="0"/>
        <w:snapToGrid w:val="0"/>
        <w:spacing w:line="228" w:lineRule="auto"/>
        <w:ind w:left="360"/>
        <w:rPr>
          <w:rFonts w:ascii="Times New Roman" w:eastAsiaTheme="minorEastAsia" w:hAnsi="Times New Roman"/>
          <w:color w:val="222222"/>
          <w:kern w:val="2"/>
          <w:sz w:val="20"/>
          <w:shd w:val="clear" w:color="auto" w:fill="FFFFFF"/>
          <w14:ligatures w14:val="standardContextual"/>
        </w:rPr>
      </w:pPr>
      <w:r w:rsidRPr="005170D6">
        <w:rPr>
          <w:rFonts w:ascii="Times New Roman" w:eastAsiaTheme="minorEastAsia" w:hAnsi="Times New Roman"/>
          <w:color w:val="222222"/>
          <w:kern w:val="2"/>
          <w:sz w:val="20"/>
          <w:shd w:val="clear" w:color="auto" w:fill="FFFFFF"/>
          <w14:ligatures w14:val="standardContextual"/>
        </w:rPr>
        <w:t>Gupta, S., et al. (2019). Renewable energy for energy security. Energy and Environmental Science, 9, 15-28.</w:t>
      </w:r>
    </w:p>
    <w:p w14:paraId="69DD7CBF" w14:textId="4D2D5719" w:rsidR="00283070" w:rsidRPr="005170D6" w:rsidRDefault="00283070" w:rsidP="00222C01">
      <w:pPr>
        <w:pStyle w:val="ListParagraph"/>
        <w:numPr>
          <w:ilvl w:val="0"/>
          <w:numId w:val="7"/>
        </w:numPr>
        <w:adjustRightInd w:val="0"/>
        <w:snapToGrid w:val="0"/>
        <w:spacing w:line="228" w:lineRule="auto"/>
        <w:ind w:left="360"/>
        <w:rPr>
          <w:rFonts w:ascii="Times New Roman" w:eastAsiaTheme="minorEastAsia" w:hAnsi="Times New Roman"/>
          <w:color w:val="222222"/>
          <w:kern w:val="2"/>
          <w:sz w:val="20"/>
          <w:shd w:val="clear" w:color="auto" w:fill="FFFFFF"/>
          <w14:ligatures w14:val="standardContextual"/>
        </w:rPr>
      </w:pPr>
      <w:r w:rsidRPr="005170D6">
        <w:rPr>
          <w:rFonts w:ascii="Times New Roman" w:eastAsiaTheme="minorEastAsia" w:hAnsi="Times New Roman"/>
          <w:color w:val="222222"/>
          <w:kern w:val="2"/>
          <w:sz w:val="20"/>
          <w:shd w:val="clear" w:color="auto" w:fill="FFFFFF"/>
          <w14:ligatures w14:val="standardContextual"/>
        </w:rPr>
        <w:t xml:space="preserve">Wirawan, H., &amp; </w:t>
      </w:r>
      <w:proofErr w:type="spellStart"/>
      <w:r w:rsidRPr="005170D6">
        <w:rPr>
          <w:rFonts w:ascii="Times New Roman" w:eastAsiaTheme="minorEastAsia" w:hAnsi="Times New Roman"/>
          <w:color w:val="222222"/>
          <w:kern w:val="2"/>
          <w:sz w:val="20"/>
          <w:shd w:val="clear" w:color="auto" w:fill="FFFFFF"/>
          <w14:ligatures w14:val="standardContextual"/>
        </w:rPr>
        <w:t>Gultom</w:t>
      </w:r>
      <w:proofErr w:type="spellEnd"/>
      <w:r w:rsidRPr="005170D6">
        <w:rPr>
          <w:rFonts w:ascii="Times New Roman" w:eastAsiaTheme="minorEastAsia" w:hAnsi="Times New Roman"/>
          <w:color w:val="222222"/>
          <w:kern w:val="2"/>
          <w:sz w:val="20"/>
          <w:shd w:val="clear" w:color="auto" w:fill="FFFFFF"/>
          <w14:ligatures w14:val="standardContextual"/>
        </w:rPr>
        <w:t>, Y. M. L. (2021). The effects of renewable energy-based village grid electrification on poverty reduction in remote areas: The case of Indonesia. Energy for Sustainable Development, 62, 186–194. https://doi.org/10.1016/J.ESD.2021.04.006</w:t>
      </w:r>
    </w:p>
    <w:p w14:paraId="7107AC56" w14:textId="5F734920" w:rsidR="00283070" w:rsidRPr="005170D6" w:rsidRDefault="00283070" w:rsidP="00222C01">
      <w:pPr>
        <w:pStyle w:val="ListParagraph"/>
        <w:numPr>
          <w:ilvl w:val="0"/>
          <w:numId w:val="7"/>
        </w:numPr>
        <w:adjustRightInd w:val="0"/>
        <w:snapToGrid w:val="0"/>
        <w:spacing w:line="228" w:lineRule="auto"/>
        <w:ind w:left="360"/>
        <w:rPr>
          <w:rFonts w:ascii="Times New Roman" w:eastAsiaTheme="minorEastAsia" w:hAnsi="Times New Roman"/>
          <w:color w:val="222222"/>
          <w:kern w:val="2"/>
          <w:sz w:val="20"/>
          <w:shd w:val="clear" w:color="auto" w:fill="FFFFFF"/>
          <w14:ligatures w14:val="standardContextual"/>
        </w:rPr>
      </w:pPr>
      <w:r w:rsidRPr="005170D6">
        <w:rPr>
          <w:rFonts w:ascii="Times New Roman" w:eastAsiaTheme="minorEastAsia" w:hAnsi="Times New Roman"/>
          <w:color w:val="222222"/>
          <w:kern w:val="2"/>
          <w:sz w:val="20"/>
          <w:shd w:val="clear" w:color="auto" w:fill="FFFFFF"/>
          <w14:ligatures w14:val="standardContextual"/>
        </w:rPr>
        <w:t xml:space="preserve">Chatterjee, K., et al. (2018). Financial analysis of renewable energy </w:t>
      </w:r>
      <w:proofErr w:type="spellStart"/>
      <w:r w:rsidRPr="005170D6">
        <w:rPr>
          <w:rFonts w:ascii="Times New Roman" w:eastAsiaTheme="minorEastAsia" w:hAnsi="Times New Roman"/>
          <w:color w:val="222222"/>
          <w:kern w:val="2"/>
          <w:sz w:val="20"/>
          <w:shd w:val="clear" w:color="auto" w:fill="FFFFFF"/>
          <w14:ligatures w14:val="standardContextual"/>
        </w:rPr>
        <w:t>projeDutta</w:t>
      </w:r>
      <w:proofErr w:type="spellEnd"/>
      <w:r w:rsidRPr="005170D6">
        <w:rPr>
          <w:rFonts w:ascii="Times New Roman" w:eastAsiaTheme="minorEastAsia" w:hAnsi="Times New Roman"/>
          <w:color w:val="222222"/>
          <w:kern w:val="2"/>
          <w:sz w:val="20"/>
          <w:shd w:val="clear" w:color="auto" w:fill="FFFFFF"/>
          <w14:ligatures w14:val="standardContextual"/>
        </w:rPr>
        <w:t>, S., et al. (2020). Economic viability of renewable energy. Journal of Renewable and Sustainable Energy, 11, 20-30.cts. Energy Economics, 75, 12-25.</w:t>
      </w:r>
    </w:p>
    <w:p w14:paraId="4E6B503C" w14:textId="15889C3B" w:rsidR="00283070" w:rsidRPr="005170D6" w:rsidRDefault="00283070" w:rsidP="00222C01">
      <w:pPr>
        <w:pStyle w:val="ListParagraph"/>
        <w:numPr>
          <w:ilvl w:val="0"/>
          <w:numId w:val="7"/>
        </w:numPr>
        <w:adjustRightInd w:val="0"/>
        <w:snapToGrid w:val="0"/>
        <w:spacing w:line="228" w:lineRule="auto"/>
        <w:ind w:left="360"/>
        <w:rPr>
          <w:rFonts w:ascii="Times New Roman" w:eastAsiaTheme="minorEastAsia" w:hAnsi="Times New Roman"/>
          <w:color w:val="222222"/>
          <w:kern w:val="2"/>
          <w:sz w:val="20"/>
          <w:shd w:val="clear" w:color="auto" w:fill="FFFFFF"/>
          <w14:ligatures w14:val="standardContextual"/>
        </w:rPr>
      </w:pPr>
      <w:r w:rsidRPr="005170D6">
        <w:rPr>
          <w:rFonts w:ascii="Times New Roman" w:eastAsiaTheme="minorEastAsia" w:hAnsi="Times New Roman"/>
          <w:color w:val="222222"/>
          <w:kern w:val="2"/>
          <w:sz w:val="20"/>
          <w:shd w:val="clear" w:color="auto" w:fill="FFFFFF"/>
          <w14:ligatures w14:val="standardContextual"/>
        </w:rPr>
        <w:t>Jain, S., et al. (2020). Technical challenges in renewable energy. Journal of Engineering Research, 8, 18-30.</w:t>
      </w:r>
    </w:p>
    <w:p w14:paraId="05F1E458" w14:textId="34DE4898" w:rsidR="00283070" w:rsidRPr="005170D6" w:rsidRDefault="00283070" w:rsidP="00222C01">
      <w:pPr>
        <w:pStyle w:val="ListParagraph"/>
        <w:numPr>
          <w:ilvl w:val="0"/>
          <w:numId w:val="7"/>
        </w:numPr>
        <w:adjustRightInd w:val="0"/>
        <w:snapToGrid w:val="0"/>
        <w:spacing w:line="228" w:lineRule="auto"/>
        <w:ind w:left="360"/>
        <w:rPr>
          <w:rFonts w:ascii="Times New Roman" w:eastAsiaTheme="minorEastAsia" w:hAnsi="Times New Roman"/>
          <w:color w:val="222222"/>
          <w:kern w:val="2"/>
          <w:sz w:val="20"/>
          <w:shd w:val="clear" w:color="auto" w:fill="FFFFFF"/>
          <w14:ligatures w14:val="standardContextual"/>
        </w:rPr>
      </w:pPr>
      <w:r w:rsidRPr="005170D6">
        <w:rPr>
          <w:rFonts w:ascii="Times New Roman" w:eastAsiaTheme="minorEastAsia" w:hAnsi="Times New Roman"/>
          <w:color w:val="222222"/>
          <w:kern w:val="2"/>
          <w:sz w:val="20"/>
          <w:shd w:val="clear" w:color="auto" w:fill="FFFFFF"/>
          <w14:ligatures w14:val="standardContextual"/>
        </w:rPr>
        <w:t>Kumar, S., et al. (2022). Renewable energy for rural development. IEEE Transactions on Industrial Applications, 58(4), 12-20.</w:t>
      </w:r>
    </w:p>
    <w:p w14:paraId="2BD1AF94" w14:textId="4E93BBCB" w:rsidR="00283070" w:rsidRPr="005170D6" w:rsidRDefault="00283070" w:rsidP="00222C01">
      <w:pPr>
        <w:pStyle w:val="ListParagraph"/>
        <w:numPr>
          <w:ilvl w:val="0"/>
          <w:numId w:val="7"/>
        </w:numPr>
        <w:adjustRightInd w:val="0"/>
        <w:snapToGrid w:val="0"/>
        <w:spacing w:line="228" w:lineRule="auto"/>
        <w:ind w:left="360"/>
        <w:rPr>
          <w:rFonts w:ascii="Times New Roman" w:eastAsiaTheme="minorEastAsia" w:hAnsi="Times New Roman"/>
          <w:color w:val="222222"/>
          <w:kern w:val="2"/>
          <w:sz w:val="20"/>
          <w:shd w:val="clear" w:color="auto" w:fill="FFFFFF"/>
          <w14:ligatures w14:val="standardContextual"/>
        </w:rPr>
      </w:pPr>
      <w:r w:rsidRPr="005170D6">
        <w:rPr>
          <w:rFonts w:ascii="Times New Roman" w:eastAsiaTheme="minorEastAsia" w:hAnsi="Times New Roman"/>
          <w:color w:val="222222"/>
          <w:kern w:val="2"/>
          <w:sz w:val="20"/>
          <w:shd w:val="clear" w:color="auto" w:fill="FFFFFF"/>
          <w14:ligatures w14:val="standardContextual"/>
        </w:rPr>
        <w:t>Singh, R., et al. (2021). Energy access for poverty reduction. Energy Policy, 151, 112232.</w:t>
      </w:r>
    </w:p>
    <w:p w14:paraId="26498FAB" w14:textId="14984D04" w:rsidR="00283070" w:rsidRPr="005170D6" w:rsidRDefault="00283070" w:rsidP="00222C01">
      <w:pPr>
        <w:pStyle w:val="ListParagraph"/>
        <w:numPr>
          <w:ilvl w:val="0"/>
          <w:numId w:val="7"/>
        </w:numPr>
        <w:adjustRightInd w:val="0"/>
        <w:snapToGrid w:val="0"/>
        <w:spacing w:line="228" w:lineRule="auto"/>
        <w:ind w:left="360"/>
        <w:rPr>
          <w:rFonts w:ascii="Times New Roman" w:eastAsiaTheme="minorEastAsia" w:hAnsi="Times New Roman"/>
          <w:color w:val="222222"/>
          <w:kern w:val="2"/>
          <w:sz w:val="20"/>
          <w:shd w:val="clear" w:color="auto" w:fill="FFFFFF"/>
          <w14:ligatures w14:val="standardContextual"/>
        </w:rPr>
      </w:pPr>
      <w:r w:rsidRPr="005170D6">
        <w:rPr>
          <w:rFonts w:ascii="Times New Roman" w:eastAsiaTheme="minorEastAsia" w:hAnsi="Times New Roman"/>
          <w:color w:val="222222"/>
          <w:kern w:val="2"/>
          <w:sz w:val="20"/>
          <w:shd w:val="clear" w:color="auto" w:fill="FFFFFF"/>
          <w:lang w:val="es-PE"/>
          <w14:ligatures w14:val="standardContextual"/>
        </w:rPr>
        <w:lastRenderedPageBreak/>
        <w:t xml:space="preserve">Sharma, N. K., et al. (2022). </w:t>
      </w:r>
      <w:r w:rsidRPr="005170D6">
        <w:rPr>
          <w:rFonts w:ascii="Times New Roman" w:eastAsiaTheme="minorEastAsia" w:hAnsi="Times New Roman"/>
          <w:color w:val="222222"/>
          <w:kern w:val="2"/>
          <w:sz w:val="20"/>
          <w:shd w:val="clear" w:color="auto" w:fill="FFFFFF"/>
          <w14:ligatures w14:val="standardContextual"/>
        </w:rPr>
        <w:t>Renewable energy for sustainable development. Science Direct, Journal of Cleaner Production, 332, 129784.</w:t>
      </w:r>
    </w:p>
    <w:p w14:paraId="6F1950DC" w14:textId="31CF4601" w:rsidR="00283070" w:rsidRPr="005170D6" w:rsidRDefault="00283070" w:rsidP="00222C01">
      <w:pPr>
        <w:pStyle w:val="ListParagraph"/>
        <w:numPr>
          <w:ilvl w:val="0"/>
          <w:numId w:val="7"/>
        </w:numPr>
        <w:adjustRightInd w:val="0"/>
        <w:snapToGrid w:val="0"/>
        <w:spacing w:line="228" w:lineRule="auto"/>
        <w:ind w:left="360"/>
        <w:rPr>
          <w:rFonts w:ascii="Times New Roman" w:eastAsiaTheme="minorEastAsia" w:hAnsi="Times New Roman"/>
          <w:color w:val="222222"/>
          <w:kern w:val="2"/>
          <w:sz w:val="20"/>
          <w:shd w:val="clear" w:color="auto" w:fill="FFFFFF"/>
          <w14:ligatures w14:val="standardContextual"/>
        </w:rPr>
      </w:pPr>
      <w:r w:rsidRPr="005170D6">
        <w:rPr>
          <w:rFonts w:ascii="Times New Roman" w:eastAsiaTheme="minorEastAsia" w:hAnsi="Times New Roman"/>
          <w:color w:val="222222"/>
          <w:kern w:val="2"/>
          <w:sz w:val="20"/>
          <w:shd w:val="clear" w:color="auto" w:fill="FFFFFF"/>
          <w14:ligatures w14:val="standardContextual"/>
        </w:rPr>
        <w:t>Dutta, S., et al. (2020). Economic viability of renewable energy. Journal of Renewable and Sustainable Energy, 11, 20-30.</w:t>
      </w:r>
    </w:p>
    <w:p w14:paraId="393FFB89" w14:textId="77BD6D00" w:rsidR="00283070" w:rsidRPr="005170D6" w:rsidRDefault="00283070" w:rsidP="00222C01">
      <w:pPr>
        <w:pStyle w:val="ListParagraph"/>
        <w:numPr>
          <w:ilvl w:val="0"/>
          <w:numId w:val="7"/>
        </w:numPr>
        <w:adjustRightInd w:val="0"/>
        <w:snapToGrid w:val="0"/>
        <w:spacing w:line="228" w:lineRule="auto"/>
        <w:ind w:left="360"/>
        <w:rPr>
          <w:rFonts w:ascii="Times New Roman" w:eastAsiaTheme="minorEastAsia" w:hAnsi="Times New Roman"/>
          <w:color w:val="222222"/>
          <w:kern w:val="2"/>
          <w:sz w:val="20"/>
          <w:shd w:val="clear" w:color="auto" w:fill="FFFFFF"/>
          <w14:ligatures w14:val="standardContextual"/>
        </w:rPr>
      </w:pPr>
      <w:proofErr w:type="spellStart"/>
      <w:r w:rsidRPr="005170D6">
        <w:rPr>
          <w:rFonts w:ascii="Times New Roman" w:eastAsiaTheme="minorEastAsia" w:hAnsi="Times New Roman"/>
          <w:color w:val="222222"/>
          <w:kern w:val="2"/>
          <w:sz w:val="20"/>
          <w:shd w:val="clear" w:color="auto" w:fill="FFFFFF"/>
          <w14:ligatures w14:val="standardContextual"/>
        </w:rPr>
        <w:t>Pandyaswargo</w:t>
      </w:r>
      <w:proofErr w:type="spellEnd"/>
      <w:r w:rsidRPr="005170D6">
        <w:rPr>
          <w:rFonts w:ascii="Times New Roman" w:eastAsiaTheme="minorEastAsia" w:hAnsi="Times New Roman"/>
          <w:color w:val="222222"/>
          <w:kern w:val="2"/>
          <w:sz w:val="20"/>
          <w:shd w:val="clear" w:color="auto" w:fill="FFFFFF"/>
          <w14:ligatures w14:val="standardContextual"/>
        </w:rPr>
        <w:t>, A. H., Wibowo, A. D., &amp; Onoda, H. (2022). Socio-techno-economic assessment to design an appropriate renewable energy system for remote agricultural communities in developing countries. Sustainable Production and Consumption, 31, 492–511. https://doi.org/10.1016/J.SPC.2022.03.009</w:t>
      </w:r>
    </w:p>
    <w:p w14:paraId="66A19B19" w14:textId="390B94A2" w:rsidR="00283070" w:rsidRPr="005170D6" w:rsidRDefault="00283070" w:rsidP="00222C01">
      <w:pPr>
        <w:pStyle w:val="ListParagraph"/>
        <w:numPr>
          <w:ilvl w:val="0"/>
          <w:numId w:val="7"/>
        </w:numPr>
        <w:adjustRightInd w:val="0"/>
        <w:snapToGrid w:val="0"/>
        <w:spacing w:line="228" w:lineRule="auto"/>
        <w:ind w:left="360"/>
        <w:rPr>
          <w:rFonts w:ascii="Times New Roman" w:eastAsiaTheme="minorEastAsia" w:hAnsi="Times New Roman"/>
          <w:color w:val="222222"/>
          <w:kern w:val="2"/>
          <w:sz w:val="20"/>
          <w:shd w:val="clear" w:color="auto" w:fill="FFFFFF"/>
          <w14:ligatures w14:val="standardContextual"/>
        </w:rPr>
      </w:pPr>
      <w:proofErr w:type="spellStart"/>
      <w:r w:rsidRPr="005170D6">
        <w:rPr>
          <w:rFonts w:ascii="Times New Roman" w:eastAsiaTheme="minorEastAsia" w:hAnsi="Times New Roman"/>
          <w:color w:val="222222"/>
          <w:kern w:val="2"/>
          <w:sz w:val="20"/>
          <w:shd w:val="clear" w:color="auto" w:fill="FFFFFF"/>
          <w:lang w:val="es-PE"/>
          <w14:ligatures w14:val="standardContextual"/>
        </w:rPr>
        <w:t>Silinto</w:t>
      </w:r>
      <w:proofErr w:type="spellEnd"/>
      <w:r w:rsidRPr="005170D6">
        <w:rPr>
          <w:rFonts w:ascii="Times New Roman" w:eastAsiaTheme="minorEastAsia" w:hAnsi="Times New Roman"/>
          <w:color w:val="222222"/>
          <w:kern w:val="2"/>
          <w:sz w:val="20"/>
          <w:shd w:val="clear" w:color="auto" w:fill="FFFFFF"/>
          <w:lang w:val="es-PE"/>
          <w14:ligatures w14:val="standardContextual"/>
        </w:rPr>
        <w:t xml:space="preserve">, B. F., van </w:t>
      </w:r>
      <w:proofErr w:type="spellStart"/>
      <w:r w:rsidRPr="005170D6">
        <w:rPr>
          <w:rFonts w:ascii="Times New Roman" w:eastAsiaTheme="minorEastAsia" w:hAnsi="Times New Roman"/>
          <w:color w:val="222222"/>
          <w:kern w:val="2"/>
          <w:sz w:val="20"/>
          <w:shd w:val="clear" w:color="auto" w:fill="FFFFFF"/>
          <w:lang w:val="es-PE"/>
          <w14:ligatures w14:val="standardContextual"/>
        </w:rPr>
        <w:t>der</w:t>
      </w:r>
      <w:proofErr w:type="spellEnd"/>
      <w:r w:rsidRPr="005170D6">
        <w:rPr>
          <w:rFonts w:ascii="Times New Roman" w:eastAsiaTheme="minorEastAsia" w:hAnsi="Times New Roman"/>
          <w:color w:val="222222"/>
          <w:kern w:val="2"/>
          <w:sz w:val="20"/>
          <w:shd w:val="clear" w:color="auto" w:fill="FFFFFF"/>
          <w:lang w:val="es-PE"/>
          <w14:ligatures w14:val="standardContextual"/>
        </w:rPr>
        <w:t xml:space="preserve"> </w:t>
      </w:r>
      <w:proofErr w:type="spellStart"/>
      <w:r w:rsidRPr="005170D6">
        <w:rPr>
          <w:rFonts w:ascii="Times New Roman" w:eastAsiaTheme="minorEastAsia" w:hAnsi="Times New Roman"/>
          <w:color w:val="222222"/>
          <w:kern w:val="2"/>
          <w:sz w:val="20"/>
          <w:shd w:val="clear" w:color="auto" w:fill="FFFFFF"/>
          <w:lang w:val="es-PE"/>
          <w14:ligatures w14:val="standardContextual"/>
        </w:rPr>
        <w:t>Laoag</w:t>
      </w:r>
      <w:proofErr w:type="spellEnd"/>
      <w:r w:rsidRPr="005170D6">
        <w:rPr>
          <w:rFonts w:ascii="Times New Roman" w:eastAsiaTheme="minorEastAsia" w:hAnsi="Times New Roman"/>
          <w:color w:val="222222"/>
          <w:kern w:val="2"/>
          <w:sz w:val="20"/>
          <w:shd w:val="clear" w:color="auto" w:fill="FFFFFF"/>
          <w:lang w:val="es-PE"/>
          <w14:ligatures w14:val="standardContextual"/>
        </w:rPr>
        <w:t xml:space="preserve"> </w:t>
      </w:r>
      <w:proofErr w:type="spellStart"/>
      <w:r w:rsidRPr="005170D6">
        <w:rPr>
          <w:rFonts w:ascii="Times New Roman" w:eastAsiaTheme="minorEastAsia" w:hAnsi="Times New Roman"/>
          <w:color w:val="222222"/>
          <w:kern w:val="2"/>
          <w:sz w:val="20"/>
          <w:shd w:val="clear" w:color="auto" w:fill="FFFFFF"/>
          <w:lang w:val="es-PE"/>
          <w14:ligatures w14:val="standardContextual"/>
        </w:rPr>
        <w:t>Yamu</w:t>
      </w:r>
      <w:proofErr w:type="spellEnd"/>
      <w:r w:rsidRPr="005170D6">
        <w:rPr>
          <w:rFonts w:ascii="Times New Roman" w:eastAsiaTheme="minorEastAsia" w:hAnsi="Times New Roman"/>
          <w:color w:val="222222"/>
          <w:kern w:val="2"/>
          <w:sz w:val="20"/>
          <w:shd w:val="clear" w:color="auto" w:fill="FFFFFF"/>
          <w:lang w:val="es-PE"/>
          <w14:ligatures w14:val="standardContextual"/>
        </w:rPr>
        <w:t xml:space="preserve">, C., </w:t>
      </w:r>
      <w:proofErr w:type="spellStart"/>
      <w:r w:rsidRPr="005170D6">
        <w:rPr>
          <w:rFonts w:ascii="Times New Roman" w:eastAsiaTheme="minorEastAsia" w:hAnsi="Times New Roman"/>
          <w:color w:val="222222"/>
          <w:kern w:val="2"/>
          <w:sz w:val="20"/>
          <w:shd w:val="clear" w:color="auto" w:fill="FFFFFF"/>
          <w:lang w:val="es-PE"/>
          <w14:ligatures w14:val="standardContextual"/>
        </w:rPr>
        <w:t>Zuidema</w:t>
      </w:r>
      <w:proofErr w:type="spellEnd"/>
      <w:r w:rsidRPr="005170D6">
        <w:rPr>
          <w:rFonts w:ascii="Times New Roman" w:eastAsiaTheme="minorEastAsia" w:hAnsi="Times New Roman"/>
          <w:color w:val="222222"/>
          <w:kern w:val="2"/>
          <w:sz w:val="20"/>
          <w:shd w:val="clear" w:color="auto" w:fill="FFFFFF"/>
          <w:lang w:val="es-PE"/>
          <w14:ligatures w14:val="standardContextual"/>
        </w:rPr>
        <w:t xml:space="preserve">, C., &amp; </w:t>
      </w:r>
      <w:proofErr w:type="spellStart"/>
      <w:r w:rsidRPr="005170D6">
        <w:rPr>
          <w:rFonts w:ascii="Times New Roman" w:eastAsiaTheme="minorEastAsia" w:hAnsi="Times New Roman"/>
          <w:color w:val="222222"/>
          <w:kern w:val="2"/>
          <w:sz w:val="20"/>
          <w:shd w:val="clear" w:color="auto" w:fill="FFFFFF"/>
          <w:lang w:val="es-PE"/>
          <w14:ligatures w14:val="standardContextual"/>
        </w:rPr>
        <w:t>Faaij</w:t>
      </w:r>
      <w:proofErr w:type="spellEnd"/>
      <w:r w:rsidRPr="005170D6">
        <w:rPr>
          <w:rFonts w:ascii="Times New Roman" w:eastAsiaTheme="minorEastAsia" w:hAnsi="Times New Roman"/>
          <w:color w:val="222222"/>
          <w:kern w:val="2"/>
          <w:sz w:val="20"/>
          <w:shd w:val="clear" w:color="auto" w:fill="FFFFFF"/>
          <w:lang w:val="es-PE"/>
          <w14:ligatures w14:val="standardContextual"/>
        </w:rPr>
        <w:t xml:space="preserve">, A. P. C. (2025). </w:t>
      </w:r>
      <w:r w:rsidRPr="005170D6">
        <w:rPr>
          <w:rFonts w:ascii="Times New Roman" w:eastAsiaTheme="minorEastAsia" w:hAnsi="Times New Roman"/>
          <w:color w:val="222222"/>
          <w:kern w:val="2"/>
          <w:sz w:val="20"/>
          <w:shd w:val="clear" w:color="auto" w:fill="FFFFFF"/>
          <w14:ligatures w14:val="standardContextual"/>
        </w:rPr>
        <w:t>Hybrid renewable energy systems for rural electrification in developing countries: A review on energy system models and spatial explicit modelling tools. Renewable and Sustainable Energy Reviews, 207, 114916. https://doi.org/10.1016/J.RSER.2024.114916</w:t>
      </w:r>
    </w:p>
    <w:p w14:paraId="60C7F03D" w14:textId="0C51D99B" w:rsidR="00283070" w:rsidRPr="005170D6" w:rsidRDefault="005070F3" w:rsidP="00222C01">
      <w:pPr>
        <w:pStyle w:val="ListParagraph"/>
        <w:numPr>
          <w:ilvl w:val="0"/>
          <w:numId w:val="7"/>
        </w:numPr>
        <w:adjustRightInd w:val="0"/>
        <w:snapToGrid w:val="0"/>
        <w:spacing w:line="228" w:lineRule="auto"/>
        <w:ind w:left="360"/>
        <w:rPr>
          <w:rFonts w:ascii="Times New Roman" w:eastAsiaTheme="minorEastAsia" w:hAnsi="Times New Roman"/>
          <w:color w:val="222222"/>
          <w:kern w:val="2"/>
          <w:sz w:val="20"/>
          <w:shd w:val="clear" w:color="auto" w:fill="FFFFFF"/>
          <w14:ligatures w14:val="standardContextual"/>
        </w:rPr>
      </w:pPr>
      <w:r w:rsidRPr="005170D6">
        <w:rPr>
          <w:rFonts w:ascii="Times New Roman" w:hAnsi="Times New Roman"/>
          <w:color w:val="222222"/>
          <w:sz w:val="20"/>
          <w:shd w:val="clear" w:color="auto" w:fill="FFFFFF"/>
        </w:rPr>
        <w:t xml:space="preserve">Saleh, R., &amp; </w:t>
      </w:r>
      <w:proofErr w:type="spellStart"/>
      <w:r w:rsidRPr="005170D6">
        <w:rPr>
          <w:rFonts w:ascii="Times New Roman" w:hAnsi="Times New Roman"/>
          <w:color w:val="222222"/>
          <w:sz w:val="20"/>
          <w:shd w:val="clear" w:color="auto" w:fill="FFFFFF"/>
        </w:rPr>
        <w:t>Fleyeh</w:t>
      </w:r>
      <w:proofErr w:type="spellEnd"/>
      <w:r w:rsidRPr="005170D6">
        <w:rPr>
          <w:rFonts w:ascii="Times New Roman" w:hAnsi="Times New Roman"/>
          <w:color w:val="222222"/>
          <w:sz w:val="20"/>
          <w:shd w:val="clear" w:color="auto" w:fill="FFFFFF"/>
        </w:rPr>
        <w:t xml:space="preserve">, H. (2022). ScienceDirect </w:t>
      </w:r>
      <w:proofErr w:type="spellStart"/>
      <w:r w:rsidRPr="005170D6">
        <w:rPr>
          <w:rFonts w:ascii="Times New Roman" w:hAnsi="Times New Roman"/>
          <w:color w:val="222222"/>
          <w:sz w:val="20"/>
          <w:shd w:val="clear" w:color="auto" w:fill="FFFFFF"/>
        </w:rPr>
        <w:t>Reseorch</w:t>
      </w:r>
      <w:proofErr w:type="spellEnd"/>
      <w:r w:rsidRPr="005170D6">
        <w:rPr>
          <w:rFonts w:ascii="Times New Roman" w:hAnsi="Times New Roman"/>
          <w:color w:val="222222"/>
          <w:sz w:val="20"/>
          <w:shd w:val="clear" w:color="auto" w:fill="FFFFFF"/>
        </w:rPr>
        <w:t xml:space="preserve"> Р di. </w:t>
      </w:r>
      <w:r w:rsidRPr="005170D6">
        <w:rPr>
          <w:rFonts w:ascii="Times New Roman" w:hAnsi="Times New Roman"/>
          <w:i/>
          <w:iCs/>
          <w:color w:val="222222"/>
          <w:sz w:val="20"/>
          <w:shd w:val="clear" w:color="auto" w:fill="FFFFFF"/>
        </w:rPr>
        <w:t>Transportation Research Procedia</w:t>
      </w:r>
      <w:r w:rsidRPr="005170D6">
        <w:rPr>
          <w:rFonts w:ascii="Times New Roman" w:hAnsi="Times New Roman"/>
          <w:color w:val="222222"/>
          <w:sz w:val="20"/>
          <w:shd w:val="clear" w:color="auto" w:fill="FFFFFF"/>
        </w:rPr>
        <w:t>, </w:t>
      </w:r>
      <w:r w:rsidRPr="005170D6">
        <w:rPr>
          <w:rFonts w:ascii="Times New Roman" w:hAnsi="Times New Roman"/>
          <w:i/>
          <w:iCs/>
          <w:color w:val="222222"/>
          <w:sz w:val="20"/>
          <w:shd w:val="clear" w:color="auto" w:fill="FFFFFF"/>
        </w:rPr>
        <w:t>62</w:t>
      </w:r>
      <w:r w:rsidRPr="005170D6">
        <w:rPr>
          <w:rFonts w:ascii="Times New Roman" w:hAnsi="Times New Roman"/>
          <w:color w:val="222222"/>
          <w:sz w:val="20"/>
          <w:shd w:val="clear" w:color="auto" w:fill="FFFFFF"/>
        </w:rPr>
        <w:t>, 221-228.</w:t>
      </w:r>
    </w:p>
    <w:p w14:paraId="71582C0C" w14:textId="3B15BF1D" w:rsidR="00283070" w:rsidRPr="005170D6" w:rsidRDefault="005070F3" w:rsidP="00222C01">
      <w:pPr>
        <w:pStyle w:val="ListParagraph"/>
        <w:numPr>
          <w:ilvl w:val="0"/>
          <w:numId w:val="7"/>
        </w:numPr>
        <w:adjustRightInd w:val="0"/>
        <w:snapToGrid w:val="0"/>
        <w:spacing w:line="228" w:lineRule="auto"/>
        <w:ind w:left="360"/>
        <w:rPr>
          <w:rFonts w:ascii="Times New Roman" w:eastAsiaTheme="minorEastAsia" w:hAnsi="Times New Roman"/>
          <w:color w:val="222222"/>
          <w:kern w:val="2"/>
          <w:sz w:val="20"/>
          <w:shd w:val="clear" w:color="auto" w:fill="FFFFFF"/>
          <w:lang w:val="en-US"/>
          <w14:ligatures w14:val="standardContextual"/>
        </w:rPr>
      </w:pPr>
      <w:r w:rsidRPr="005170D6">
        <w:rPr>
          <w:rFonts w:ascii="Times New Roman" w:hAnsi="Times New Roman"/>
          <w:color w:val="222222"/>
          <w:sz w:val="20"/>
          <w:shd w:val="clear" w:color="auto" w:fill="FFFFFF"/>
        </w:rPr>
        <w:t>Prince, N. U., Al Mamun, M. A., Olajide, A. O., Khan, O. U., Akeem, A. B., &amp; Sani, A. I. (2024). IEEE Standards and Deep Learning Techniques for Securing Internet of Things (IoT) Devices Against Cyber Attacks. </w:t>
      </w:r>
      <w:r w:rsidRPr="005170D6">
        <w:rPr>
          <w:rFonts w:ascii="Times New Roman" w:hAnsi="Times New Roman"/>
          <w:i/>
          <w:iCs/>
          <w:color w:val="222222"/>
          <w:sz w:val="20"/>
          <w:shd w:val="clear" w:color="auto" w:fill="FFFFFF"/>
        </w:rPr>
        <w:t>Journal of Computational Analysis and Applications</w:t>
      </w:r>
      <w:r w:rsidRPr="005170D6">
        <w:rPr>
          <w:rFonts w:ascii="Times New Roman" w:hAnsi="Times New Roman"/>
          <w:color w:val="222222"/>
          <w:sz w:val="20"/>
          <w:shd w:val="clear" w:color="auto" w:fill="FFFFFF"/>
        </w:rPr>
        <w:t>, </w:t>
      </w:r>
      <w:r w:rsidRPr="005170D6">
        <w:rPr>
          <w:rFonts w:ascii="Times New Roman" w:hAnsi="Times New Roman"/>
          <w:i/>
          <w:iCs/>
          <w:color w:val="222222"/>
          <w:sz w:val="20"/>
          <w:shd w:val="clear" w:color="auto" w:fill="FFFFFF"/>
        </w:rPr>
        <w:t>33</w:t>
      </w:r>
      <w:r w:rsidRPr="005170D6">
        <w:rPr>
          <w:rFonts w:ascii="Times New Roman" w:hAnsi="Times New Roman"/>
          <w:color w:val="222222"/>
          <w:sz w:val="20"/>
          <w:shd w:val="clear" w:color="auto" w:fill="FFFFFF"/>
        </w:rPr>
        <w:t>(7).</w:t>
      </w:r>
    </w:p>
    <w:p w14:paraId="5E9ECB08" w14:textId="4C519107" w:rsidR="00283070" w:rsidRPr="005170D6" w:rsidRDefault="00283070" w:rsidP="00222C01">
      <w:pPr>
        <w:pStyle w:val="ListParagraph"/>
        <w:numPr>
          <w:ilvl w:val="0"/>
          <w:numId w:val="7"/>
        </w:numPr>
        <w:adjustRightInd w:val="0"/>
        <w:snapToGrid w:val="0"/>
        <w:spacing w:line="228" w:lineRule="auto"/>
        <w:ind w:left="360"/>
        <w:rPr>
          <w:rFonts w:ascii="Times New Roman" w:eastAsiaTheme="minorEastAsia" w:hAnsi="Times New Roman"/>
          <w:color w:val="222222"/>
          <w:kern w:val="2"/>
          <w:sz w:val="20"/>
          <w:shd w:val="clear" w:color="auto" w:fill="FFFFFF"/>
          <w14:ligatures w14:val="standardContextual"/>
        </w:rPr>
      </w:pPr>
      <w:r w:rsidRPr="005170D6">
        <w:rPr>
          <w:rFonts w:ascii="Times New Roman" w:eastAsiaTheme="minorEastAsia" w:hAnsi="Times New Roman"/>
          <w:color w:val="222222"/>
          <w:kern w:val="2"/>
          <w:sz w:val="20"/>
          <w:shd w:val="clear" w:color="auto" w:fill="FFFFFF"/>
          <w14:ligatures w14:val="standardContextual"/>
        </w:rPr>
        <w:t>Hernández, J. et al. (2022). Tidal energy: A review of its potential and challenges. Ocean Engineering, 248, 110515.</w:t>
      </w:r>
    </w:p>
    <w:p w14:paraId="0CDFE9B8" w14:textId="70359D0C" w:rsidR="00283070" w:rsidRPr="005170D6" w:rsidRDefault="00283070" w:rsidP="00222C01">
      <w:pPr>
        <w:pStyle w:val="ListParagraph"/>
        <w:numPr>
          <w:ilvl w:val="0"/>
          <w:numId w:val="7"/>
        </w:numPr>
        <w:adjustRightInd w:val="0"/>
        <w:snapToGrid w:val="0"/>
        <w:spacing w:line="228" w:lineRule="auto"/>
        <w:ind w:left="360"/>
        <w:rPr>
          <w:rFonts w:ascii="Times New Roman" w:eastAsiaTheme="minorEastAsia" w:hAnsi="Times New Roman"/>
          <w:color w:val="222222"/>
          <w:kern w:val="2"/>
          <w:sz w:val="20"/>
          <w:shd w:val="clear" w:color="auto" w:fill="FFFFFF"/>
          <w14:ligatures w14:val="standardContextual"/>
        </w:rPr>
      </w:pPr>
      <w:r w:rsidRPr="005170D6">
        <w:rPr>
          <w:rFonts w:ascii="Times New Roman" w:eastAsiaTheme="minorEastAsia" w:hAnsi="Times New Roman"/>
          <w:color w:val="222222"/>
          <w:kern w:val="2"/>
          <w:sz w:val="20"/>
          <w:shd w:val="clear" w:color="auto" w:fill="FFFFFF"/>
          <w14:ligatures w14:val="standardContextual"/>
        </w:rPr>
        <w:t>Gutiérrez, M. et al. (2022). Geothermal energy: A review of its potential and challenges. Renewable Energy, 187, 1055-1066.</w:t>
      </w:r>
    </w:p>
    <w:p w14:paraId="0515FC55" w14:textId="53D6B797" w:rsidR="00283070" w:rsidRPr="005170D6" w:rsidRDefault="00283070" w:rsidP="00222C01">
      <w:pPr>
        <w:pStyle w:val="ListParagraph"/>
        <w:numPr>
          <w:ilvl w:val="0"/>
          <w:numId w:val="7"/>
        </w:numPr>
        <w:adjustRightInd w:val="0"/>
        <w:snapToGrid w:val="0"/>
        <w:spacing w:line="228" w:lineRule="auto"/>
        <w:ind w:left="360"/>
        <w:rPr>
          <w:rFonts w:ascii="Times New Roman" w:eastAsiaTheme="minorEastAsia" w:hAnsi="Times New Roman"/>
          <w:color w:val="222222"/>
          <w:kern w:val="2"/>
          <w:sz w:val="20"/>
          <w:shd w:val="clear" w:color="auto" w:fill="FFFFFF"/>
          <w14:ligatures w14:val="standardContextual"/>
        </w:rPr>
      </w:pPr>
      <w:r w:rsidRPr="005170D6">
        <w:rPr>
          <w:rFonts w:ascii="Times New Roman" w:eastAsiaTheme="minorEastAsia" w:hAnsi="Times New Roman"/>
          <w:color w:val="222222"/>
          <w:kern w:val="2"/>
          <w:sz w:val="20"/>
          <w:shd w:val="clear" w:color="auto" w:fill="FFFFFF"/>
          <w14:ligatures w14:val="standardContextual"/>
        </w:rPr>
        <w:t>Lee, J. et al. (2022). Bioelectricity generation from organic waste: A review. Energy for Sustainable Development, 66, 100965.</w:t>
      </w:r>
    </w:p>
    <w:p w14:paraId="377DFD1B" w14:textId="5CF10058" w:rsidR="00283070" w:rsidRPr="005170D6" w:rsidRDefault="00283070" w:rsidP="00222C01">
      <w:pPr>
        <w:pStyle w:val="ListParagraph"/>
        <w:numPr>
          <w:ilvl w:val="0"/>
          <w:numId w:val="7"/>
        </w:numPr>
        <w:adjustRightInd w:val="0"/>
        <w:snapToGrid w:val="0"/>
        <w:spacing w:line="228" w:lineRule="auto"/>
        <w:ind w:left="360"/>
        <w:rPr>
          <w:rFonts w:ascii="Times New Roman" w:eastAsiaTheme="minorEastAsia" w:hAnsi="Times New Roman"/>
          <w:color w:val="222222"/>
          <w:kern w:val="2"/>
          <w:sz w:val="20"/>
          <w:shd w:val="clear" w:color="auto" w:fill="FFFFFF"/>
          <w14:ligatures w14:val="standardContextual"/>
        </w:rPr>
      </w:pPr>
      <w:r w:rsidRPr="005170D6">
        <w:rPr>
          <w:rFonts w:ascii="Times New Roman" w:eastAsiaTheme="minorEastAsia" w:hAnsi="Times New Roman"/>
          <w:color w:val="222222"/>
          <w:kern w:val="2"/>
          <w:sz w:val="20"/>
          <w:shd w:val="clear" w:color="auto" w:fill="FFFFFF"/>
          <w14:ligatures w14:val="standardContextual"/>
        </w:rPr>
        <w:t>Kumar, P. et al. (2022). Concentrated solar power: A review of its potential and challenges. Solar Energy, 231, 111-122.</w:t>
      </w:r>
    </w:p>
    <w:p w14:paraId="7763BF6F" w14:textId="24A7259C" w:rsidR="00283070" w:rsidRPr="005170D6" w:rsidRDefault="00283070" w:rsidP="00222C01">
      <w:pPr>
        <w:pStyle w:val="ListParagraph"/>
        <w:numPr>
          <w:ilvl w:val="0"/>
          <w:numId w:val="7"/>
        </w:numPr>
        <w:adjustRightInd w:val="0"/>
        <w:snapToGrid w:val="0"/>
        <w:spacing w:line="228" w:lineRule="auto"/>
        <w:ind w:left="360"/>
        <w:rPr>
          <w:rFonts w:ascii="Times New Roman" w:eastAsiaTheme="minorEastAsia" w:hAnsi="Times New Roman"/>
          <w:color w:val="222222"/>
          <w:kern w:val="2"/>
          <w:sz w:val="20"/>
          <w:shd w:val="clear" w:color="auto" w:fill="FFFFFF"/>
          <w14:ligatures w14:val="standardContextual"/>
        </w:rPr>
      </w:pPr>
      <w:proofErr w:type="spellStart"/>
      <w:r w:rsidRPr="005170D6">
        <w:rPr>
          <w:rFonts w:ascii="Times New Roman" w:eastAsiaTheme="minorEastAsia" w:hAnsi="Times New Roman"/>
          <w:color w:val="222222"/>
          <w:kern w:val="2"/>
          <w:sz w:val="20"/>
          <w:shd w:val="clear" w:color="auto" w:fill="FFFFFF"/>
          <w:lang w:val="es-PE"/>
          <w14:ligatures w14:val="standardContextual"/>
        </w:rPr>
        <w:t>Sarkar</w:t>
      </w:r>
      <w:proofErr w:type="spellEnd"/>
      <w:r w:rsidRPr="005170D6">
        <w:rPr>
          <w:rFonts w:ascii="Times New Roman" w:eastAsiaTheme="minorEastAsia" w:hAnsi="Times New Roman"/>
          <w:color w:val="222222"/>
          <w:kern w:val="2"/>
          <w:sz w:val="20"/>
          <w:shd w:val="clear" w:color="auto" w:fill="FFFFFF"/>
          <w:lang w:val="es-PE"/>
          <w14:ligatures w14:val="standardContextual"/>
        </w:rPr>
        <w:t xml:space="preserve">, M. S. I., et al. (2022). </w:t>
      </w:r>
      <w:r w:rsidRPr="005170D6">
        <w:rPr>
          <w:rFonts w:ascii="Times New Roman" w:eastAsiaTheme="minorEastAsia" w:hAnsi="Times New Roman"/>
          <w:color w:val="222222"/>
          <w:kern w:val="2"/>
          <w:sz w:val="20"/>
          <w:shd w:val="clear" w:color="auto" w:fill="FFFFFF"/>
          <w14:ligatures w14:val="standardContextual"/>
        </w:rPr>
        <w:t>Renewable energy adoption in developing countries: A review. Renewable Energy, 187, 1055-1066.</w:t>
      </w:r>
    </w:p>
    <w:p w14:paraId="48B4023B" w14:textId="3B5A8BE4" w:rsidR="00283070" w:rsidRPr="005170D6" w:rsidRDefault="00283070" w:rsidP="00222C01">
      <w:pPr>
        <w:pStyle w:val="ListParagraph"/>
        <w:numPr>
          <w:ilvl w:val="0"/>
          <w:numId w:val="7"/>
        </w:numPr>
        <w:adjustRightInd w:val="0"/>
        <w:snapToGrid w:val="0"/>
        <w:spacing w:line="228" w:lineRule="auto"/>
        <w:ind w:left="360"/>
        <w:rPr>
          <w:rFonts w:ascii="Times New Roman" w:eastAsiaTheme="minorEastAsia" w:hAnsi="Times New Roman"/>
          <w:color w:val="222222"/>
          <w:kern w:val="2"/>
          <w:sz w:val="20"/>
          <w:shd w:val="clear" w:color="auto" w:fill="FFFFFF"/>
          <w14:ligatures w14:val="standardContextual"/>
        </w:rPr>
      </w:pPr>
      <w:r w:rsidRPr="008D69FF">
        <w:rPr>
          <w:rFonts w:ascii="Times New Roman" w:eastAsiaTheme="minorEastAsia" w:hAnsi="Times New Roman"/>
          <w:color w:val="222222"/>
          <w:kern w:val="2"/>
          <w:sz w:val="20"/>
          <w:shd w:val="clear" w:color="auto" w:fill="FFFFFF"/>
          <w:lang w:val="fr-FR"/>
          <w14:ligatures w14:val="standardContextual"/>
        </w:rPr>
        <w:t xml:space="preserve">Rahman, M. M., et al. </w:t>
      </w:r>
      <w:r w:rsidRPr="005170D6">
        <w:rPr>
          <w:rFonts w:ascii="Times New Roman" w:eastAsiaTheme="minorEastAsia" w:hAnsi="Times New Roman"/>
          <w:color w:val="222222"/>
          <w:kern w:val="2"/>
          <w:sz w:val="20"/>
          <w:shd w:val="clear" w:color="auto" w:fill="FFFFFF"/>
          <w14:ligatures w14:val="standardContextual"/>
        </w:rPr>
        <w:t>(2021). Renewable energy for sustainable development in rural areas. Energy Policy, 151, 112232.</w:t>
      </w:r>
    </w:p>
    <w:p w14:paraId="3CC6637B" w14:textId="1BB588D7" w:rsidR="00283070" w:rsidRPr="005170D6" w:rsidRDefault="00283070" w:rsidP="00222C01">
      <w:pPr>
        <w:pStyle w:val="ListParagraph"/>
        <w:numPr>
          <w:ilvl w:val="0"/>
          <w:numId w:val="7"/>
        </w:numPr>
        <w:adjustRightInd w:val="0"/>
        <w:snapToGrid w:val="0"/>
        <w:spacing w:line="228" w:lineRule="auto"/>
        <w:ind w:left="360"/>
        <w:rPr>
          <w:rFonts w:ascii="Times New Roman" w:eastAsiaTheme="minorEastAsia" w:hAnsi="Times New Roman"/>
          <w:color w:val="222222"/>
          <w:kern w:val="2"/>
          <w:sz w:val="20"/>
          <w:shd w:val="clear" w:color="auto" w:fill="FFFFFF"/>
          <w14:ligatures w14:val="standardContextual"/>
        </w:rPr>
      </w:pPr>
      <w:proofErr w:type="spellStart"/>
      <w:r w:rsidRPr="005170D6">
        <w:rPr>
          <w:rFonts w:ascii="Times New Roman" w:eastAsiaTheme="minorEastAsia" w:hAnsi="Times New Roman"/>
          <w:color w:val="222222"/>
          <w:kern w:val="2"/>
          <w:sz w:val="20"/>
          <w:shd w:val="clear" w:color="auto" w:fill="FFFFFF"/>
          <w:lang w:val="es-PE"/>
          <w14:ligatures w14:val="standardContextual"/>
        </w:rPr>
        <w:t>Mahmud</w:t>
      </w:r>
      <w:proofErr w:type="spellEnd"/>
      <w:r w:rsidRPr="005170D6">
        <w:rPr>
          <w:rFonts w:ascii="Times New Roman" w:eastAsiaTheme="minorEastAsia" w:hAnsi="Times New Roman"/>
          <w:color w:val="222222"/>
          <w:kern w:val="2"/>
          <w:sz w:val="20"/>
          <w:shd w:val="clear" w:color="auto" w:fill="FFFFFF"/>
          <w:lang w:val="es-PE"/>
          <w14:ligatures w14:val="standardContextual"/>
        </w:rPr>
        <w:t xml:space="preserve">, M. A., et al. </w:t>
      </w:r>
      <w:r w:rsidRPr="005170D6">
        <w:rPr>
          <w:rFonts w:ascii="Times New Roman" w:eastAsiaTheme="minorEastAsia" w:hAnsi="Times New Roman"/>
          <w:color w:val="222222"/>
          <w:kern w:val="2"/>
          <w:sz w:val="20"/>
          <w:shd w:val="clear" w:color="auto" w:fill="FFFFFF"/>
          <w14:ligatures w14:val="standardContextual"/>
        </w:rPr>
        <w:t>(2022). Renewable energy technologies for rural development. Energy Strategy Reviews, 40, 100913.</w:t>
      </w:r>
    </w:p>
    <w:p w14:paraId="21E33B8E" w14:textId="1E4F5FDF" w:rsidR="00283070" w:rsidRPr="005170D6" w:rsidRDefault="00283070" w:rsidP="00222C01">
      <w:pPr>
        <w:pStyle w:val="ListParagraph"/>
        <w:numPr>
          <w:ilvl w:val="0"/>
          <w:numId w:val="7"/>
        </w:numPr>
        <w:adjustRightInd w:val="0"/>
        <w:snapToGrid w:val="0"/>
        <w:spacing w:line="228" w:lineRule="auto"/>
        <w:ind w:left="360"/>
        <w:rPr>
          <w:rFonts w:ascii="Times New Roman" w:eastAsiaTheme="minorEastAsia" w:hAnsi="Times New Roman"/>
          <w:color w:val="222222"/>
          <w:kern w:val="2"/>
          <w:sz w:val="20"/>
          <w:shd w:val="clear" w:color="auto" w:fill="FFFFFF"/>
          <w14:ligatures w14:val="standardContextual"/>
        </w:rPr>
      </w:pPr>
      <w:r w:rsidRPr="005170D6">
        <w:rPr>
          <w:rFonts w:ascii="Times New Roman" w:eastAsiaTheme="minorEastAsia" w:hAnsi="Times New Roman"/>
          <w:color w:val="222222"/>
          <w:kern w:val="2"/>
          <w:sz w:val="20"/>
          <w:shd w:val="clear" w:color="auto" w:fill="FFFFFF"/>
          <w14:ligatures w14:val="standardContextual"/>
        </w:rPr>
        <w:t>Hossain, M. et al. (2022). Socio-economic impact of renewable energy on rural communities. Energy for Sustainable Development, 67, 100966. </w:t>
      </w:r>
    </w:p>
    <w:p w14:paraId="25707035" w14:textId="661DB797" w:rsidR="00283070" w:rsidRPr="005170D6" w:rsidRDefault="00283070" w:rsidP="00222C01">
      <w:pPr>
        <w:pStyle w:val="ListParagraph"/>
        <w:numPr>
          <w:ilvl w:val="0"/>
          <w:numId w:val="7"/>
        </w:numPr>
        <w:adjustRightInd w:val="0"/>
        <w:snapToGrid w:val="0"/>
        <w:spacing w:line="228" w:lineRule="auto"/>
        <w:ind w:left="360"/>
        <w:rPr>
          <w:rFonts w:ascii="Times New Roman" w:eastAsiaTheme="minorEastAsia" w:hAnsi="Times New Roman"/>
          <w:color w:val="222222"/>
          <w:kern w:val="2"/>
          <w:sz w:val="20"/>
          <w:shd w:val="clear" w:color="auto" w:fill="FFFFFF"/>
          <w14:ligatures w14:val="standardContextual"/>
        </w:rPr>
      </w:pPr>
      <w:proofErr w:type="spellStart"/>
      <w:r w:rsidRPr="005170D6">
        <w:rPr>
          <w:rFonts w:ascii="Times New Roman" w:eastAsiaTheme="minorEastAsia" w:hAnsi="Times New Roman"/>
          <w:color w:val="222222"/>
          <w:kern w:val="2"/>
          <w:sz w:val="20"/>
          <w:shd w:val="clear" w:color="auto" w:fill="FFFFFF"/>
          <w:lang w:val="es-PE"/>
          <w14:ligatures w14:val="standardContextual"/>
        </w:rPr>
        <w:t>Ahammad</w:t>
      </w:r>
      <w:proofErr w:type="spellEnd"/>
      <w:r w:rsidRPr="005170D6">
        <w:rPr>
          <w:rFonts w:ascii="Times New Roman" w:eastAsiaTheme="minorEastAsia" w:hAnsi="Times New Roman"/>
          <w:color w:val="222222"/>
          <w:kern w:val="2"/>
          <w:sz w:val="20"/>
          <w:shd w:val="clear" w:color="auto" w:fill="FFFFFF"/>
          <w:lang w:val="es-PE"/>
          <w14:ligatures w14:val="standardContextual"/>
        </w:rPr>
        <w:t xml:space="preserve">, S. F., et al. </w:t>
      </w:r>
      <w:r w:rsidRPr="005170D6">
        <w:rPr>
          <w:rFonts w:ascii="Times New Roman" w:eastAsiaTheme="minorEastAsia" w:hAnsi="Times New Roman"/>
          <w:color w:val="222222"/>
          <w:kern w:val="2"/>
          <w:sz w:val="20"/>
          <w:shd w:val="clear" w:color="auto" w:fill="FFFFFF"/>
          <w14:ligatures w14:val="standardContextual"/>
        </w:rPr>
        <w:t>(2022). Barriers to renewable energy adoption in developing countries. Energy Policy, 161, 112544.</w:t>
      </w:r>
    </w:p>
    <w:p w14:paraId="658D6EE1" w14:textId="1D1903EF" w:rsidR="00283070" w:rsidRPr="005170D6" w:rsidRDefault="00283070" w:rsidP="00222C01">
      <w:pPr>
        <w:pStyle w:val="ListParagraph"/>
        <w:numPr>
          <w:ilvl w:val="0"/>
          <w:numId w:val="7"/>
        </w:numPr>
        <w:adjustRightInd w:val="0"/>
        <w:snapToGrid w:val="0"/>
        <w:spacing w:line="228" w:lineRule="auto"/>
        <w:ind w:left="360"/>
        <w:rPr>
          <w:rFonts w:ascii="Times New Roman" w:eastAsiaTheme="minorEastAsia" w:hAnsi="Times New Roman"/>
          <w:color w:val="222222"/>
          <w:kern w:val="2"/>
          <w:sz w:val="20"/>
          <w:shd w:val="clear" w:color="auto" w:fill="FFFFFF"/>
          <w14:ligatures w14:val="standardContextual"/>
        </w:rPr>
      </w:pPr>
      <w:proofErr w:type="spellStart"/>
      <w:r w:rsidRPr="008D69FF">
        <w:rPr>
          <w:rFonts w:ascii="Times New Roman" w:eastAsiaTheme="minorEastAsia" w:hAnsi="Times New Roman"/>
          <w:color w:val="222222"/>
          <w:kern w:val="2"/>
          <w:sz w:val="20"/>
          <w:shd w:val="clear" w:color="auto" w:fill="FFFFFF"/>
          <w:lang w:val="fr-FR"/>
          <w14:ligatures w14:val="standardContextual"/>
        </w:rPr>
        <w:t>Sarker</w:t>
      </w:r>
      <w:proofErr w:type="spellEnd"/>
      <w:r w:rsidRPr="008D69FF">
        <w:rPr>
          <w:rFonts w:ascii="Times New Roman" w:eastAsiaTheme="minorEastAsia" w:hAnsi="Times New Roman"/>
          <w:color w:val="222222"/>
          <w:kern w:val="2"/>
          <w:sz w:val="20"/>
          <w:shd w:val="clear" w:color="auto" w:fill="FFFFFF"/>
          <w:lang w:val="fr-FR"/>
          <w14:ligatures w14:val="standardContextual"/>
        </w:rPr>
        <w:t xml:space="preserve">, M. R., et al. </w:t>
      </w:r>
      <w:r w:rsidRPr="005170D6">
        <w:rPr>
          <w:rFonts w:ascii="Times New Roman" w:eastAsiaTheme="minorEastAsia" w:hAnsi="Times New Roman"/>
          <w:color w:val="222222"/>
          <w:kern w:val="2"/>
          <w:sz w:val="20"/>
          <w:shd w:val="clear" w:color="auto" w:fill="FFFFFF"/>
          <w14:ligatures w14:val="standardContextual"/>
        </w:rPr>
        <w:t>(2022). Renewable energy for poverty reduction in developing countries. Energy for Sustainable Development, 66, 100965.</w:t>
      </w:r>
    </w:p>
    <w:p w14:paraId="7DE38E78" w14:textId="63B8A6C3" w:rsidR="00283070" w:rsidRPr="005170D6" w:rsidRDefault="00283070" w:rsidP="00222C01">
      <w:pPr>
        <w:pStyle w:val="ListParagraph"/>
        <w:numPr>
          <w:ilvl w:val="0"/>
          <w:numId w:val="7"/>
        </w:numPr>
        <w:adjustRightInd w:val="0"/>
        <w:snapToGrid w:val="0"/>
        <w:spacing w:line="228" w:lineRule="auto"/>
        <w:ind w:left="360"/>
        <w:rPr>
          <w:rFonts w:ascii="Times New Roman" w:eastAsiaTheme="minorEastAsia" w:hAnsi="Times New Roman"/>
          <w:color w:val="222222"/>
          <w:kern w:val="2"/>
          <w:sz w:val="20"/>
          <w:shd w:val="clear" w:color="auto" w:fill="FFFFFF"/>
          <w14:ligatures w14:val="standardContextual"/>
        </w:rPr>
      </w:pPr>
      <w:proofErr w:type="spellStart"/>
      <w:r w:rsidRPr="005170D6">
        <w:rPr>
          <w:rFonts w:ascii="Times New Roman" w:eastAsiaTheme="minorEastAsia" w:hAnsi="Times New Roman"/>
          <w:color w:val="222222"/>
          <w:kern w:val="2"/>
          <w:sz w:val="20"/>
          <w:shd w:val="clear" w:color="auto" w:fill="FFFFFF"/>
          <w:lang w:val="es-PE"/>
          <w14:ligatures w14:val="standardContextual"/>
        </w:rPr>
        <w:t>Kabir</w:t>
      </w:r>
      <w:proofErr w:type="spellEnd"/>
      <w:r w:rsidRPr="005170D6">
        <w:rPr>
          <w:rFonts w:ascii="Times New Roman" w:eastAsiaTheme="minorEastAsia" w:hAnsi="Times New Roman"/>
          <w:color w:val="222222"/>
          <w:kern w:val="2"/>
          <w:sz w:val="20"/>
          <w:shd w:val="clear" w:color="auto" w:fill="FFFFFF"/>
          <w:lang w:val="es-PE"/>
          <w14:ligatures w14:val="standardContextual"/>
        </w:rPr>
        <w:t xml:space="preserve">, M. A., et al. (2022). </w:t>
      </w:r>
      <w:r w:rsidRPr="005170D6">
        <w:rPr>
          <w:rFonts w:ascii="Times New Roman" w:eastAsiaTheme="minorEastAsia" w:hAnsi="Times New Roman"/>
          <w:color w:val="222222"/>
          <w:kern w:val="2"/>
          <w:sz w:val="20"/>
          <w:shd w:val="clear" w:color="auto" w:fill="FFFFFF"/>
          <w14:ligatures w14:val="standardContextual"/>
        </w:rPr>
        <w:t>Renewable energy for energy security and sustainability. Renewable and Sustainable Energy Reviews, 153, 111915.</w:t>
      </w:r>
    </w:p>
    <w:p w14:paraId="1DDD7E8B" w14:textId="3DE276DC" w:rsidR="00283070" w:rsidRPr="005170D6" w:rsidRDefault="00283070" w:rsidP="00222C01">
      <w:pPr>
        <w:pStyle w:val="ListParagraph"/>
        <w:numPr>
          <w:ilvl w:val="0"/>
          <w:numId w:val="7"/>
        </w:numPr>
        <w:adjustRightInd w:val="0"/>
        <w:snapToGrid w:val="0"/>
        <w:spacing w:line="228" w:lineRule="auto"/>
        <w:ind w:left="360"/>
        <w:rPr>
          <w:rFonts w:ascii="Times New Roman" w:eastAsiaTheme="minorEastAsia" w:hAnsi="Times New Roman"/>
          <w:color w:val="222222"/>
          <w:kern w:val="2"/>
          <w:sz w:val="20"/>
          <w:shd w:val="clear" w:color="auto" w:fill="FFFFFF"/>
          <w14:ligatures w14:val="standardContextual"/>
        </w:rPr>
      </w:pPr>
      <w:r w:rsidRPr="008D69FF">
        <w:rPr>
          <w:rFonts w:ascii="Times New Roman" w:eastAsiaTheme="minorEastAsia" w:hAnsi="Times New Roman"/>
          <w:color w:val="222222"/>
          <w:kern w:val="2"/>
          <w:sz w:val="20"/>
          <w:shd w:val="clear" w:color="auto" w:fill="FFFFFF"/>
          <w:lang w:val="fr-FR"/>
          <w14:ligatures w14:val="standardContextual"/>
        </w:rPr>
        <w:t xml:space="preserve">Islam, M. R., et al. </w:t>
      </w:r>
      <w:r w:rsidRPr="005170D6">
        <w:rPr>
          <w:rFonts w:ascii="Times New Roman" w:eastAsiaTheme="minorEastAsia" w:hAnsi="Times New Roman"/>
          <w:color w:val="222222"/>
          <w:kern w:val="2"/>
          <w:sz w:val="20"/>
          <w:shd w:val="clear" w:color="auto" w:fill="FFFFFF"/>
          <w14:ligatures w14:val="standardContextual"/>
        </w:rPr>
        <w:t>(2022). Economic benefits of renewable energy in developing countries. Journal of Cleaner Production, 351, 131545.</w:t>
      </w:r>
    </w:p>
    <w:p w14:paraId="554C522B" w14:textId="33F69E9A" w:rsidR="00283070" w:rsidRPr="005170D6" w:rsidRDefault="00283070" w:rsidP="00222C01">
      <w:pPr>
        <w:pStyle w:val="ListParagraph"/>
        <w:numPr>
          <w:ilvl w:val="0"/>
          <w:numId w:val="7"/>
        </w:numPr>
        <w:adjustRightInd w:val="0"/>
        <w:snapToGrid w:val="0"/>
        <w:spacing w:line="228" w:lineRule="auto"/>
        <w:ind w:left="360"/>
        <w:rPr>
          <w:rFonts w:ascii="Times New Roman" w:eastAsiaTheme="minorEastAsia" w:hAnsi="Times New Roman"/>
          <w:color w:val="222222"/>
          <w:kern w:val="2"/>
          <w:sz w:val="20"/>
          <w:shd w:val="clear" w:color="auto" w:fill="FFFFFF"/>
          <w:lang w:val="es-PE"/>
          <w14:ligatures w14:val="standardContextual"/>
        </w:rPr>
      </w:pPr>
      <w:proofErr w:type="spellStart"/>
      <w:r w:rsidRPr="005170D6">
        <w:rPr>
          <w:rFonts w:ascii="Times New Roman" w:eastAsiaTheme="minorEastAsia" w:hAnsi="Times New Roman"/>
          <w:color w:val="222222"/>
          <w:kern w:val="2"/>
          <w:sz w:val="20"/>
          <w:shd w:val="clear" w:color="auto" w:fill="FFFFFF"/>
          <w14:ligatures w14:val="standardContextual"/>
        </w:rPr>
        <w:t>Thiounn</w:t>
      </w:r>
      <w:proofErr w:type="spellEnd"/>
      <w:r w:rsidRPr="005170D6">
        <w:rPr>
          <w:rFonts w:ascii="Times New Roman" w:eastAsiaTheme="minorEastAsia" w:hAnsi="Times New Roman"/>
          <w:color w:val="222222"/>
          <w:kern w:val="2"/>
          <w:sz w:val="20"/>
          <w:shd w:val="clear" w:color="auto" w:fill="FFFFFF"/>
          <w14:ligatures w14:val="standardContextual"/>
        </w:rPr>
        <w:t xml:space="preserve">, T., &amp; Smith, R. C. (2020). Advances and approaches for chemical recycling of plastic waste. </w:t>
      </w:r>
      <w:proofErr w:type="spellStart"/>
      <w:r w:rsidRPr="005170D6">
        <w:rPr>
          <w:rFonts w:ascii="Times New Roman" w:eastAsiaTheme="minorEastAsia" w:hAnsi="Times New Roman"/>
          <w:i/>
          <w:iCs/>
          <w:color w:val="222222"/>
          <w:kern w:val="2"/>
          <w:sz w:val="20"/>
          <w:shd w:val="clear" w:color="auto" w:fill="FFFFFF"/>
          <w:lang w:val="es-PE"/>
          <w14:ligatures w14:val="standardContextual"/>
        </w:rPr>
        <w:t>Journal</w:t>
      </w:r>
      <w:proofErr w:type="spellEnd"/>
      <w:r w:rsidRPr="005170D6">
        <w:rPr>
          <w:rFonts w:ascii="Times New Roman" w:eastAsiaTheme="minorEastAsia" w:hAnsi="Times New Roman"/>
          <w:i/>
          <w:iCs/>
          <w:color w:val="222222"/>
          <w:kern w:val="2"/>
          <w:sz w:val="20"/>
          <w:shd w:val="clear" w:color="auto" w:fill="FFFFFF"/>
          <w:lang w:val="es-PE"/>
          <w14:ligatures w14:val="standardContextual"/>
        </w:rPr>
        <w:t xml:space="preserve"> </w:t>
      </w:r>
      <w:proofErr w:type="spellStart"/>
      <w:r w:rsidRPr="005170D6">
        <w:rPr>
          <w:rFonts w:ascii="Times New Roman" w:eastAsiaTheme="minorEastAsia" w:hAnsi="Times New Roman"/>
          <w:i/>
          <w:iCs/>
          <w:color w:val="222222"/>
          <w:kern w:val="2"/>
          <w:sz w:val="20"/>
          <w:shd w:val="clear" w:color="auto" w:fill="FFFFFF"/>
          <w:lang w:val="es-PE"/>
          <w14:ligatures w14:val="standardContextual"/>
        </w:rPr>
        <w:t>of</w:t>
      </w:r>
      <w:proofErr w:type="spellEnd"/>
      <w:r w:rsidRPr="005170D6">
        <w:rPr>
          <w:rFonts w:ascii="Times New Roman" w:eastAsiaTheme="minorEastAsia" w:hAnsi="Times New Roman"/>
          <w:i/>
          <w:iCs/>
          <w:color w:val="222222"/>
          <w:kern w:val="2"/>
          <w:sz w:val="20"/>
          <w:shd w:val="clear" w:color="auto" w:fill="FFFFFF"/>
          <w:lang w:val="es-PE"/>
          <w14:ligatures w14:val="standardContextual"/>
        </w:rPr>
        <w:t xml:space="preserve"> </w:t>
      </w:r>
      <w:proofErr w:type="spellStart"/>
      <w:r w:rsidRPr="005170D6">
        <w:rPr>
          <w:rFonts w:ascii="Times New Roman" w:eastAsiaTheme="minorEastAsia" w:hAnsi="Times New Roman"/>
          <w:i/>
          <w:iCs/>
          <w:color w:val="222222"/>
          <w:kern w:val="2"/>
          <w:sz w:val="20"/>
          <w:shd w:val="clear" w:color="auto" w:fill="FFFFFF"/>
          <w:lang w:val="es-PE"/>
          <w14:ligatures w14:val="standardContextual"/>
        </w:rPr>
        <w:t>Polymer</w:t>
      </w:r>
      <w:proofErr w:type="spellEnd"/>
      <w:r w:rsidRPr="005170D6">
        <w:rPr>
          <w:rFonts w:ascii="Times New Roman" w:eastAsiaTheme="minorEastAsia" w:hAnsi="Times New Roman"/>
          <w:i/>
          <w:iCs/>
          <w:color w:val="222222"/>
          <w:kern w:val="2"/>
          <w:sz w:val="20"/>
          <w:shd w:val="clear" w:color="auto" w:fill="FFFFFF"/>
          <w:lang w:val="es-PE"/>
          <w14:ligatures w14:val="standardContextual"/>
        </w:rPr>
        <w:t xml:space="preserve"> </w:t>
      </w:r>
      <w:proofErr w:type="spellStart"/>
      <w:r w:rsidRPr="005170D6">
        <w:rPr>
          <w:rFonts w:ascii="Times New Roman" w:eastAsiaTheme="minorEastAsia" w:hAnsi="Times New Roman"/>
          <w:i/>
          <w:iCs/>
          <w:color w:val="222222"/>
          <w:kern w:val="2"/>
          <w:sz w:val="20"/>
          <w:shd w:val="clear" w:color="auto" w:fill="FFFFFF"/>
          <w:lang w:val="es-PE"/>
          <w14:ligatures w14:val="standardContextual"/>
        </w:rPr>
        <w:t>Science</w:t>
      </w:r>
      <w:proofErr w:type="spellEnd"/>
      <w:r w:rsidRPr="005170D6">
        <w:rPr>
          <w:rFonts w:ascii="Times New Roman" w:eastAsiaTheme="minorEastAsia" w:hAnsi="Times New Roman"/>
          <w:color w:val="222222"/>
          <w:kern w:val="2"/>
          <w:sz w:val="20"/>
          <w:shd w:val="clear" w:color="auto" w:fill="FFFFFF"/>
          <w:lang w:val="es-PE"/>
          <w14:ligatures w14:val="standardContextual"/>
        </w:rPr>
        <w:t xml:space="preserve">, </w:t>
      </w:r>
      <w:r w:rsidRPr="005170D6">
        <w:rPr>
          <w:rFonts w:ascii="Times New Roman" w:eastAsiaTheme="minorEastAsia" w:hAnsi="Times New Roman"/>
          <w:i/>
          <w:iCs/>
          <w:color w:val="222222"/>
          <w:kern w:val="2"/>
          <w:sz w:val="20"/>
          <w:shd w:val="clear" w:color="auto" w:fill="FFFFFF"/>
          <w:lang w:val="es-PE"/>
          <w14:ligatures w14:val="standardContextual"/>
        </w:rPr>
        <w:t>58</w:t>
      </w:r>
      <w:r w:rsidRPr="005170D6">
        <w:rPr>
          <w:rFonts w:ascii="Times New Roman" w:eastAsiaTheme="minorEastAsia" w:hAnsi="Times New Roman"/>
          <w:color w:val="222222"/>
          <w:kern w:val="2"/>
          <w:sz w:val="20"/>
          <w:shd w:val="clear" w:color="auto" w:fill="FFFFFF"/>
          <w:lang w:val="es-PE"/>
          <w14:ligatures w14:val="standardContextual"/>
        </w:rPr>
        <w:t>(10), 1347-1364.</w:t>
      </w:r>
    </w:p>
    <w:p w14:paraId="6BF913E2" w14:textId="0EC7CB05" w:rsidR="00283070" w:rsidRPr="005170D6" w:rsidRDefault="00283070" w:rsidP="00222C01">
      <w:pPr>
        <w:pStyle w:val="ListParagraph"/>
        <w:numPr>
          <w:ilvl w:val="0"/>
          <w:numId w:val="7"/>
        </w:numPr>
        <w:adjustRightInd w:val="0"/>
        <w:snapToGrid w:val="0"/>
        <w:spacing w:line="228" w:lineRule="auto"/>
        <w:ind w:left="360"/>
        <w:rPr>
          <w:rFonts w:ascii="Times New Roman" w:eastAsiaTheme="minorEastAsia" w:hAnsi="Times New Roman"/>
          <w:color w:val="222222"/>
          <w:kern w:val="2"/>
          <w:sz w:val="20"/>
          <w:shd w:val="clear" w:color="auto" w:fill="FFFFFF"/>
          <w:lang w:val="es-PE"/>
          <w14:ligatures w14:val="standardContextual"/>
        </w:rPr>
      </w:pPr>
      <w:r w:rsidRPr="005170D6">
        <w:rPr>
          <w:rFonts w:ascii="Times New Roman" w:eastAsiaTheme="minorEastAsia" w:hAnsi="Times New Roman"/>
          <w:color w:val="222222"/>
          <w:kern w:val="2"/>
          <w:sz w:val="20"/>
          <w:shd w:val="clear" w:color="auto" w:fill="FFFFFF"/>
          <w:lang w:val="es-PE"/>
          <w14:ligatures w14:val="standardContextual"/>
        </w:rPr>
        <w:t xml:space="preserve">Escario, JJ, Rodríguez-Sánchez, C., &amp; </w:t>
      </w:r>
      <w:proofErr w:type="spellStart"/>
      <w:r w:rsidRPr="005170D6">
        <w:rPr>
          <w:rFonts w:ascii="Times New Roman" w:eastAsiaTheme="minorEastAsia" w:hAnsi="Times New Roman"/>
          <w:color w:val="222222"/>
          <w:kern w:val="2"/>
          <w:sz w:val="20"/>
          <w:shd w:val="clear" w:color="auto" w:fill="FFFFFF"/>
          <w:lang w:val="es-PE"/>
          <w14:ligatures w14:val="standardContextual"/>
        </w:rPr>
        <w:t>Casaló</w:t>
      </w:r>
      <w:proofErr w:type="spellEnd"/>
      <w:r w:rsidRPr="005170D6">
        <w:rPr>
          <w:rFonts w:ascii="Times New Roman" w:eastAsiaTheme="minorEastAsia" w:hAnsi="Times New Roman"/>
          <w:color w:val="222222"/>
          <w:kern w:val="2"/>
          <w:sz w:val="20"/>
          <w:shd w:val="clear" w:color="auto" w:fill="FFFFFF"/>
          <w:lang w:val="es-PE"/>
          <w14:ligatures w14:val="standardContextual"/>
        </w:rPr>
        <w:t xml:space="preserve">, LV (2020). La influencia de las actitudes medioambientales y la eficacia percibida en el reciclaje, reducción y reutilización de materiales de embalaje en España. </w:t>
      </w:r>
      <w:r w:rsidRPr="005170D6">
        <w:rPr>
          <w:rFonts w:ascii="Times New Roman" w:eastAsiaTheme="minorEastAsia" w:hAnsi="Times New Roman"/>
          <w:i/>
          <w:iCs/>
          <w:color w:val="222222"/>
          <w:kern w:val="2"/>
          <w:sz w:val="20"/>
          <w:shd w:val="clear" w:color="auto" w:fill="FFFFFF"/>
          <w:lang w:val="es-PE"/>
          <w14:ligatures w14:val="standardContextual"/>
        </w:rPr>
        <w:t>Gestión de Residuos</w:t>
      </w:r>
      <w:r w:rsidRPr="005170D6">
        <w:rPr>
          <w:rFonts w:ascii="Times New Roman" w:eastAsiaTheme="minorEastAsia" w:hAnsi="Times New Roman"/>
          <w:color w:val="222222"/>
          <w:kern w:val="2"/>
          <w:sz w:val="20"/>
          <w:shd w:val="clear" w:color="auto" w:fill="FFFFFF"/>
          <w:lang w:val="es-PE"/>
          <w14:ligatures w14:val="standardContextual"/>
        </w:rPr>
        <w:t xml:space="preserve">, </w:t>
      </w:r>
      <w:r w:rsidRPr="005170D6">
        <w:rPr>
          <w:rFonts w:ascii="Times New Roman" w:eastAsiaTheme="minorEastAsia" w:hAnsi="Times New Roman"/>
          <w:i/>
          <w:iCs/>
          <w:color w:val="222222"/>
          <w:kern w:val="2"/>
          <w:sz w:val="20"/>
          <w:shd w:val="clear" w:color="auto" w:fill="FFFFFF"/>
          <w:lang w:val="es-PE"/>
          <w14:ligatures w14:val="standardContextual"/>
        </w:rPr>
        <w:t>113</w:t>
      </w:r>
      <w:r w:rsidRPr="005170D6">
        <w:rPr>
          <w:rFonts w:ascii="Times New Roman" w:eastAsiaTheme="minorEastAsia" w:hAnsi="Times New Roman"/>
          <w:color w:val="222222"/>
          <w:kern w:val="2"/>
          <w:sz w:val="20"/>
          <w:shd w:val="clear" w:color="auto" w:fill="FFFFFF"/>
          <w:lang w:val="es-PE"/>
          <w14:ligatures w14:val="standardContextual"/>
        </w:rPr>
        <w:t>, 251-260.</w:t>
      </w:r>
    </w:p>
    <w:p w14:paraId="4D7CC441" w14:textId="21C443FA" w:rsidR="00283070" w:rsidRPr="005170D6" w:rsidRDefault="00283070" w:rsidP="00222C01">
      <w:pPr>
        <w:pStyle w:val="ListParagraph"/>
        <w:numPr>
          <w:ilvl w:val="0"/>
          <w:numId w:val="7"/>
        </w:numPr>
        <w:adjustRightInd w:val="0"/>
        <w:snapToGrid w:val="0"/>
        <w:spacing w:line="228" w:lineRule="auto"/>
        <w:ind w:left="360"/>
        <w:rPr>
          <w:rFonts w:ascii="Times New Roman" w:hAnsi="Times New Roman"/>
          <w:sz w:val="20"/>
          <w:lang w:val="es-PE" w:eastAsia="es-PE"/>
        </w:rPr>
      </w:pPr>
      <w:r w:rsidRPr="005170D6">
        <w:rPr>
          <w:rFonts w:ascii="Times New Roman" w:hAnsi="Times New Roman"/>
          <w:sz w:val="20"/>
          <w:lang w:val="es-PE" w:eastAsia="es-PE"/>
        </w:rPr>
        <w:t xml:space="preserve">Kumar, S., et al. (2020). </w:t>
      </w:r>
      <w:proofErr w:type="spellStart"/>
      <w:r w:rsidRPr="005170D6">
        <w:rPr>
          <w:rFonts w:ascii="Times New Roman" w:hAnsi="Times New Roman"/>
          <w:sz w:val="20"/>
          <w:lang w:val="es-PE" w:eastAsia="es-PE"/>
        </w:rPr>
        <w:t>Renewable</w:t>
      </w:r>
      <w:proofErr w:type="spellEnd"/>
      <w:r w:rsidRPr="005170D6">
        <w:rPr>
          <w:rFonts w:ascii="Times New Roman" w:hAnsi="Times New Roman"/>
          <w:sz w:val="20"/>
          <w:lang w:val="es-PE" w:eastAsia="es-PE"/>
        </w:rPr>
        <w:t xml:space="preserve"> Energy, 147.</w:t>
      </w:r>
    </w:p>
    <w:p w14:paraId="4681D4E5" w14:textId="2EE51293" w:rsidR="00283070" w:rsidRPr="005170D6" w:rsidRDefault="00283070" w:rsidP="00222C01">
      <w:pPr>
        <w:pStyle w:val="ListParagraph"/>
        <w:numPr>
          <w:ilvl w:val="0"/>
          <w:numId w:val="7"/>
        </w:numPr>
        <w:adjustRightInd w:val="0"/>
        <w:snapToGrid w:val="0"/>
        <w:spacing w:line="228" w:lineRule="auto"/>
        <w:ind w:left="360"/>
        <w:rPr>
          <w:rFonts w:ascii="Times New Roman" w:hAnsi="Times New Roman"/>
          <w:sz w:val="20"/>
          <w:lang w:eastAsia="es-PE"/>
        </w:rPr>
      </w:pPr>
      <w:r w:rsidRPr="005170D6">
        <w:rPr>
          <w:rFonts w:ascii="Times New Roman" w:hAnsi="Times New Roman"/>
          <w:sz w:val="20"/>
          <w:lang w:val="es-PE" w:eastAsia="es-PE"/>
        </w:rPr>
        <w:t xml:space="preserve">Lee, J., et al. </w:t>
      </w:r>
      <w:r w:rsidRPr="005170D6">
        <w:rPr>
          <w:rFonts w:ascii="Times New Roman" w:hAnsi="Times New Roman"/>
          <w:sz w:val="20"/>
          <w:lang w:eastAsia="es-PE"/>
        </w:rPr>
        <w:t>(2020). IEEE International Conference on Renewable Energy Research and Applications.</w:t>
      </w:r>
    </w:p>
    <w:p w14:paraId="7DD12284" w14:textId="39DFDD0F" w:rsidR="00283070" w:rsidRPr="005170D6" w:rsidRDefault="00283070" w:rsidP="00222C01">
      <w:pPr>
        <w:pStyle w:val="ListParagraph"/>
        <w:numPr>
          <w:ilvl w:val="0"/>
          <w:numId w:val="7"/>
        </w:numPr>
        <w:adjustRightInd w:val="0"/>
        <w:snapToGrid w:val="0"/>
        <w:spacing w:line="228" w:lineRule="auto"/>
        <w:ind w:left="360"/>
        <w:rPr>
          <w:rFonts w:ascii="Times New Roman" w:hAnsi="Times New Roman"/>
          <w:sz w:val="20"/>
          <w:lang w:val="en-US" w:eastAsia="es-PE"/>
        </w:rPr>
      </w:pPr>
      <w:r w:rsidRPr="005170D6">
        <w:rPr>
          <w:rFonts w:ascii="Times New Roman" w:hAnsi="Times New Roman"/>
          <w:sz w:val="20"/>
          <w:lang w:val="es-PE" w:eastAsia="es-PE"/>
        </w:rPr>
        <w:t xml:space="preserve">Martínez, A., et al. (2020). </w:t>
      </w:r>
      <w:r w:rsidRPr="005170D6">
        <w:rPr>
          <w:rFonts w:ascii="Times New Roman" w:hAnsi="Times New Roman"/>
          <w:sz w:val="20"/>
          <w:lang w:val="en-US" w:eastAsia="es-PE"/>
        </w:rPr>
        <w:t>Energy Policy, 138.</w:t>
      </w:r>
    </w:p>
    <w:p w14:paraId="5B260D2D" w14:textId="5C3058C5" w:rsidR="00283070" w:rsidRPr="005170D6" w:rsidRDefault="00283070" w:rsidP="00222C01">
      <w:pPr>
        <w:pStyle w:val="ListParagraph"/>
        <w:numPr>
          <w:ilvl w:val="0"/>
          <w:numId w:val="7"/>
        </w:numPr>
        <w:adjustRightInd w:val="0"/>
        <w:snapToGrid w:val="0"/>
        <w:spacing w:line="228" w:lineRule="auto"/>
        <w:ind w:left="360"/>
        <w:rPr>
          <w:rFonts w:ascii="Times New Roman" w:hAnsi="Times New Roman"/>
          <w:sz w:val="20"/>
          <w:lang w:eastAsia="es-PE"/>
        </w:rPr>
      </w:pPr>
      <w:r w:rsidRPr="005170D6">
        <w:rPr>
          <w:rFonts w:ascii="Times New Roman" w:hAnsi="Times New Roman"/>
          <w:sz w:val="20"/>
          <w:lang w:eastAsia="es-PE"/>
        </w:rPr>
        <w:t>Anderson, K., et al. (2020). Journal of Academic Librarianship, 46.</w:t>
      </w:r>
    </w:p>
    <w:p w14:paraId="5DD44E7D" w14:textId="02A9D2DE" w:rsidR="00283070" w:rsidRPr="005170D6" w:rsidRDefault="00283070" w:rsidP="00222C01">
      <w:pPr>
        <w:pStyle w:val="ListParagraph"/>
        <w:numPr>
          <w:ilvl w:val="0"/>
          <w:numId w:val="7"/>
        </w:numPr>
        <w:adjustRightInd w:val="0"/>
        <w:snapToGrid w:val="0"/>
        <w:spacing w:line="228" w:lineRule="auto"/>
        <w:ind w:left="360"/>
        <w:rPr>
          <w:rFonts w:ascii="Times New Roman" w:hAnsi="Times New Roman"/>
          <w:sz w:val="20"/>
          <w:lang w:eastAsia="es-PE"/>
        </w:rPr>
      </w:pPr>
      <w:r w:rsidRPr="005170D6">
        <w:rPr>
          <w:rFonts w:ascii="Times New Roman" w:hAnsi="Times New Roman"/>
          <w:sz w:val="20"/>
          <w:lang w:eastAsia="es-PE"/>
        </w:rPr>
        <w:t>Kumar, S., et al. (2022). IEEE International Conference on Information and Communication Technologies.</w:t>
      </w:r>
    </w:p>
    <w:p w14:paraId="34D3F4C4" w14:textId="480B2D4B" w:rsidR="00283070" w:rsidRPr="005170D6" w:rsidRDefault="00283070" w:rsidP="00222C01">
      <w:pPr>
        <w:pStyle w:val="ListParagraph"/>
        <w:numPr>
          <w:ilvl w:val="0"/>
          <w:numId w:val="7"/>
        </w:numPr>
        <w:adjustRightInd w:val="0"/>
        <w:snapToGrid w:val="0"/>
        <w:spacing w:line="228" w:lineRule="auto"/>
        <w:ind w:left="360"/>
        <w:rPr>
          <w:rFonts w:ascii="Times New Roman" w:hAnsi="Times New Roman"/>
          <w:sz w:val="20"/>
          <w:lang w:eastAsia="es-PE"/>
        </w:rPr>
      </w:pPr>
      <w:r w:rsidRPr="005170D6">
        <w:rPr>
          <w:rFonts w:ascii="Times New Roman" w:hAnsi="Times New Roman"/>
          <w:sz w:val="20"/>
          <w:lang w:eastAsia="es-PE"/>
        </w:rPr>
        <w:t>Kumar, S., et al. (2021). Renewable and Sustainable Energy Reviews, 135.</w:t>
      </w:r>
    </w:p>
    <w:p w14:paraId="4261D77F" w14:textId="6FD57B40" w:rsidR="00283070" w:rsidRPr="005170D6" w:rsidRDefault="00283070" w:rsidP="00222C01">
      <w:pPr>
        <w:pStyle w:val="ListParagraph"/>
        <w:numPr>
          <w:ilvl w:val="0"/>
          <w:numId w:val="7"/>
        </w:numPr>
        <w:adjustRightInd w:val="0"/>
        <w:snapToGrid w:val="0"/>
        <w:spacing w:line="228" w:lineRule="auto"/>
        <w:ind w:left="360"/>
        <w:rPr>
          <w:rFonts w:ascii="Times New Roman" w:hAnsi="Times New Roman"/>
          <w:sz w:val="20"/>
          <w:lang w:eastAsia="es-PE"/>
        </w:rPr>
      </w:pPr>
      <w:r w:rsidRPr="005170D6">
        <w:rPr>
          <w:rFonts w:ascii="Times New Roman" w:hAnsi="Times New Roman"/>
          <w:sz w:val="20"/>
          <w:lang w:eastAsia="es-PE"/>
        </w:rPr>
        <w:t>Liu, J., et al. (2020). IEEE International Conference on Sustainable Energy Technologies.</w:t>
      </w:r>
    </w:p>
    <w:p w14:paraId="3E950A3D" w14:textId="6BE63165" w:rsidR="00283070" w:rsidRPr="005170D6" w:rsidRDefault="00283070" w:rsidP="00222C01">
      <w:pPr>
        <w:pStyle w:val="ListParagraph"/>
        <w:numPr>
          <w:ilvl w:val="0"/>
          <w:numId w:val="7"/>
        </w:numPr>
        <w:adjustRightInd w:val="0"/>
        <w:snapToGrid w:val="0"/>
        <w:spacing w:line="228" w:lineRule="auto"/>
        <w:ind w:left="360"/>
        <w:rPr>
          <w:rFonts w:ascii="Times New Roman" w:hAnsi="Times New Roman"/>
          <w:sz w:val="20"/>
          <w:lang w:eastAsia="es-PE"/>
        </w:rPr>
      </w:pPr>
      <w:r w:rsidRPr="005170D6">
        <w:rPr>
          <w:rFonts w:ascii="Times New Roman" w:hAnsi="Times New Roman"/>
          <w:sz w:val="20"/>
          <w:lang w:eastAsia="es-PE"/>
        </w:rPr>
        <w:t>National Renewable Energy Laboratory. (2020). Renewable Energy Data Book.</w:t>
      </w:r>
    </w:p>
    <w:p w14:paraId="76B69D99" w14:textId="7901E64D" w:rsidR="00283070" w:rsidRPr="005170D6" w:rsidRDefault="00283070" w:rsidP="00222C01">
      <w:pPr>
        <w:pStyle w:val="ListParagraph"/>
        <w:numPr>
          <w:ilvl w:val="0"/>
          <w:numId w:val="7"/>
        </w:numPr>
        <w:adjustRightInd w:val="0"/>
        <w:snapToGrid w:val="0"/>
        <w:spacing w:line="228" w:lineRule="auto"/>
        <w:ind w:left="360"/>
        <w:rPr>
          <w:rFonts w:ascii="Times New Roman" w:hAnsi="Times New Roman"/>
          <w:sz w:val="20"/>
          <w:lang w:eastAsia="es-PE"/>
        </w:rPr>
      </w:pPr>
      <w:r w:rsidRPr="005170D6">
        <w:rPr>
          <w:rFonts w:ascii="Times New Roman" w:hAnsi="Times New Roman"/>
          <w:sz w:val="20"/>
          <w:lang w:val="es-PE" w:eastAsia="es-PE"/>
        </w:rPr>
        <w:t xml:space="preserve">Creswell, J. W. (2014). Investigación cualitativa y cuantitativa. </w:t>
      </w:r>
      <w:r w:rsidRPr="005170D6">
        <w:rPr>
          <w:rFonts w:ascii="Times New Roman" w:hAnsi="Times New Roman"/>
          <w:sz w:val="20"/>
          <w:lang w:eastAsia="es-PE"/>
        </w:rPr>
        <w:t>México: McGraw-Hill.</w:t>
      </w:r>
    </w:p>
    <w:p w14:paraId="56C8F5CF" w14:textId="0AC8C40E" w:rsidR="00283070" w:rsidRPr="005170D6" w:rsidRDefault="00283070" w:rsidP="00222C01">
      <w:pPr>
        <w:pStyle w:val="ListParagraph"/>
        <w:numPr>
          <w:ilvl w:val="0"/>
          <w:numId w:val="7"/>
        </w:numPr>
        <w:adjustRightInd w:val="0"/>
        <w:snapToGrid w:val="0"/>
        <w:spacing w:line="228" w:lineRule="auto"/>
        <w:ind w:left="360"/>
        <w:rPr>
          <w:rFonts w:ascii="Times New Roman" w:hAnsi="Times New Roman"/>
          <w:sz w:val="20"/>
          <w:lang w:eastAsia="es-PE"/>
        </w:rPr>
      </w:pPr>
      <w:r w:rsidRPr="005170D6">
        <w:rPr>
          <w:rFonts w:ascii="Times New Roman" w:hAnsi="Times New Roman"/>
          <w:sz w:val="20"/>
          <w:lang w:eastAsia="es-PE"/>
        </w:rPr>
        <w:t xml:space="preserve">Patton, M. Q. (2002). Qualitative Research and Evaluation Methods. Thousand Oaks, CA: Sage </w:t>
      </w:r>
      <w:r w:rsidR="00222C01">
        <w:rPr>
          <w:rFonts w:ascii="Times New Roman" w:hAnsi="Times New Roman"/>
          <w:sz w:val="20"/>
          <w:lang w:eastAsia="es-PE"/>
        </w:rPr>
        <w:t>p</w:t>
      </w:r>
      <w:r w:rsidRPr="005170D6">
        <w:rPr>
          <w:rFonts w:ascii="Times New Roman" w:hAnsi="Times New Roman"/>
          <w:sz w:val="20"/>
          <w:lang w:eastAsia="es-PE"/>
        </w:rPr>
        <w:t>ublications.</w:t>
      </w:r>
    </w:p>
    <w:p w14:paraId="2CDCD7CA" w14:textId="77777777" w:rsidR="009A0487" w:rsidRPr="005170D6" w:rsidRDefault="009A0487" w:rsidP="00222C01">
      <w:pPr>
        <w:ind w:left="360"/>
        <w:rPr>
          <w:rFonts w:ascii="Times New Roman" w:hAnsi="Times New Roman"/>
          <w:sz w:val="20"/>
        </w:rPr>
      </w:pPr>
    </w:p>
    <w:p w14:paraId="2F4F3BDF" w14:textId="2DA9498D" w:rsidR="000868FC" w:rsidRPr="005170D6" w:rsidRDefault="000868FC" w:rsidP="00222C01">
      <w:pPr>
        <w:ind w:left="360"/>
        <w:rPr>
          <w:rFonts w:ascii="Times New Roman" w:hAnsi="Times New Roman"/>
          <w:sz w:val="20"/>
        </w:rPr>
      </w:pPr>
    </w:p>
    <w:sectPr w:rsidR="000868FC" w:rsidRPr="005170D6" w:rsidSect="00D8140B">
      <w:headerReference w:type="even" r:id="rId40"/>
      <w:headerReference w:type="default" r:id="rId41"/>
      <w:footnotePr>
        <w:pos w:val="beneathText"/>
      </w:footnotePr>
      <w:endnotePr>
        <w:numFmt w:val="chicago"/>
        <w:numStart w:val="4"/>
      </w:endnotePr>
      <w:pgSz w:w="12240" w:h="15840" w:code="9"/>
      <w:pgMar w:top="1530" w:right="1418" w:bottom="1531" w:left="1418"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61F88A" w14:textId="77777777" w:rsidR="007936DA" w:rsidRDefault="007936DA">
      <w:r>
        <w:separator/>
      </w:r>
    </w:p>
  </w:endnote>
  <w:endnote w:type="continuationSeparator" w:id="0">
    <w:p w14:paraId="4768A7EB" w14:textId="77777777" w:rsidR="007936DA" w:rsidRDefault="007936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Sabon">
    <w:altName w:val="Calibri"/>
    <w:charset w:val="00"/>
    <w:family w:val="auto"/>
    <w:pitch w:val="variable"/>
    <w:sig w:usb0="00000003" w:usb1="00000000" w:usb2="00000000" w:usb3="00000000" w:csb0="00000001" w:csb1="00000000"/>
  </w:font>
  <w:font w:name="URWPalladioL-Roma">
    <w:altName w:val="Yu Gothic"/>
    <w:panose1 w:val="00000000000000000000"/>
    <w:charset w:val="80"/>
    <w:family w:val="auto"/>
    <w:notTrueType/>
    <w:pitch w:val="default"/>
    <w:sig w:usb0="00000001"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1CC446" w14:textId="77777777" w:rsidR="007936DA" w:rsidRPr="00043761" w:rsidRDefault="007936DA">
      <w:pPr>
        <w:pStyle w:val="Bulleted"/>
        <w:numPr>
          <w:ilvl w:val="0"/>
          <w:numId w:val="0"/>
        </w:numPr>
        <w:rPr>
          <w:rFonts w:ascii="Sabon" w:hAnsi="Sabon"/>
          <w:color w:val="auto"/>
          <w:szCs w:val="20"/>
        </w:rPr>
      </w:pPr>
      <w:r>
        <w:separator/>
      </w:r>
    </w:p>
  </w:footnote>
  <w:footnote w:type="continuationSeparator" w:id="0">
    <w:p w14:paraId="72DDABC3" w14:textId="77777777" w:rsidR="007936DA" w:rsidRDefault="007936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33806" w14:textId="77777777" w:rsidR="008457E8" w:rsidRDefault="008457E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CC92D" w14:textId="77777777" w:rsidR="008457E8" w:rsidRDefault="008457E8"/>
  <w:p w14:paraId="5ACEAC2C" w14:textId="77777777" w:rsidR="008457E8" w:rsidRDefault="008457E8"/>
  <w:p w14:paraId="45AFF23F" w14:textId="77777777" w:rsidR="008457E8" w:rsidRDefault="008457E8"/>
  <w:p w14:paraId="09ED21B3" w14:textId="77777777" w:rsidR="008457E8" w:rsidRDefault="008457E8"/>
  <w:p w14:paraId="69327617" w14:textId="77777777" w:rsidR="008457E8" w:rsidRDefault="008457E8"/>
  <w:p w14:paraId="4FE934AF" w14:textId="77777777" w:rsidR="008457E8" w:rsidRDefault="008457E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91C6A"/>
    <w:multiLevelType w:val="multilevel"/>
    <w:tmpl w:val="673A7A1C"/>
    <w:lvl w:ilvl="0">
      <w:start w:val="1"/>
      <w:numFmt w:val="decimal"/>
      <w:pStyle w:val="Section"/>
      <w:suff w:val="nothing"/>
      <w:lvlText w:val="%1.  "/>
      <w:lvlJc w:val="left"/>
      <w:pPr>
        <w:ind w:left="0" w:firstLine="0"/>
      </w:pPr>
      <w:rPr>
        <w:rFonts w:hint="default"/>
      </w:rPr>
    </w:lvl>
    <w:lvl w:ilvl="1">
      <w:start w:val="1"/>
      <w:numFmt w:val="decimal"/>
      <w:pStyle w:val="Subsection"/>
      <w:suff w:val="nothing"/>
      <w:lvlText w:val="%1.%2.  "/>
      <w:lvlJc w:val="left"/>
      <w:pPr>
        <w:ind w:left="0" w:firstLine="0"/>
      </w:pPr>
      <w:rPr>
        <w:rFonts w:hint="default"/>
      </w:rPr>
    </w:lvl>
    <w:lvl w:ilvl="2">
      <w:start w:val="1"/>
      <w:numFmt w:val="decimal"/>
      <w:pStyle w:val="Subsubsection"/>
      <w:suff w:val="nothing"/>
      <w:lvlText w:val="%1.%2.%3.  "/>
      <w:lvlJc w:val="left"/>
      <w:pPr>
        <w:ind w:left="0" w:firstLine="142"/>
      </w:pPr>
      <w:rPr>
        <w:rFonts w:hint="default"/>
        <w:i/>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07B85171"/>
    <w:multiLevelType w:val="hybridMultilevel"/>
    <w:tmpl w:val="F8E87F92"/>
    <w:lvl w:ilvl="0" w:tplc="6F50F20E">
      <w:start w:val="1"/>
      <w:numFmt w:val="bullet"/>
      <w:pStyle w:val="Bulleted"/>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2BC77AC"/>
    <w:multiLevelType w:val="hybridMultilevel"/>
    <w:tmpl w:val="A5308D84"/>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 w15:restartNumberingAfterBreak="0">
    <w:nsid w:val="5D9556E6"/>
    <w:multiLevelType w:val="hybridMultilevel"/>
    <w:tmpl w:val="8C54D8DC"/>
    <w:lvl w:ilvl="0" w:tplc="F7F88E22">
      <w:start w:val="1"/>
      <w:numFmt w:val="decimal"/>
      <w:pStyle w:val="Reference"/>
      <w:lvlText w:val="[%1]"/>
      <w:lvlJc w:val="left"/>
      <w:pPr>
        <w:tabs>
          <w:tab w:val="num" w:pos="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63FF09B4"/>
    <w:multiLevelType w:val="multilevel"/>
    <w:tmpl w:val="3B6AAE3A"/>
    <w:lvl w:ilvl="0">
      <w:start w:val="1"/>
      <w:numFmt w:val="decimal"/>
      <w:pStyle w:val="section0"/>
      <w:suff w:val="space"/>
      <w:lvlText w:val="%1."/>
      <w:lvlJc w:val="left"/>
      <w:pPr>
        <w:ind w:left="0" w:firstLine="0"/>
      </w:pPr>
      <w:rPr>
        <w:rFonts w:hint="default"/>
        <w:sz w:val="22"/>
      </w:rPr>
    </w:lvl>
    <w:lvl w:ilvl="1">
      <w:start w:val="1"/>
      <w:numFmt w:val="decimal"/>
      <w:pStyle w:val="subsection0"/>
      <w:suff w:val="space"/>
      <w:lvlText w:val="%1.%2."/>
      <w:lvlJc w:val="left"/>
      <w:pPr>
        <w:ind w:left="0" w:firstLine="0"/>
      </w:pPr>
      <w:rPr>
        <w:rFonts w:hint="default"/>
        <w:lang w:val="en-GB"/>
      </w:rPr>
    </w:lvl>
    <w:lvl w:ilvl="2">
      <w:start w:val="1"/>
      <w:numFmt w:val="decimal"/>
      <w:pStyle w:val="subsubsection0"/>
      <w:suff w:val="space"/>
      <w:lvlText w:val="%1.%2.%3."/>
      <w:lvlJc w:val="left"/>
      <w:pPr>
        <w:ind w:left="993" w:hanging="851"/>
      </w:pPr>
      <w:rPr>
        <w:rFonts w:hint="default"/>
        <w:i/>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7E025F0A"/>
    <w:multiLevelType w:val="multilevel"/>
    <w:tmpl w:val="EE1E8DD0"/>
    <w:lvl w:ilvl="0">
      <w:start w:val="1"/>
      <w:numFmt w:val="decimal"/>
      <w:pStyle w:val="Numbered"/>
      <w:lvlText w:val="%1."/>
      <w:lvlJc w:val="left"/>
      <w:pPr>
        <w:tabs>
          <w:tab w:val="num" w:pos="993"/>
        </w:tabs>
        <w:ind w:left="142" w:firstLine="0"/>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7FCE5D00"/>
    <w:multiLevelType w:val="multilevel"/>
    <w:tmpl w:val="04090023"/>
    <w:lvl w:ilvl="0">
      <w:start w:val="1"/>
      <w:numFmt w:val="upperRoman"/>
      <w:pStyle w:val="Heading1"/>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pStyle w:val="Heading3"/>
      <w:lvlText w:val="(%3)"/>
      <w:lvlJc w:val="left"/>
      <w:pPr>
        <w:tabs>
          <w:tab w:val="num" w:pos="720"/>
        </w:tabs>
        <w:ind w:left="720" w:hanging="432"/>
      </w:p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num w:numId="1" w16cid:durableId="65956003">
    <w:abstractNumId w:val="6"/>
  </w:num>
  <w:num w:numId="2" w16cid:durableId="757598544">
    <w:abstractNumId w:val="1"/>
  </w:num>
  <w:num w:numId="3" w16cid:durableId="111176160">
    <w:abstractNumId w:val="0"/>
  </w:num>
  <w:num w:numId="4" w16cid:durableId="2002349855">
    <w:abstractNumId w:val="3"/>
  </w:num>
  <w:num w:numId="5" w16cid:durableId="1166631071">
    <w:abstractNumId w:val="5"/>
  </w:num>
  <w:num w:numId="6" w16cid:durableId="755636049">
    <w:abstractNumId w:val="4"/>
  </w:num>
  <w:num w:numId="7" w16cid:durableId="200555103">
    <w:abstractNumId w:val="2"/>
  </w:num>
  <w:num w:numId="8" w16cid:durableId="1474520711">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s-PE" w:vendorID="64" w:dllVersion="4096" w:nlCheck="1" w:checkStyle="0"/>
  <w:activeWritingStyle w:appName="MSWord" w:lang="es-PE" w:vendorID="64" w:dllVersion="6" w:nlCheck="1" w:checkStyle="0"/>
  <w:activeWritingStyle w:appName="MSWord" w:lang="es-PE" w:vendorID="64" w:dllVersion="0" w:nlCheck="1" w:checkStyle="0"/>
  <w:activeWritingStyle w:appName="MSWord" w:lang="fr-FR" w:vendorID="64" w:dllVersion="0" w:nlCheck="1" w:checkStyle="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850"/>
  <w:hyphenationZone w:val="425"/>
  <w:displayHorizontalDrawingGridEvery w:val="0"/>
  <w:displayVerticalDrawingGridEvery w:val="0"/>
  <w:doNotUseMarginsForDrawingGridOrigin/>
  <w:noPunctuationKerning/>
  <w:characterSpacingControl w:val="doNotCompress"/>
  <w:footnotePr>
    <w:pos w:val="beneathText"/>
    <w:footnote w:id="-1"/>
    <w:footnote w:id="0"/>
  </w:footnotePr>
  <w:endnotePr>
    <w:numFmt w:val="chicago"/>
    <w:numStart w:val="4"/>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6BE4"/>
    <w:rsid w:val="00006EA6"/>
    <w:rsid w:val="000868FC"/>
    <w:rsid w:val="00191150"/>
    <w:rsid w:val="001D0A8B"/>
    <w:rsid w:val="001D11C6"/>
    <w:rsid w:val="00217A99"/>
    <w:rsid w:val="00222C01"/>
    <w:rsid w:val="00283070"/>
    <w:rsid w:val="002A326B"/>
    <w:rsid w:val="002F6F12"/>
    <w:rsid w:val="00320BEE"/>
    <w:rsid w:val="00324499"/>
    <w:rsid w:val="003548DB"/>
    <w:rsid w:val="003B369D"/>
    <w:rsid w:val="003D7926"/>
    <w:rsid w:val="005070F3"/>
    <w:rsid w:val="005158FA"/>
    <w:rsid w:val="005170D6"/>
    <w:rsid w:val="0058675E"/>
    <w:rsid w:val="00612675"/>
    <w:rsid w:val="00632EBD"/>
    <w:rsid w:val="00666E97"/>
    <w:rsid w:val="006E7005"/>
    <w:rsid w:val="006F45A4"/>
    <w:rsid w:val="007044CD"/>
    <w:rsid w:val="00733CB3"/>
    <w:rsid w:val="007936DA"/>
    <w:rsid w:val="007B07E1"/>
    <w:rsid w:val="007B624F"/>
    <w:rsid w:val="008457E8"/>
    <w:rsid w:val="008C2507"/>
    <w:rsid w:val="008D69FF"/>
    <w:rsid w:val="009A0487"/>
    <w:rsid w:val="00A00C7E"/>
    <w:rsid w:val="00A84BA9"/>
    <w:rsid w:val="00AB4E3D"/>
    <w:rsid w:val="00AF40CF"/>
    <w:rsid w:val="00B05982"/>
    <w:rsid w:val="00B83F45"/>
    <w:rsid w:val="00C24E73"/>
    <w:rsid w:val="00C76450"/>
    <w:rsid w:val="00D61D3D"/>
    <w:rsid w:val="00D8140B"/>
    <w:rsid w:val="00E44650"/>
    <w:rsid w:val="00E61EFE"/>
    <w:rsid w:val="00EC4799"/>
    <w:rsid w:val="00EF6BE4"/>
    <w:rsid w:val="00F30B5D"/>
    <w:rsid w:val="00F534C2"/>
    <w:rsid w:val="00F91BE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DFA72D"/>
  <w15:docId w15:val="{4A683331-5B48-4D5D-8684-6E2AB0D4C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w:hAnsi="Times"/>
      <w:sz w:val="22"/>
      <w:lang w:eastAsia="en-US"/>
    </w:rPr>
  </w:style>
  <w:style w:type="paragraph" w:styleId="Heading1">
    <w:name w:val="heading 1"/>
    <w:basedOn w:val="Normal"/>
    <w:next w:val="Normal"/>
    <w:qFormat/>
    <w:pPr>
      <w:keepNext/>
      <w:widowControl w:val="0"/>
      <w:numPr>
        <w:numId w:val="1"/>
      </w:numPr>
      <w:jc w:val="both"/>
      <w:outlineLvl w:val="0"/>
    </w:pPr>
    <w:rPr>
      <w:rFonts w:ascii="Times New Roman" w:eastAsia="SimSun" w:hAnsi="Times New Roman"/>
      <w:b/>
      <w:kern w:val="2"/>
      <w:sz w:val="24"/>
      <w:szCs w:val="24"/>
      <w:lang w:val="en-US" w:eastAsia="zh-CN"/>
    </w:rPr>
  </w:style>
  <w:style w:type="paragraph" w:styleId="Heading2">
    <w:name w:val="heading 2"/>
    <w:basedOn w:val="Subsection"/>
    <w:next w:val="Normal"/>
    <w:autoRedefine/>
    <w:qFormat/>
    <w:rsid w:val="00733CB3"/>
    <w:pPr>
      <w:outlineLvl w:val="1"/>
    </w:pPr>
    <w:rPr>
      <w:i/>
    </w:rPr>
  </w:style>
  <w:style w:type="paragraph" w:styleId="Heading3">
    <w:name w:val="heading 3"/>
    <w:basedOn w:val="Normal"/>
    <w:next w:val="Normal"/>
    <w:qFormat/>
    <w:pPr>
      <w:keepNext/>
      <w:numPr>
        <w:ilvl w:val="2"/>
        <w:numId w:val="1"/>
      </w:numPr>
      <w:spacing w:before="240" w:after="60"/>
      <w:outlineLvl w:val="2"/>
    </w:pPr>
    <w:rPr>
      <w:rFonts w:ascii="Arial" w:hAnsi="Arial" w:cs="Arial"/>
      <w:b/>
      <w:bCs/>
      <w:sz w:val="26"/>
      <w:szCs w:val="26"/>
    </w:rPr>
  </w:style>
  <w:style w:type="paragraph" w:styleId="Heading4">
    <w:name w:val="heading 4"/>
    <w:basedOn w:val="Normal"/>
    <w:next w:val="Normal"/>
    <w:qFormat/>
    <w:pPr>
      <w:keepNext/>
      <w:numPr>
        <w:ilvl w:val="3"/>
        <w:numId w:val="1"/>
      </w:numPr>
      <w:spacing w:before="240" w:after="60"/>
      <w:outlineLvl w:val="3"/>
    </w:pPr>
    <w:rPr>
      <w:rFonts w:ascii="Times New Roman" w:hAnsi="Times New Roman"/>
      <w:b/>
      <w:bCs/>
      <w:sz w:val="28"/>
      <w:szCs w:val="28"/>
    </w:rPr>
  </w:style>
  <w:style w:type="paragraph" w:styleId="Heading5">
    <w:name w:val="heading 5"/>
    <w:basedOn w:val="Normal"/>
    <w:next w:val="Normal"/>
    <w:qFormat/>
    <w:pPr>
      <w:numPr>
        <w:ilvl w:val="4"/>
        <w:numId w:val="1"/>
      </w:numPr>
      <w:spacing w:before="240" w:after="60"/>
      <w:outlineLvl w:val="4"/>
    </w:pPr>
    <w:rPr>
      <w:b/>
      <w:bCs/>
      <w:i/>
      <w:iCs/>
      <w:sz w:val="26"/>
      <w:szCs w:val="26"/>
    </w:rPr>
  </w:style>
  <w:style w:type="paragraph" w:styleId="Heading6">
    <w:name w:val="heading 6"/>
    <w:basedOn w:val="Normal"/>
    <w:next w:val="Normal"/>
    <w:qFormat/>
    <w:pPr>
      <w:numPr>
        <w:ilvl w:val="5"/>
        <w:numId w:val="1"/>
      </w:numPr>
      <w:spacing w:before="240" w:after="60"/>
      <w:outlineLvl w:val="5"/>
    </w:pPr>
    <w:rPr>
      <w:rFonts w:ascii="Times New Roman" w:hAnsi="Times New Roman"/>
      <w:b/>
      <w:bCs/>
      <w:szCs w:val="22"/>
    </w:rPr>
  </w:style>
  <w:style w:type="paragraph" w:styleId="Heading7">
    <w:name w:val="heading 7"/>
    <w:basedOn w:val="Normal"/>
    <w:next w:val="Normal"/>
    <w:qFormat/>
    <w:pPr>
      <w:numPr>
        <w:ilvl w:val="6"/>
        <w:numId w:val="1"/>
      </w:numPr>
      <w:spacing w:before="240" w:after="60"/>
      <w:outlineLvl w:val="6"/>
    </w:pPr>
    <w:rPr>
      <w:rFonts w:ascii="Times New Roman" w:hAnsi="Times New Roman"/>
      <w:sz w:val="24"/>
      <w:szCs w:val="24"/>
    </w:rPr>
  </w:style>
  <w:style w:type="paragraph" w:styleId="Heading8">
    <w:name w:val="heading 8"/>
    <w:basedOn w:val="Normal"/>
    <w:next w:val="Normal"/>
    <w:qFormat/>
    <w:pPr>
      <w:numPr>
        <w:ilvl w:val="7"/>
        <w:numId w:val="1"/>
      </w:numPr>
      <w:spacing w:before="240" w:after="60"/>
      <w:outlineLvl w:val="7"/>
    </w:pPr>
    <w:rPr>
      <w:rFonts w:ascii="Times New Roman" w:hAnsi="Times New Roman"/>
      <w:i/>
      <w:iCs/>
      <w:sz w:val="24"/>
      <w:szCs w:val="24"/>
    </w:rPr>
  </w:style>
  <w:style w:type="paragraph" w:styleId="Heading9">
    <w:name w:val="heading 9"/>
    <w:basedOn w:val="Normal"/>
    <w:next w:val="Normal"/>
    <w:qFormat/>
    <w:pPr>
      <w:numPr>
        <w:ilvl w:val="8"/>
        <w:numId w:val="1"/>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subsection">
    <w:name w:val="Subsubsection"/>
    <w:next w:val="Bodytext"/>
    <w:link w:val="SubsubsectionChar"/>
    <w:pPr>
      <w:numPr>
        <w:ilvl w:val="2"/>
        <w:numId w:val="3"/>
      </w:numPr>
      <w:spacing w:before="240"/>
      <w:ind w:firstLine="0"/>
    </w:pPr>
    <w:rPr>
      <w:rFonts w:ascii="Times" w:hAnsi="Times"/>
      <w:i/>
      <w:iCs/>
      <w:color w:val="000000"/>
      <w:sz w:val="22"/>
      <w:szCs w:val="22"/>
      <w:lang w:eastAsia="en-US"/>
    </w:rPr>
  </w:style>
  <w:style w:type="paragraph" w:customStyle="1" w:styleId="Bodytext">
    <w:name w:val="Bodytext"/>
    <w:next w:val="BodytextIndented"/>
    <w:pPr>
      <w:jc w:val="both"/>
    </w:pPr>
    <w:rPr>
      <w:rFonts w:ascii="Times" w:hAnsi="Times"/>
      <w:iCs/>
      <w:color w:val="000000"/>
      <w:sz w:val="22"/>
      <w:szCs w:val="22"/>
      <w:lang w:val="en-US" w:eastAsia="en-US"/>
    </w:rPr>
  </w:style>
  <w:style w:type="paragraph" w:customStyle="1" w:styleId="BodytextIndented">
    <w:name w:val="BodytextIndented"/>
    <w:basedOn w:val="Bodytext"/>
    <w:pPr>
      <w:ind w:firstLine="284"/>
    </w:pPr>
  </w:style>
  <w:style w:type="character" w:customStyle="1" w:styleId="SubsubsectionChar">
    <w:name w:val="Subsubsection Char"/>
    <w:link w:val="Subsubsection"/>
    <w:rPr>
      <w:rFonts w:ascii="Times" w:hAnsi="Times"/>
      <w:i/>
      <w:iCs/>
      <w:color w:val="000000"/>
      <w:sz w:val="22"/>
      <w:szCs w:val="22"/>
      <w:lang w:eastAsia="en-US"/>
    </w:rPr>
  </w:style>
  <w:style w:type="paragraph" w:customStyle="1" w:styleId="Section">
    <w:name w:val="Section"/>
    <w:next w:val="Bodytext"/>
    <w:pPr>
      <w:numPr>
        <w:numId w:val="3"/>
      </w:numPr>
      <w:spacing w:before="240"/>
    </w:pPr>
    <w:rPr>
      <w:rFonts w:ascii="Times" w:hAnsi="Times"/>
      <w:b/>
      <w:iCs/>
      <w:color w:val="000000"/>
      <w:sz w:val="22"/>
      <w:szCs w:val="22"/>
      <w:lang w:eastAsia="en-US"/>
    </w:rPr>
  </w:style>
  <w:style w:type="paragraph" w:styleId="FootnoteText">
    <w:name w:val="footnote text"/>
    <w:basedOn w:val="Normal"/>
    <w:semiHidden/>
    <w:rPr>
      <w:sz w:val="20"/>
    </w:rPr>
  </w:style>
  <w:style w:type="character" w:styleId="FootnoteReference">
    <w:name w:val="footnote reference"/>
    <w:semiHidden/>
    <w:rPr>
      <w:rFonts w:ascii="Times New Roman" w:hAnsi="Times New Roman"/>
      <w:sz w:val="22"/>
      <w:szCs w:val="22"/>
      <w:vertAlign w:val="superscript"/>
    </w:rPr>
  </w:style>
  <w:style w:type="paragraph" w:customStyle="1" w:styleId="Bulleted">
    <w:name w:val="Bulleted"/>
    <w:pPr>
      <w:numPr>
        <w:numId w:val="2"/>
      </w:numPr>
      <w:jc w:val="both"/>
    </w:pPr>
    <w:rPr>
      <w:rFonts w:ascii="Times" w:hAnsi="Times"/>
      <w:color w:val="000000"/>
      <w:sz w:val="22"/>
      <w:szCs w:val="22"/>
      <w:lang w:eastAsia="en-US"/>
    </w:rPr>
  </w:style>
  <w:style w:type="paragraph" w:styleId="EndnoteText">
    <w:name w:val="endnote text"/>
    <w:basedOn w:val="Normal"/>
    <w:semiHidden/>
    <w:rPr>
      <w:sz w:val="20"/>
    </w:rPr>
  </w:style>
  <w:style w:type="character" w:styleId="EndnoteReference">
    <w:name w:val="endnote reference"/>
    <w:semiHidden/>
    <w:rPr>
      <w:vertAlign w:val="superscript"/>
    </w:rPr>
  </w:style>
  <w:style w:type="paragraph" w:customStyle="1" w:styleId="Subsection">
    <w:name w:val="Subsection"/>
    <w:next w:val="Bodytext"/>
    <w:pPr>
      <w:numPr>
        <w:ilvl w:val="1"/>
        <w:numId w:val="3"/>
      </w:numPr>
      <w:spacing w:before="240"/>
    </w:pPr>
    <w:rPr>
      <w:rFonts w:ascii="Times" w:hAnsi="Times"/>
      <w:iCs/>
      <w:color w:val="000000"/>
      <w:sz w:val="22"/>
      <w:szCs w:val="22"/>
      <w:lang w:eastAsia="en-US"/>
    </w:rPr>
  </w:style>
  <w:style w:type="paragraph" w:customStyle="1" w:styleId="E-mail">
    <w:name w:val="E-mail"/>
    <w:next w:val="Abstract"/>
    <w:pPr>
      <w:spacing w:after="240"/>
      <w:ind w:left="1418"/>
    </w:pPr>
    <w:rPr>
      <w:rFonts w:ascii="Times" w:hAnsi="Times"/>
      <w:noProof/>
      <w:sz w:val="22"/>
      <w:szCs w:val="22"/>
      <w:lang w:val="en-US" w:eastAsia="en-US"/>
    </w:rPr>
  </w:style>
  <w:style w:type="paragraph" w:customStyle="1" w:styleId="Abstract">
    <w:name w:val="Abstract"/>
    <w:next w:val="Section"/>
    <w:pPr>
      <w:spacing w:after="454"/>
      <w:ind w:left="1418"/>
      <w:jc w:val="both"/>
    </w:pPr>
    <w:rPr>
      <w:rFonts w:ascii="Times" w:hAnsi="Times"/>
      <w:color w:val="000000"/>
      <w:lang w:eastAsia="en-US"/>
    </w:rPr>
  </w:style>
  <w:style w:type="paragraph" w:customStyle="1" w:styleId="Sectionnonumber">
    <w:name w:val="Section (no number)"/>
    <w:next w:val="Bodytext"/>
    <w:pPr>
      <w:spacing w:before="240"/>
    </w:pPr>
    <w:rPr>
      <w:rFonts w:ascii="Times" w:hAnsi="Times"/>
      <w:b/>
      <w:iCs/>
      <w:color w:val="000000"/>
      <w:sz w:val="22"/>
      <w:szCs w:val="22"/>
      <w:lang w:val="en-US" w:eastAsia="en-US"/>
    </w:rPr>
  </w:style>
  <w:style w:type="character" w:styleId="PageNumber">
    <w:name w:val="page number"/>
    <w:basedOn w:val="DefaultParagraphFont"/>
    <w:semiHidden/>
  </w:style>
  <w:style w:type="paragraph" w:styleId="Title">
    <w:name w:val="Title"/>
    <w:basedOn w:val="Normal"/>
    <w:next w:val="Authors"/>
    <w:link w:val="TitleChar"/>
    <w:qFormat/>
    <w:pPr>
      <w:spacing w:before="1588" w:after="567"/>
    </w:pPr>
    <w:rPr>
      <w:b/>
      <w:sz w:val="34"/>
      <w:szCs w:val="34"/>
    </w:rPr>
  </w:style>
  <w:style w:type="paragraph" w:customStyle="1" w:styleId="Authors">
    <w:name w:val="Authors"/>
    <w:next w:val="Addresses"/>
    <w:pPr>
      <w:spacing w:after="113"/>
      <w:ind w:left="1418"/>
    </w:pPr>
    <w:rPr>
      <w:rFonts w:ascii="Times" w:hAnsi="Times"/>
      <w:b/>
      <w:sz w:val="22"/>
      <w:szCs w:val="22"/>
      <w:lang w:eastAsia="en-US"/>
    </w:rPr>
  </w:style>
  <w:style w:type="paragraph" w:customStyle="1" w:styleId="Addresses">
    <w:name w:val="Addresses"/>
    <w:next w:val="E-mail"/>
    <w:pPr>
      <w:spacing w:after="240"/>
      <w:ind w:left="1418"/>
    </w:pPr>
    <w:rPr>
      <w:rFonts w:ascii="Times" w:hAnsi="Times"/>
      <w:sz w:val="22"/>
      <w:szCs w:val="22"/>
      <w:lang w:eastAsia="en-US"/>
    </w:rPr>
  </w:style>
  <w:style w:type="paragraph" w:customStyle="1" w:styleId="FigureCaption">
    <w:name w:val="FigureCaption"/>
    <w:pPr>
      <w:spacing w:before="170"/>
      <w:ind w:left="28"/>
      <w:jc w:val="center"/>
    </w:pPr>
    <w:rPr>
      <w:rFonts w:ascii="Times" w:hAnsi="Times"/>
      <w:color w:val="000000"/>
      <w:sz w:val="22"/>
      <w:szCs w:val="22"/>
      <w:lang w:eastAsia="en-US"/>
    </w:rPr>
  </w:style>
  <w:style w:type="paragraph" w:customStyle="1" w:styleId="Referencenonumber">
    <w:name w:val="Reference (no number)"/>
    <w:basedOn w:val="Reference"/>
    <w:pPr>
      <w:numPr>
        <w:numId w:val="0"/>
      </w:numPr>
      <w:ind w:left="851" w:hanging="284"/>
    </w:pPr>
  </w:style>
  <w:style w:type="paragraph" w:customStyle="1" w:styleId="Reference">
    <w:name w:val="Reference"/>
    <w:pPr>
      <w:widowControl w:val="0"/>
      <w:numPr>
        <w:numId w:val="4"/>
      </w:numPr>
      <w:tabs>
        <w:tab w:val="clear" w:pos="0"/>
        <w:tab w:val="left" w:pos="567"/>
      </w:tabs>
      <w:ind w:left="851" w:hanging="851"/>
      <w:jc w:val="both"/>
    </w:pPr>
    <w:rPr>
      <w:rFonts w:ascii="Times" w:hAnsi="Times"/>
      <w:iCs/>
      <w:noProof/>
      <w:color w:val="000000"/>
      <w:sz w:val="22"/>
      <w:szCs w:val="22"/>
      <w:lang w:eastAsia="en-US"/>
    </w:rPr>
  </w:style>
  <w:style w:type="paragraph" w:customStyle="1" w:styleId="BodyIndent">
    <w:name w:val="BodyIndent"/>
    <w:basedOn w:val="Normal"/>
    <w:link w:val="BodyIndentChar"/>
    <w:autoRedefine/>
    <w:rsid w:val="000868FC"/>
    <w:pPr>
      <w:tabs>
        <w:tab w:val="left" w:pos="567"/>
      </w:tabs>
      <w:jc w:val="both"/>
    </w:pPr>
    <w:rPr>
      <w:color w:val="000000"/>
      <w:szCs w:val="22"/>
    </w:rPr>
  </w:style>
  <w:style w:type="character" w:customStyle="1" w:styleId="BodyIndentChar">
    <w:name w:val="BodyIndent Char"/>
    <w:link w:val="BodyIndent"/>
    <w:rsid w:val="000868FC"/>
    <w:rPr>
      <w:rFonts w:ascii="Times" w:hAnsi="Times"/>
      <w:color w:val="000000"/>
      <w:sz w:val="22"/>
      <w:szCs w:val="22"/>
      <w:lang w:eastAsia="en-US"/>
    </w:rPr>
  </w:style>
  <w:style w:type="paragraph" w:customStyle="1" w:styleId="BodyChar">
    <w:name w:val="Body Char"/>
    <w:link w:val="BodyCharChar"/>
    <w:rsid w:val="000868FC"/>
    <w:pPr>
      <w:tabs>
        <w:tab w:val="left" w:pos="567"/>
      </w:tabs>
      <w:jc w:val="both"/>
    </w:pPr>
    <w:rPr>
      <w:rFonts w:ascii="Times" w:hAnsi="Times"/>
      <w:color w:val="000000"/>
      <w:sz w:val="22"/>
      <w:szCs w:val="22"/>
      <w:lang w:eastAsia="en-US"/>
    </w:rPr>
  </w:style>
  <w:style w:type="paragraph" w:customStyle="1" w:styleId="StyleBodyCharNotBoldItalic">
    <w:name w:val="Style Body Char + Not Bold Italic"/>
    <w:link w:val="StyleBodyCharNotBoldItalicChar"/>
    <w:semiHidden/>
    <w:rsid w:val="000868FC"/>
    <w:rPr>
      <w:i/>
      <w:iCs/>
      <w:color w:val="000000"/>
      <w:sz w:val="22"/>
      <w:szCs w:val="22"/>
      <w:lang w:eastAsia="en-US"/>
    </w:rPr>
  </w:style>
  <w:style w:type="character" w:customStyle="1" w:styleId="StyleBodyCharNotBoldItalicChar">
    <w:name w:val="Style Body Char + Not Bold Italic Char"/>
    <w:link w:val="StyleBodyCharNotBoldItalic"/>
    <w:semiHidden/>
    <w:rsid w:val="000868FC"/>
    <w:rPr>
      <w:i/>
      <w:iCs/>
      <w:color w:val="000000"/>
      <w:sz w:val="22"/>
      <w:szCs w:val="22"/>
      <w:lang w:eastAsia="en-US"/>
    </w:rPr>
  </w:style>
  <w:style w:type="character" w:customStyle="1" w:styleId="times">
    <w:name w:val="times"/>
    <w:basedOn w:val="DefaultParagraphFont"/>
    <w:semiHidden/>
    <w:rsid w:val="000868FC"/>
  </w:style>
  <w:style w:type="paragraph" w:customStyle="1" w:styleId="subsection0">
    <w:name w:val="subsection"/>
    <w:rsid w:val="000868FC"/>
    <w:pPr>
      <w:numPr>
        <w:ilvl w:val="1"/>
        <w:numId w:val="6"/>
      </w:numPr>
      <w:tabs>
        <w:tab w:val="left" w:pos="567"/>
      </w:tabs>
      <w:spacing w:before="240"/>
    </w:pPr>
    <w:rPr>
      <w:rFonts w:ascii="Times" w:hAnsi="Times"/>
      <w:i/>
      <w:iCs/>
      <w:color w:val="000000"/>
      <w:sz w:val="22"/>
      <w:szCs w:val="22"/>
      <w:lang w:val="en-US" w:eastAsia="en-US"/>
    </w:rPr>
  </w:style>
  <w:style w:type="paragraph" w:customStyle="1" w:styleId="section0">
    <w:name w:val="section"/>
    <w:link w:val="sectionChar"/>
    <w:autoRedefine/>
    <w:rsid w:val="000868FC"/>
    <w:pPr>
      <w:numPr>
        <w:numId w:val="6"/>
      </w:numPr>
      <w:tabs>
        <w:tab w:val="left" w:pos="567"/>
      </w:tabs>
      <w:spacing w:before="240"/>
    </w:pPr>
    <w:rPr>
      <w:rFonts w:ascii="Times" w:hAnsi="Times"/>
      <w:b/>
      <w:color w:val="000000"/>
      <w:sz w:val="22"/>
      <w:szCs w:val="22"/>
      <w:lang w:eastAsia="en-US"/>
    </w:rPr>
  </w:style>
  <w:style w:type="paragraph" w:customStyle="1" w:styleId="subsubsection0">
    <w:name w:val="subsubsection"/>
    <w:link w:val="subsubsectionChar0"/>
    <w:autoRedefine/>
    <w:rsid w:val="000868FC"/>
    <w:pPr>
      <w:numPr>
        <w:ilvl w:val="2"/>
        <w:numId w:val="6"/>
      </w:numPr>
      <w:tabs>
        <w:tab w:val="left" w:pos="567"/>
      </w:tabs>
      <w:spacing w:before="240"/>
      <w:ind w:left="0" w:firstLine="0"/>
      <w:jc w:val="both"/>
    </w:pPr>
    <w:rPr>
      <w:rFonts w:ascii="Times" w:hAnsi="Times"/>
      <w:i/>
      <w:iCs/>
      <w:color w:val="000000"/>
      <w:sz w:val="22"/>
      <w:szCs w:val="22"/>
      <w:lang w:val="en-US" w:eastAsia="en-US"/>
    </w:rPr>
  </w:style>
  <w:style w:type="paragraph" w:customStyle="1" w:styleId="EQN">
    <w:name w:val="EQN"/>
    <w:basedOn w:val="BodyIndent"/>
    <w:autoRedefine/>
    <w:rsid w:val="000868FC"/>
    <w:pPr>
      <w:tabs>
        <w:tab w:val="clear" w:pos="567"/>
        <w:tab w:val="center" w:pos="4820"/>
        <w:tab w:val="right" w:pos="9072"/>
      </w:tabs>
      <w:spacing w:before="120" w:after="120"/>
      <w:jc w:val="center"/>
    </w:pPr>
    <w:rPr>
      <w:lang w:val="en-US"/>
    </w:rPr>
  </w:style>
  <w:style w:type="character" w:customStyle="1" w:styleId="BodyCharChar">
    <w:name w:val="Body Char Char"/>
    <w:link w:val="BodyChar"/>
    <w:rsid w:val="000868FC"/>
    <w:rPr>
      <w:rFonts w:ascii="Times" w:hAnsi="Times"/>
      <w:color w:val="000000"/>
      <w:sz w:val="22"/>
      <w:szCs w:val="22"/>
      <w:lang w:eastAsia="en-US"/>
    </w:rPr>
  </w:style>
  <w:style w:type="paragraph" w:customStyle="1" w:styleId="StyleTitleLeft005cm">
    <w:name w:val="Style Title + Left:  0.05 cm"/>
    <w:basedOn w:val="Title"/>
    <w:rsid w:val="000868FC"/>
    <w:rPr>
      <w:bCs/>
      <w:szCs w:val="20"/>
    </w:rPr>
  </w:style>
  <w:style w:type="character" w:customStyle="1" w:styleId="sectionChar">
    <w:name w:val="section Char"/>
    <w:link w:val="section0"/>
    <w:rsid w:val="000868FC"/>
    <w:rPr>
      <w:rFonts w:ascii="Times" w:hAnsi="Times"/>
      <w:b/>
      <w:color w:val="000000"/>
      <w:sz w:val="22"/>
      <w:szCs w:val="22"/>
      <w:lang w:eastAsia="en-US"/>
    </w:rPr>
  </w:style>
  <w:style w:type="paragraph" w:customStyle="1" w:styleId="25mmIndent">
    <w:name w:val="25mmIndent"/>
    <w:rsid w:val="000868FC"/>
    <w:pPr>
      <w:ind w:left="1418"/>
    </w:pPr>
    <w:rPr>
      <w:rFonts w:ascii="Times" w:hAnsi="Times"/>
      <w:sz w:val="22"/>
      <w:szCs w:val="22"/>
      <w:lang w:val="en-US" w:eastAsia="en-US"/>
    </w:rPr>
  </w:style>
  <w:style w:type="paragraph" w:customStyle="1" w:styleId="Numbered">
    <w:name w:val="Numbered"/>
    <w:autoRedefine/>
    <w:rsid w:val="000868FC"/>
    <w:pPr>
      <w:numPr>
        <w:numId w:val="5"/>
      </w:numPr>
      <w:tabs>
        <w:tab w:val="num" w:pos="567"/>
      </w:tabs>
      <w:ind w:left="567" w:hanging="567"/>
      <w:jc w:val="both"/>
    </w:pPr>
    <w:rPr>
      <w:rFonts w:ascii="Times" w:hAnsi="Times"/>
      <w:color w:val="000000"/>
      <w:sz w:val="22"/>
      <w:szCs w:val="22"/>
      <w:lang w:eastAsia="en-US"/>
    </w:rPr>
  </w:style>
  <w:style w:type="paragraph" w:customStyle="1" w:styleId="TableCaption">
    <w:name w:val="Table.Caption"/>
    <w:rsid w:val="000868FC"/>
    <w:pPr>
      <w:spacing w:after="120"/>
      <w:jc w:val="both"/>
    </w:pPr>
    <w:rPr>
      <w:rFonts w:ascii="Times" w:hAnsi="Times"/>
      <w:color w:val="000000"/>
      <w:sz w:val="22"/>
      <w:szCs w:val="22"/>
      <w:lang w:eastAsia="en-US"/>
    </w:rPr>
  </w:style>
  <w:style w:type="paragraph" w:customStyle="1" w:styleId="TableCaptionCentred">
    <w:name w:val="Table.Caption.Centred"/>
    <w:basedOn w:val="TableCaption"/>
    <w:autoRedefine/>
    <w:rsid w:val="000868FC"/>
    <w:pPr>
      <w:jc w:val="center"/>
    </w:pPr>
  </w:style>
  <w:style w:type="character" w:customStyle="1" w:styleId="times1">
    <w:name w:val="times1"/>
    <w:rsid w:val="000868FC"/>
    <w:rPr>
      <w:rFonts w:ascii="Times New Roman" w:hAnsi="Times New Roman" w:cs="Times New Roman" w:hint="default"/>
      <w:color w:val="000000"/>
      <w:sz w:val="24"/>
      <w:szCs w:val="24"/>
    </w:rPr>
  </w:style>
  <w:style w:type="paragraph" w:customStyle="1" w:styleId="StylesubsubsectionAfter227pt">
    <w:name w:val="Style subsubsection + After:  22.7 pt"/>
    <w:basedOn w:val="subsubsection0"/>
    <w:autoRedefine/>
    <w:rsid w:val="000868FC"/>
    <w:rPr>
      <w:i w:val="0"/>
      <w:szCs w:val="20"/>
    </w:rPr>
  </w:style>
  <w:style w:type="paragraph" w:customStyle="1" w:styleId="StylesubsubsectionNotItalic1Char">
    <w:name w:val="Style subsubsection + Not Italic1 Char"/>
    <w:basedOn w:val="subsubsection0"/>
    <w:link w:val="StylesubsubsectionNotItalic1CharChar"/>
    <w:autoRedefine/>
    <w:rsid w:val="000868FC"/>
    <w:rPr>
      <w:i w:val="0"/>
      <w:iCs w:val="0"/>
    </w:rPr>
  </w:style>
  <w:style w:type="character" w:customStyle="1" w:styleId="subsubsectionChar0">
    <w:name w:val="subsubsection Char"/>
    <w:link w:val="subsubsection0"/>
    <w:rsid w:val="000868FC"/>
    <w:rPr>
      <w:rFonts w:ascii="Times" w:hAnsi="Times"/>
      <w:i/>
      <w:iCs/>
      <w:color w:val="000000"/>
      <w:sz w:val="22"/>
      <w:szCs w:val="22"/>
      <w:lang w:val="en-US" w:eastAsia="en-US"/>
    </w:rPr>
  </w:style>
  <w:style w:type="character" w:customStyle="1" w:styleId="StylesubsubsectionNotItalic1CharChar">
    <w:name w:val="Style subsubsection + Not Italic1 Char Char"/>
    <w:basedOn w:val="subsubsectionChar0"/>
    <w:link w:val="StylesubsubsectionNotItalic1Char"/>
    <w:rsid w:val="000868FC"/>
    <w:rPr>
      <w:rFonts w:ascii="Times" w:hAnsi="Times"/>
      <w:i w:val="0"/>
      <w:iCs w:val="0"/>
      <w:color w:val="000000"/>
      <w:sz w:val="22"/>
      <w:szCs w:val="22"/>
      <w:lang w:val="en-US" w:eastAsia="en-US"/>
    </w:rPr>
  </w:style>
  <w:style w:type="character" w:customStyle="1" w:styleId="TitleChar">
    <w:name w:val="Title Char"/>
    <w:basedOn w:val="DefaultParagraphFont"/>
    <w:link w:val="Title"/>
    <w:rsid w:val="000868FC"/>
    <w:rPr>
      <w:rFonts w:ascii="Times" w:hAnsi="Times"/>
      <w:b/>
      <w:sz w:val="34"/>
      <w:szCs w:val="34"/>
      <w:lang w:eastAsia="en-US"/>
    </w:rPr>
  </w:style>
  <w:style w:type="character" w:styleId="Hyperlink">
    <w:name w:val="Hyperlink"/>
    <w:rsid w:val="008457E8"/>
    <w:rPr>
      <w:color w:val="0000FF"/>
      <w:u w:val="single"/>
    </w:rPr>
  </w:style>
  <w:style w:type="character" w:customStyle="1" w:styleId="UnresolvedMention1">
    <w:name w:val="Unresolved Mention1"/>
    <w:basedOn w:val="DefaultParagraphFont"/>
    <w:uiPriority w:val="99"/>
    <w:semiHidden/>
    <w:unhideWhenUsed/>
    <w:rsid w:val="008457E8"/>
    <w:rPr>
      <w:color w:val="605E5C"/>
      <w:shd w:val="clear" w:color="auto" w:fill="E1DFDD"/>
    </w:rPr>
  </w:style>
  <w:style w:type="paragraph" w:customStyle="1" w:styleId="MDPI21heading1">
    <w:name w:val="MDPI_2.1_heading1"/>
    <w:qFormat/>
    <w:rsid w:val="003548DB"/>
    <w:pPr>
      <w:adjustRightInd w:val="0"/>
      <w:snapToGrid w:val="0"/>
      <w:spacing w:before="240" w:after="60" w:line="228" w:lineRule="auto"/>
      <w:ind w:left="2608"/>
      <w:outlineLvl w:val="0"/>
    </w:pPr>
    <w:rPr>
      <w:rFonts w:ascii="Palatino Linotype" w:hAnsi="Palatino Linotype"/>
      <w:b/>
      <w:snapToGrid w:val="0"/>
      <w:color w:val="000000"/>
      <w:szCs w:val="22"/>
      <w:lang w:val="en-US" w:eastAsia="de-DE" w:bidi="en-US"/>
    </w:rPr>
  </w:style>
  <w:style w:type="table" w:styleId="PlainTable5">
    <w:name w:val="Plain Table 5"/>
    <w:basedOn w:val="TableNormal"/>
    <w:uiPriority w:val="45"/>
    <w:rsid w:val="00632EBD"/>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Grid">
    <w:name w:val="Table Grid"/>
    <w:basedOn w:val="TableNormal"/>
    <w:uiPriority w:val="59"/>
    <w:rsid w:val="00632E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
    <w:name w:val="Grid Table 1 Light"/>
    <w:basedOn w:val="TableNormal"/>
    <w:uiPriority w:val="46"/>
    <w:rsid w:val="00632EBD"/>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PlainTable2">
    <w:name w:val="Plain Table 2"/>
    <w:basedOn w:val="TableNormal"/>
    <w:uiPriority w:val="42"/>
    <w:rsid w:val="00632EBD"/>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MDPI22heading2">
    <w:name w:val="MDPI_2.2_heading2"/>
    <w:qFormat/>
    <w:rsid w:val="00632EBD"/>
    <w:pPr>
      <w:adjustRightInd w:val="0"/>
      <w:snapToGrid w:val="0"/>
      <w:spacing w:before="60" w:after="60" w:line="228" w:lineRule="auto"/>
      <w:ind w:left="2608"/>
      <w:outlineLvl w:val="1"/>
    </w:pPr>
    <w:rPr>
      <w:rFonts w:ascii="Palatino Linotype" w:hAnsi="Palatino Linotype"/>
      <w:i/>
      <w:noProof/>
      <w:snapToGrid w:val="0"/>
      <w:color w:val="000000"/>
      <w:szCs w:val="22"/>
      <w:lang w:val="en-US" w:eastAsia="de-DE" w:bidi="en-US"/>
    </w:rPr>
  </w:style>
  <w:style w:type="paragraph" w:customStyle="1" w:styleId="MDPI31text">
    <w:name w:val="MDPI_3.1_text"/>
    <w:qFormat/>
    <w:rsid w:val="00283070"/>
    <w:pPr>
      <w:adjustRightInd w:val="0"/>
      <w:snapToGrid w:val="0"/>
      <w:spacing w:line="228" w:lineRule="auto"/>
      <w:ind w:left="2608" w:firstLine="425"/>
      <w:jc w:val="both"/>
    </w:pPr>
    <w:rPr>
      <w:rFonts w:ascii="Palatino Linotype" w:hAnsi="Palatino Linotype"/>
      <w:snapToGrid w:val="0"/>
      <w:color w:val="000000"/>
      <w:szCs w:val="22"/>
      <w:lang w:val="en-US" w:eastAsia="de-DE" w:bidi="en-US"/>
    </w:rPr>
  </w:style>
  <w:style w:type="paragraph" w:customStyle="1" w:styleId="MDPI51figurecaption">
    <w:name w:val="MDPI_5.1_figure_caption"/>
    <w:qFormat/>
    <w:rsid w:val="00283070"/>
    <w:pPr>
      <w:adjustRightInd w:val="0"/>
      <w:snapToGrid w:val="0"/>
      <w:spacing w:before="120" w:after="240" w:line="228" w:lineRule="auto"/>
      <w:ind w:left="2608"/>
      <w:jc w:val="both"/>
    </w:pPr>
    <w:rPr>
      <w:rFonts w:ascii="Palatino Linotype" w:hAnsi="Palatino Linotype"/>
      <w:color w:val="000000"/>
      <w:sz w:val="18"/>
      <w:lang w:val="en-US" w:eastAsia="de-DE" w:bidi="en-US"/>
    </w:rPr>
  </w:style>
  <w:style w:type="paragraph" w:styleId="NormalWeb">
    <w:name w:val="Normal (Web)"/>
    <w:basedOn w:val="Normal"/>
    <w:uiPriority w:val="99"/>
    <w:semiHidden/>
    <w:unhideWhenUsed/>
    <w:rsid w:val="00324499"/>
    <w:pPr>
      <w:spacing w:before="100" w:beforeAutospacing="1" w:after="100" w:afterAutospacing="1"/>
    </w:pPr>
    <w:rPr>
      <w:rFonts w:ascii="Times New Roman" w:hAnsi="Times New Roman"/>
      <w:sz w:val="24"/>
      <w:szCs w:val="24"/>
      <w:lang w:val="es-PE" w:eastAsia="es-PE"/>
    </w:rPr>
  </w:style>
  <w:style w:type="paragraph" w:customStyle="1" w:styleId="AuthorEmail">
    <w:name w:val="Author Email"/>
    <w:basedOn w:val="Normal"/>
    <w:qFormat/>
    <w:rsid w:val="005170D6"/>
    <w:pPr>
      <w:jc w:val="center"/>
    </w:pPr>
    <w:rPr>
      <w:rFonts w:ascii="Times New Roman" w:hAnsi="Times New Roman"/>
      <w:sz w:val="20"/>
      <w:lang w:val="en-US"/>
    </w:rPr>
  </w:style>
  <w:style w:type="paragraph" w:styleId="ListParagraph">
    <w:name w:val="List Paragraph"/>
    <w:basedOn w:val="Normal"/>
    <w:uiPriority w:val="34"/>
    <w:qFormat/>
    <w:rsid w:val="005170D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9030639">
      <w:bodyDiv w:val="1"/>
      <w:marLeft w:val="0"/>
      <w:marRight w:val="0"/>
      <w:marTop w:val="0"/>
      <w:marBottom w:val="0"/>
      <w:divBdr>
        <w:top w:val="none" w:sz="0" w:space="0" w:color="auto"/>
        <w:left w:val="none" w:sz="0" w:space="0" w:color="auto"/>
        <w:bottom w:val="none" w:sz="0" w:space="0" w:color="auto"/>
        <w:right w:val="none" w:sz="0" w:space="0" w:color="auto"/>
      </w:divBdr>
    </w:div>
    <w:div w:id="875964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sciencedirect.com/science/article/pii/S1364032123010894." TargetMode="External"/><Relationship Id="rId18" Type="http://schemas.openxmlformats.org/officeDocument/2006/relationships/hyperlink" Target="https://www.sciencedirect.com/science/article/pii/S0959652624020833" TargetMode="External"/><Relationship Id="rId26" Type="http://schemas.openxmlformats.org/officeDocument/2006/relationships/hyperlink" Target="https://doi.org/10.1109/REEPE60449.2024.10479866" TargetMode="External"/><Relationship Id="rId39" Type="http://schemas.openxmlformats.org/officeDocument/2006/relationships/chart" Target="charts/chart2.xml"/><Relationship Id="rId21" Type="http://schemas.openxmlformats.org/officeDocument/2006/relationships/hyperlink" Target="https://ieeexplore.ieee.org/document/10269406" TargetMode="External"/><Relationship Id="rId34" Type="http://schemas.microsoft.com/office/2007/relationships/hdphoto" Target="media/hdphoto1.wdp"/><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sciencedirect.com/science/article/pii/S2666791624000150" TargetMode="External"/><Relationship Id="rId20" Type="http://schemas.openxmlformats.org/officeDocument/2006/relationships/hyperlink" Target="https://ieeexplore.ieee.org/document/9803128/authors" TargetMode="External"/><Relationship Id="rId29" Type="http://schemas.openxmlformats.org/officeDocument/2006/relationships/hyperlink" Target="https://doi.org/10.1109/ISGTEUROPE56780.2023.10407725" TargetMode="External"/><Relationship Id="rId41"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rojasfl@autonoma.edu.pe" TargetMode="External"/><Relationship Id="rId24" Type="http://schemas.openxmlformats.org/officeDocument/2006/relationships/hyperlink" Target="https://ieeexplore.ieee.org/document/10220146/authors" TargetMode="External"/><Relationship Id="rId32" Type="http://schemas.openxmlformats.org/officeDocument/2006/relationships/hyperlink" Target="https://www.sciencedirect.com/science/article/pii/S0195925524001033" TargetMode="External"/><Relationship Id="rId37" Type="http://schemas.openxmlformats.org/officeDocument/2006/relationships/image" Target="media/image4.png"/><Relationship Id="rId40"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ww.sciencedirect.com/science/article/pii/S1364032123007803" TargetMode="External"/><Relationship Id="rId23" Type="http://schemas.openxmlformats.org/officeDocument/2006/relationships/hyperlink" Target="https://ieeexplore.ieee.org/document/10608690" TargetMode="External"/><Relationship Id="rId28" Type="http://schemas.openxmlformats.org/officeDocument/2006/relationships/hyperlink" Target="https://doi.org/10.1109/ICRERA59003.2023.10269406" TargetMode="External"/><Relationship Id="rId36" Type="http://schemas.openxmlformats.org/officeDocument/2006/relationships/oleObject" Target="embeddings/oleObject1.bin"/><Relationship Id="rId10" Type="http://schemas.openxmlformats.org/officeDocument/2006/relationships/hyperlink" Target="mailto:ssaavedrac@autonoma.edu.pe" TargetMode="External"/><Relationship Id="rId19" Type="http://schemas.openxmlformats.org/officeDocument/2006/relationships/hyperlink" Target="https://www.sciencedirect.com/science/article/pii/S1364032124000923" TargetMode="External"/><Relationship Id="rId31" Type="http://schemas.openxmlformats.org/officeDocument/2006/relationships/hyperlink" Target="https://www.sciencedirect.com/science/article/pii/S0038092X24000732" TargetMode="External"/><Relationship Id="rId4" Type="http://schemas.openxmlformats.org/officeDocument/2006/relationships/settings" Target="settings.xml"/><Relationship Id="rId9" Type="http://schemas.openxmlformats.org/officeDocument/2006/relationships/hyperlink" Target="mailto:jmendoza2@autonoma.edu.pe" TargetMode="External"/><Relationship Id="rId14" Type="http://schemas.openxmlformats.org/officeDocument/2006/relationships/hyperlink" Target="https://www.sciencedirect.com/science/article/pii/S2211285524005408" TargetMode="External"/><Relationship Id="rId22" Type="http://schemas.openxmlformats.org/officeDocument/2006/relationships/hyperlink" Target="https://ieeexplore.ieee.org/document/10078631" TargetMode="External"/><Relationship Id="rId27" Type="http://schemas.openxmlformats.org/officeDocument/2006/relationships/hyperlink" Target="https://doi.org/10.1109/ISC257844.2023.10293653" TargetMode="External"/><Relationship Id="rId30" Type="http://schemas.openxmlformats.org/officeDocument/2006/relationships/hyperlink" Target="https://doi.org/10.1109/REST59987.2024.10645387" TargetMode="External"/><Relationship Id="rId35" Type="http://schemas.openxmlformats.org/officeDocument/2006/relationships/image" Target="media/image3.emf"/><Relationship Id="rId43" Type="http://schemas.openxmlformats.org/officeDocument/2006/relationships/theme" Target="theme/theme1.xml"/><Relationship Id="rId8" Type="http://schemas.openxmlformats.org/officeDocument/2006/relationships/hyperlink" Target="mailto:asilvaa@autonoma.edu.pe" TargetMode="External"/><Relationship Id="rId3"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ww.sciencedirect.com/science/article/pii/S2214629623003845" TargetMode="External"/><Relationship Id="rId25" Type="http://schemas.openxmlformats.org/officeDocument/2006/relationships/hyperlink" Target="https://doi.org/10.23919/VLSITechnologyandCir57934.2023.10185208" TargetMode="External"/><Relationship Id="rId33" Type="http://schemas.openxmlformats.org/officeDocument/2006/relationships/image" Target="media/image2.png"/><Relationship Id="rId38" Type="http://schemas.openxmlformats.org/officeDocument/2006/relationships/chart" Target="charts/chart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ev\Downloads\WordGuidelines\JPCSA4Template.dot"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Users\mallc\OneDrive\Escritorio\UA\VIII%20CICLO\MARTES\Libro1(Recuperado%20autom&#225;ticamente).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mallc\OneDrive\Escritorio\UA\VIII%20CICLO\MARTES\Libro1(Recuperado%20autom&#225;ticamente).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1-2028-438C-A99B-46E86937D84C}"/>
              </c:ext>
            </c:extLst>
          </c:dPt>
          <c:dPt>
            <c:idx val="1"/>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3-2028-438C-A99B-46E86937D84C}"/>
              </c:ext>
            </c:extLst>
          </c:dPt>
          <c:dPt>
            <c:idx val="2"/>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5-2028-438C-A99B-46E86937D84C}"/>
              </c:ext>
            </c:extLst>
          </c:dPt>
          <c:dPt>
            <c:idx val="3"/>
            <c:bubble3D val="0"/>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7-2028-438C-A99B-46E86937D84C}"/>
              </c:ext>
            </c:extLst>
          </c:dPt>
          <c:dPt>
            <c:idx val="4"/>
            <c:bubble3D val="0"/>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9-2028-438C-A99B-46E86937D84C}"/>
              </c:ext>
            </c:extLst>
          </c:dPt>
          <c:dPt>
            <c:idx val="5"/>
            <c:bubble3D val="0"/>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B-2028-438C-A99B-46E86937D84C}"/>
              </c:ext>
            </c:extLst>
          </c:dPt>
          <c:dPt>
            <c:idx val="6"/>
            <c:bubble3D val="0"/>
            <c:spPr>
              <a:gradFill rotWithShape="1">
                <a:gsLst>
                  <a:gs pos="0">
                    <a:schemeClr val="accent1">
                      <a:lumMod val="60000"/>
                      <a:satMod val="103000"/>
                      <a:lumMod val="102000"/>
                      <a:tint val="94000"/>
                    </a:schemeClr>
                  </a:gs>
                  <a:gs pos="50000">
                    <a:schemeClr val="accent1">
                      <a:lumMod val="60000"/>
                      <a:satMod val="110000"/>
                      <a:lumMod val="100000"/>
                      <a:shade val="100000"/>
                    </a:schemeClr>
                  </a:gs>
                  <a:gs pos="100000">
                    <a:schemeClr val="accent1">
                      <a:lumMod val="60000"/>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D-2028-438C-A99B-46E86937D84C}"/>
              </c:ext>
            </c:extLst>
          </c:dPt>
          <c:dLbls>
            <c:dLbl>
              <c:idx val="0"/>
              <c:dLblPos val="outEnd"/>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1-2028-438C-A99B-46E86937D84C}"/>
                </c:ext>
              </c:extLst>
            </c:dLbl>
            <c:dLbl>
              <c:idx val="1"/>
              <c:dLblPos val="outEnd"/>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3-2028-438C-A99B-46E86937D84C}"/>
                </c:ext>
              </c:extLst>
            </c:dLbl>
            <c:dLbl>
              <c:idx val="2"/>
              <c:dLblPos val="outEnd"/>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5-2028-438C-A99B-46E86937D84C}"/>
                </c:ext>
              </c:extLst>
            </c:dLbl>
            <c:dLbl>
              <c:idx val="3"/>
              <c:dLblPos val="outEnd"/>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7-2028-438C-A99B-46E86937D84C}"/>
                </c:ext>
              </c:extLst>
            </c:dLbl>
            <c:dLbl>
              <c:idx val="4"/>
              <c:dLblPos val="outEnd"/>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9-2028-438C-A99B-46E86937D84C}"/>
                </c:ext>
              </c:extLst>
            </c:dLbl>
            <c:dLbl>
              <c:idx val="5"/>
              <c:dLblPos val="outEnd"/>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B-2028-438C-A99B-46E86937D84C}"/>
                </c:ext>
              </c:extLst>
            </c:dLbl>
            <c:dLbl>
              <c:idx val="6"/>
              <c:dLblPos val="outEnd"/>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D-2028-438C-A99B-46E86937D84C}"/>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Hoja1!$L$3:$L$9</c:f>
              <c:strCache>
                <c:ptCount val="7"/>
                <c:pt idx="0">
                  <c:v>Renewable energy</c:v>
                </c:pt>
                <c:pt idx="1">
                  <c:v>Rural communities</c:v>
                </c:pt>
                <c:pt idx="2">
                  <c:v>Social responsibility</c:v>
                </c:pt>
                <c:pt idx="3">
                  <c:v>Energy justice</c:v>
                </c:pt>
                <c:pt idx="4">
                  <c:v>Carbon neutrality</c:v>
                </c:pt>
                <c:pt idx="5">
                  <c:v>Energy sustainability</c:v>
                </c:pt>
                <c:pt idx="6">
                  <c:v>Solar panels</c:v>
                </c:pt>
              </c:strCache>
            </c:strRef>
          </c:cat>
          <c:val>
            <c:numRef>
              <c:f>Hoja1!$M$3:$M$9</c:f>
              <c:numCache>
                <c:formatCode>General</c:formatCode>
                <c:ptCount val="7"/>
                <c:pt idx="0">
                  <c:v>13</c:v>
                </c:pt>
                <c:pt idx="1">
                  <c:v>1</c:v>
                </c:pt>
                <c:pt idx="2">
                  <c:v>1</c:v>
                </c:pt>
                <c:pt idx="3">
                  <c:v>1</c:v>
                </c:pt>
                <c:pt idx="4">
                  <c:v>1</c:v>
                </c:pt>
                <c:pt idx="5">
                  <c:v>1</c:v>
                </c:pt>
                <c:pt idx="6">
                  <c:v>2</c:v>
                </c:pt>
              </c:numCache>
            </c:numRef>
          </c:val>
          <c:extLst>
            <c:ext xmlns:c16="http://schemas.microsoft.com/office/drawing/2014/chart" uri="{C3380CC4-5D6E-409C-BE32-E72D297353CC}">
              <c16:uniqueId val="{0000000E-2028-438C-A99B-46E86937D84C}"/>
            </c:ext>
          </c:extLst>
        </c:ser>
        <c:dLbls>
          <c:dLblPos val="outEnd"/>
          <c:showLegendKey val="0"/>
          <c:showVal val="0"/>
          <c:showCatName val="0"/>
          <c:showSerName val="0"/>
          <c:showPercent val="1"/>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2DDA-423B-A1F6-6F43D584CA93}"/>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2DDA-423B-A1F6-6F43D584CA93}"/>
              </c:ext>
            </c:extLst>
          </c:dPt>
          <c:dLbls>
            <c:dLbl>
              <c:idx val="0"/>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2DDA-423B-A1F6-6F43D584CA93}"/>
                </c:ext>
              </c:extLst>
            </c:dLbl>
            <c:dLbl>
              <c:idx val="1"/>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2DDA-423B-A1F6-6F43D584CA93}"/>
                </c:ext>
              </c:extLst>
            </c:dLbl>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Hoja1!$H$31:$H$32</c:f>
              <c:strCache>
                <c:ptCount val="2"/>
                <c:pt idx="0">
                  <c:v>Qualitative</c:v>
                </c:pt>
                <c:pt idx="1">
                  <c:v>Quantitative</c:v>
                </c:pt>
              </c:strCache>
            </c:strRef>
          </c:cat>
          <c:val>
            <c:numRef>
              <c:f>Hoja1!$I$31:$I$32</c:f>
              <c:numCache>
                <c:formatCode>General</c:formatCode>
                <c:ptCount val="2"/>
                <c:pt idx="0">
                  <c:v>11</c:v>
                </c:pt>
                <c:pt idx="1">
                  <c:v>9</c:v>
                </c:pt>
              </c:numCache>
            </c:numRef>
          </c:val>
          <c:extLst>
            <c:ext xmlns:c16="http://schemas.microsoft.com/office/drawing/2014/chart" uri="{C3380CC4-5D6E-409C-BE32-E72D297353CC}">
              <c16:uniqueId val="{00000004-2DDA-423B-A1F6-6F43D584CA93}"/>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44">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2.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5336F8-ABF3-4803-8127-41D97464F7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JPCSA4Template</Template>
  <TotalTime>24</TotalTime>
  <Pages>7</Pages>
  <Words>3538</Words>
  <Characters>20662</Characters>
  <Application>Microsoft Office Word</Application>
  <DocSecurity>0</DocSecurity>
  <Lines>449</Lines>
  <Paragraphs>244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Open Access proceedings Journal of Physics: Conference series</vt:lpstr>
      <vt:lpstr>Open Access proceedings Journal of Physics: Conference series </vt:lpstr>
    </vt:vector>
  </TitlesOfParts>
  <Company>IOP Publishing</Company>
  <LinksUpToDate>false</LinksUpToDate>
  <CharactersWithSpaces>23956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Open Access proceedings Journal of Physics: Conference series</dc:title>
  <dc:creator>George Evans</dc:creator>
  <cp:keywords>open access, proceedings, template, fast, affordable, flexible</cp:keywords>
  <cp:lastModifiedBy>Chafic Salame</cp:lastModifiedBy>
  <cp:revision>9</cp:revision>
  <cp:lastPrinted>2005-02-25T09:52:00Z</cp:lastPrinted>
  <dcterms:created xsi:type="dcterms:W3CDTF">2025-06-26T17:29:00Z</dcterms:created>
  <dcterms:modified xsi:type="dcterms:W3CDTF">2025-12-06T19:28:00Z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55255621-ffce-4afa-8992-2c2ed14c189f</vt:lpwstr>
  </property>
</Properties>
</file>