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B9F9" w14:textId="77777777" w:rsidR="002478DB" w:rsidRPr="00E4324A" w:rsidRDefault="00952980" w:rsidP="00FB117C">
      <w:pPr>
        <w:pStyle w:val="PaperTitle"/>
        <w:spacing w:before="0"/>
        <w:rPr>
          <w:b w:val="0"/>
          <w:sz w:val="28"/>
        </w:rPr>
      </w:pPr>
      <w:r w:rsidRPr="00E4324A">
        <w:t>Analysis and Improvement of the Manufacturing Processes of Electronic Products Necessary for the Automotive</w:t>
      </w:r>
    </w:p>
    <w:p w14:paraId="0E145CE7" w14:textId="58BADCC1" w:rsidR="00C14B14" w:rsidRPr="00E4324A" w:rsidRDefault="0049606D" w:rsidP="00FB117C">
      <w:pPr>
        <w:pStyle w:val="PaperTitle"/>
        <w:spacing w:before="360" w:after="360"/>
        <w:rPr>
          <w:sz w:val="20"/>
          <w:lang w:eastAsia="en-GB"/>
        </w:rPr>
      </w:pPr>
      <w:r w:rsidRPr="00E4324A">
        <w:rPr>
          <w:b w:val="0"/>
          <w:sz w:val="28"/>
        </w:rPr>
        <w:t>Popescu Liliana</w:t>
      </w:r>
      <w:r w:rsidR="00910E60">
        <w:rPr>
          <w:b w:val="0"/>
          <w:sz w:val="28"/>
        </w:rPr>
        <w:t xml:space="preserve"> </w:t>
      </w:r>
      <w:r w:rsidRPr="00E4324A">
        <w:rPr>
          <w:b w:val="0"/>
          <w:sz w:val="28"/>
        </w:rPr>
        <w:t>Georgeta</w:t>
      </w:r>
      <w:r w:rsidRPr="0049606D">
        <w:rPr>
          <w:b w:val="0"/>
          <w:sz w:val="28"/>
          <w:vertAlign w:val="superscript"/>
        </w:rPr>
        <w:t>1, a)</w:t>
      </w:r>
      <w:r>
        <w:rPr>
          <w:b w:val="0"/>
          <w:sz w:val="28"/>
        </w:rPr>
        <w:t xml:space="preserve"> and </w:t>
      </w:r>
      <w:proofErr w:type="spellStart"/>
      <w:r w:rsidR="002478DB" w:rsidRPr="00E4324A">
        <w:rPr>
          <w:b w:val="0"/>
          <w:sz w:val="28"/>
        </w:rPr>
        <w:t>In</w:t>
      </w:r>
      <w:r w:rsidR="00FD709D">
        <w:rPr>
          <w:b w:val="0"/>
          <w:sz w:val="28"/>
        </w:rPr>
        <w:t>ta</w:t>
      </w:r>
      <w:proofErr w:type="spellEnd"/>
      <w:r w:rsidR="002478DB" w:rsidRPr="00E4324A">
        <w:rPr>
          <w:b w:val="0"/>
          <w:sz w:val="28"/>
        </w:rPr>
        <w:t xml:space="preserve"> Marinela</w:t>
      </w:r>
      <w:r w:rsidR="002478DB" w:rsidRPr="0049606D">
        <w:rPr>
          <w:b w:val="0"/>
          <w:sz w:val="28"/>
          <w:vertAlign w:val="superscript"/>
        </w:rPr>
        <w:t>1, b)</w:t>
      </w:r>
      <w:r w:rsidR="002478DB" w:rsidRPr="00E4324A">
        <w:rPr>
          <w:b w:val="0"/>
          <w:sz w:val="28"/>
        </w:rPr>
        <w:t xml:space="preserve"> </w:t>
      </w:r>
    </w:p>
    <w:p w14:paraId="3B153F0C" w14:textId="77777777" w:rsidR="001C41A8" w:rsidRPr="00E4324A" w:rsidRDefault="00027428" w:rsidP="00FB117C">
      <w:pPr>
        <w:pStyle w:val="AuthorAffiliation"/>
      </w:pPr>
      <w:r w:rsidRPr="00E4324A">
        <w:rPr>
          <w:i w:val="0"/>
          <w:iCs/>
          <w:vertAlign w:val="superscript"/>
        </w:rPr>
        <w:t>1</w:t>
      </w:r>
      <w:r w:rsidR="001C41A8" w:rsidRPr="00E4324A">
        <w:t xml:space="preserve">Lucian Blaga University of Sibiu, Bd. </w:t>
      </w:r>
      <w:proofErr w:type="spellStart"/>
      <w:r w:rsidR="001C41A8" w:rsidRPr="00E4324A">
        <w:t>Victoriei</w:t>
      </w:r>
      <w:proofErr w:type="spellEnd"/>
      <w:r w:rsidR="001C41A8" w:rsidRPr="00E4324A">
        <w:t>, No. 10, Sibiu, Romania, 550024</w:t>
      </w:r>
    </w:p>
    <w:p w14:paraId="39207199" w14:textId="464DF61D" w:rsidR="00C14B14" w:rsidRPr="00E4324A" w:rsidRDefault="00C14B14" w:rsidP="00FB117C">
      <w:pPr>
        <w:pStyle w:val="AuthorAffiliation"/>
      </w:pPr>
    </w:p>
    <w:p w14:paraId="2CB2C3F0" w14:textId="77777777" w:rsidR="001C41A8" w:rsidRPr="004E762B" w:rsidRDefault="0049606D" w:rsidP="00FB117C">
      <w:pPr>
        <w:pStyle w:val="AuthorEmail"/>
        <w:ind w:left="360"/>
        <w:rPr>
          <w:i/>
          <w:iCs/>
        </w:rPr>
      </w:pPr>
      <w:r w:rsidRPr="004E762B">
        <w:rPr>
          <w:i/>
          <w:iCs/>
          <w:vertAlign w:val="superscript"/>
        </w:rPr>
        <w:t>a)</w:t>
      </w:r>
      <w:r w:rsidRPr="004E762B">
        <w:rPr>
          <w:i/>
          <w:iCs/>
        </w:rPr>
        <w:t xml:space="preserve"> Corresponding</w:t>
      </w:r>
      <w:r w:rsidR="00003D7C" w:rsidRPr="004E762B">
        <w:rPr>
          <w:i/>
          <w:iCs/>
        </w:rPr>
        <w:t xml:space="preserve"> author: liliana.popescu@ulbsibiu.ro</w:t>
      </w:r>
      <w:r w:rsidR="001D469C" w:rsidRPr="004E762B">
        <w:rPr>
          <w:i/>
          <w:iCs/>
        </w:rPr>
        <w:br/>
      </w:r>
      <w:proofErr w:type="gramStart"/>
      <w:r w:rsidR="003A5C85" w:rsidRPr="004E762B">
        <w:rPr>
          <w:i/>
          <w:iCs/>
          <w:szCs w:val="28"/>
          <w:vertAlign w:val="superscript"/>
        </w:rPr>
        <w:t>b)</w:t>
      </w:r>
      <w:r w:rsidR="001C41A8" w:rsidRPr="004E762B">
        <w:rPr>
          <w:i/>
          <w:iCs/>
        </w:rPr>
        <w:t>marinela.inta@ulbsibiu.ro</w:t>
      </w:r>
      <w:proofErr w:type="gramEnd"/>
    </w:p>
    <w:p w14:paraId="6113A15B" w14:textId="77777777" w:rsidR="002D644B" w:rsidRDefault="0016385D" w:rsidP="00FB117C">
      <w:pPr>
        <w:pStyle w:val="AuthorEmail"/>
        <w:spacing w:before="360"/>
        <w:ind w:left="289" w:right="289"/>
        <w:jc w:val="both"/>
        <w:rPr>
          <w:sz w:val="18"/>
          <w:szCs w:val="18"/>
        </w:rPr>
      </w:pPr>
      <w:r w:rsidRPr="00E4324A">
        <w:rPr>
          <w:b/>
          <w:bCs/>
          <w:sz w:val="18"/>
          <w:szCs w:val="18"/>
        </w:rPr>
        <w:t>Abstract.</w:t>
      </w:r>
      <w:r w:rsidR="00ED41D5">
        <w:rPr>
          <w:b/>
          <w:bCs/>
          <w:sz w:val="18"/>
          <w:szCs w:val="18"/>
        </w:rPr>
        <w:t xml:space="preserve"> </w:t>
      </w:r>
      <w:r w:rsidRPr="00E4324A">
        <w:rPr>
          <w:sz w:val="18"/>
          <w:szCs w:val="18"/>
        </w:rPr>
        <w:t xml:space="preserve">Electronic products are found today in almost every </w:t>
      </w:r>
      <w:proofErr w:type="gramStart"/>
      <w:r w:rsidRPr="00E4324A">
        <w:rPr>
          <w:sz w:val="18"/>
          <w:szCs w:val="18"/>
        </w:rPr>
        <w:t>field,</w:t>
      </w:r>
      <w:proofErr w:type="gramEnd"/>
      <w:r w:rsidRPr="00E4324A">
        <w:rPr>
          <w:sz w:val="18"/>
          <w:szCs w:val="18"/>
        </w:rPr>
        <w:t xml:space="preserve"> their development being based on electronic packaging. It includes a wide variety of techniques and technologies for the conception, design and testing of electronic modules. But production delays could cause significant problems for companies leading to the loss of customers. These delays can accumulate </w:t>
      </w:r>
      <w:proofErr w:type="gramStart"/>
      <w:r w:rsidRPr="00E4324A">
        <w:rPr>
          <w:sz w:val="18"/>
          <w:szCs w:val="18"/>
        </w:rPr>
        <w:t>as a result of</w:t>
      </w:r>
      <w:proofErr w:type="gramEnd"/>
      <w:r w:rsidRPr="00E4324A">
        <w:rPr>
          <w:sz w:val="18"/>
          <w:szCs w:val="18"/>
        </w:rPr>
        <w:t xml:space="preserve"> insufficient planning of material resources, as well as manufacturing processes not adapted to market requirements. Being an open economic system, the planning of the production process goes in two directions, namely, the internal planning in which the manufacturing tasks are realized at the level of each contractor and the external planning in which the terms and conditions of the auxiliary equipment are established with the suppliers. In this study, we propose the optimization of an automated SMD (Surface Mount Device) assembly line by implementing a two-roll splicing system, called SPLICE, with the aim of reducing the total production time. And at the same time, since the production process is not a constant one, there are certain blockages in the process, we aim to discover and reduce these obstructions within this assembly line.</w:t>
      </w:r>
    </w:p>
    <w:p w14:paraId="492211B9" w14:textId="0E813B98" w:rsidR="00970B38" w:rsidRPr="00E4324A" w:rsidRDefault="00970B38" w:rsidP="00A97FAC">
      <w:pPr>
        <w:pStyle w:val="AuthorEmail"/>
        <w:spacing w:before="360"/>
        <w:ind w:left="289" w:right="289"/>
        <w:jc w:val="both"/>
        <w:rPr>
          <w:i/>
          <w:sz w:val="22"/>
          <w:szCs w:val="18"/>
        </w:rPr>
      </w:pPr>
      <w:r w:rsidRPr="00E4324A">
        <w:rPr>
          <w:b/>
          <w:bCs/>
          <w:sz w:val="18"/>
          <w:szCs w:val="18"/>
        </w:rPr>
        <w:t>Keywords:</w:t>
      </w:r>
      <w:r w:rsidRPr="00E4324A">
        <w:rPr>
          <w:i/>
          <w:sz w:val="22"/>
          <w:szCs w:val="18"/>
        </w:rPr>
        <w:t xml:space="preserve"> </w:t>
      </w:r>
      <w:r w:rsidRPr="00E4324A">
        <w:rPr>
          <w:sz w:val="18"/>
          <w:szCs w:val="18"/>
        </w:rPr>
        <w:t>Automotive manufacture, production process improvement; optimization, SPLICE.</w:t>
      </w:r>
    </w:p>
    <w:p w14:paraId="3B0ED51A" w14:textId="77777777" w:rsidR="0020168E" w:rsidRPr="00E4324A" w:rsidRDefault="0020168E" w:rsidP="00FB117C">
      <w:pPr>
        <w:pStyle w:val="Heading1"/>
      </w:pPr>
      <w:bookmarkStart w:id="0" w:name="_Toc45133576"/>
      <w:r w:rsidRPr="00E4324A">
        <w:t>Introduction</w:t>
      </w:r>
      <w:bookmarkEnd w:id="0"/>
    </w:p>
    <w:p w14:paraId="431219B1" w14:textId="235F1D24" w:rsidR="00767960" w:rsidRPr="0069066A" w:rsidRDefault="00767960" w:rsidP="00767960">
      <w:pPr>
        <w:pStyle w:val="Paragraph"/>
      </w:pPr>
      <w:r w:rsidRPr="00052640">
        <w:t xml:space="preserve">Electronic products are present today in almost all areas, from consumer goods, telecommunications and information technology, to medicine, </w:t>
      </w:r>
      <w:r w:rsidRPr="0069066A">
        <w:t>aeronautics or automotive</w:t>
      </w:r>
      <w:r w:rsidR="003938E6" w:rsidRPr="0069066A">
        <w:t xml:space="preserve"> playing a crucial role in modern society by enabling innovation and connectivity across industries</w:t>
      </w:r>
      <w:r w:rsidR="00EF5601" w:rsidRPr="0069066A">
        <w:t xml:space="preserve"> [1</w:t>
      </w:r>
      <w:r w:rsidR="008807EF" w:rsidRPr="0069066A">
        <w:t>-3</w:t>
      </w:r>
      <w:r w:rsidR="00EF5601" w:rsidRPr="0069066A">
        <w:t>]</w:t>
      </w:r>
      <w:r w:rsidRPr="0069066A">
        <w:t>. According to OECD [</w:t>
      </w:r>
      <w:r w:rsidR="008807EF" w:rsidRPr="0069066A">
        <w:t>4</w:t>
      </w:r>
      <w:r w:rsidRPr="0069066A">
        <w:t>], the electronics industry represents one of the main pillars of the global economy, being responsible for a significant part of international value chains. The development of these products is based on electronic packaging, which includes various techniques and technologies for the conception, design and testing of electronic modules and systems. Production is largely carried out through specialized electronic manufacturing services (EMS) companies, which provide design, manufacturing and support, the main activities being the assembly of printed circuit boards (PCBs) and product testing.</w:t>
      </w:r>
      <w:r w:rsidR="0049606D" w:rsidRPr="0069066A">
        <w:t xml:space="preserve"> </w:t>
      </w:r>
      <w:r w:rsidRPr="0069066A">
        <w:t xml:space="preserve">Since the second half of the 20th century, we have witnessed </w:t>
      </w:r>
      <w:proofErr w:type="gramStart"/>
      <w:r w:rsidRPr="0069066A">
        <w:t>an accelerated</w:t>
      </w:r>
      <w:proofErr w:type="gramEnd"/>
      <w:r w:rsidRPr="0069066A">
        <w:t xml:space="preserve"> progress in the field of electronics and a continuous race to miniaturize devices. According to ITRS 2023 [</w:t>
      </w:r>
      <w:r w:rsidR="008807EF" w:rsidRPr="0069066A">
        <w:t>5</w:t>
      </w:r>
      <w:r w:rsidRPr="0069066A">
        <w:t>], the miniaturization of electronic components remains aligned with the trend predicted by Gordon Moore in 1965, which predicted that the number of transistors on a chip would double every two years. During the same period, miniaturization became much more important than costs, which led to the development of SMT (Surface Mount Technology). Today, SMT is the most widely used electronic assembly technology globally [</w:t>
      </w:r>
      <w:r w:rsidR="008807EF" w:rsidRPr="0069066A">
        <w:t>6</w:t>
      </w:r>
      <w:r w:rsidRPr="0069066A">
        <w:t>], due to its high level of automation, as well as its adaptability to the requirements of Industry 4.0 [</w:t>
      </w:r>
      <w:r w:rsidR="008807EF" w:rsidRPr="0069066A">
        <w:t>7</w:t>
      </w:r>
      <w:r w:rsidR="00DA5083" w:rsidRPr="0069066A">
        <w:t>,</w:t>
      </w:r>
      <w:r w:rsidR="008807EF" w:rsidRPr="0069066A">
        <w:t>8</w:t>
      </w:r>
      <w:r w:rsidR="004977E6" w:rsidRPr="0069066A">
        <w:t>]</w:t>
      </w:r>
      <w:r w:rsidRPr="0069066A">
        <w:t>. It has imposed new standards of quality, reliability and productivity in the industry.</w:t>
      </w:r>
    </w:p>
    <w:p w14:paraId="28706D93" w14:textId="3C1482B1" w:rsidR="00767960" w:rsidRPr="00052640" w:rsidRDefault="00767960" w:rsidP="00767960">
      <w:pPr>
        <w:pStyle w:val="Paragraph"/>
      </w:pPr>
      <w:r w:rsidRPr="0069066A">
        <w:t>In addition to technological developments, recent research is increasingly focused on optimizing production and reducing lead times [</w:t>
      </w:r>
      <w:r w:rsidR="00A2429C" w:rsidRPr="0069066A">
        <w:t>9</w:t>
      </w:r>
      <w:r w:rsidR="007E1A9F">
        <w:t>,</w:t>
      </w:r>
      <w:r w:rsidR="00A2429C" w:rsidRPr="0069066A">
        <w:t>10</w:t>
      </w:r>
      <w:r w:rsidRPr="0069066A">
        <w:t>]. The authors of the article [</w:t>
      </w:r>
      <w:r w:rsidR="00A2429C" w:rsidRPr="0069066A">
        <w:t>11</w:t>
      </w:r>
      <w:r w:rsidRPr="0069066A">
        <w:t>] discuss</w:t>
      </w:r>
      <w:r w:rsidRPr="00052640">
        <w:t xml:space="preserve"> order acceptance in production planning, assuming that the ordered quantity is uncertain, and the integrated planning problems are solved by a heuristic algorithm, analyzing MRP, Kanban and OPT, with good results in the absence of bottlenecks. Thürer et al. [</w:t>
      </w:r>
      <w:r w:rsidR="00A2429C">
        <w:t>12</w:t>
      </w:r>
      <w:r w:rsidRPr="00052640">
        <w:t xml:space="preserve">] use simulation to analyze different approaches to production planning and control, evaluating bottlenecks and large waiting lines. </w:t>
      </w:r>
      <w:proofErr w:type="spellStart"/>
      <w:r w:rsidRPr="00052640">
        <w:t>Ertogral</w:t>
      </w:r>
      <w:proofErr w:type="spellEnd"/>
      <w:r w:rsidRPr="00052640">
        <w:t xml:space="preserve"> and Öztürk [</w:t>
      </w:r>
      <w:r w:rsidR="00A2429C">
        <w:t>13</w:t>
      </w:r>
      <w:r w:rsidRPr="00052640">
        <w:t xml:space="preserve">] propose an integrated production planning model for minimizing inventory and labor costs in an airline maintenance company. </w:t>
      </w:r>
      <w:proofErr w:type="spellStart"/>
      <w:r w:rsidRPr="00052640">
        <w:t>Techawiboonwong</w:t>
      </w:r>
      <w:proofErr w:type="spellEnd"/>
      <w:r w:rsidRPr="00052640">
        <w:t xml:space="preserve"> and </w:t>
      </w:r>
      <w:proofErr w:type="spellStart"/>
      <w:r w:rsidRPr="00052640">
        <w:t>Yenradee</w:t>
      </w:r>
      <w:proofErr w:type="spellEnd"/>
      <w:r w:rsidRPr="00052640">
        <w:t xml:space="preserve"> [1</w:t>
      </w:r>
      <w:r w:rsidR="00A2429C">
        <w:t>4</w:t>
      </w:r>
      <w:r w:rsidRPr="00052640">
        <w:t>] study aggregate production planning for different types of products, comparing solutions with and without moving labor between production lines, highlighting reductions in total cost.</w:t>
      </w:r>
    </w:p>
    <w:p w14:paraId="7C2864CF" w14:textId="5DAC7C27" w:rsidR="00767960" w:rsidRPr="00052640" w:rsidRDefault="00767960" w:rsidP="00767960">
      <w:pPr>
        <w:pStyle w:val="Paragraph"/>
      </w:pPr>
      <w:r w:rsidRPr="00052640">
        <w:t>Durdu Hakan</w:t>
      </w:r>
      <w:r w:rsidR="00A07DFF">
        <w:t xml:space="preserve"> </w:t>
      </w:r>
      <w:r w:rsidR="00A07DFF" w:rsidRPr="00A07DFF">
        <w:t>Utku</w:t>
      </w:r>
      <w:r w:rsidRPr="00052640">
        <w:t xml:space="preserve"> [1</w:t>
      </w:r>
      <w:r w:rsidR="00A2429C">
        <w:t>5</w:t>
      </w:r>
      <w:r w:rsidRPr="00052640">
        <w:t>] analyzes the total delay in the production area and proposes a mathematical model for process optimization by minimizing delays, using discrete event simulation with ARENA software. Hsu et al. [1</w:t>
      </w:r>
      <w:r w:rsidR="00A2429C">
        <w:t>6</w:t>
      </w:r>
      <w:r w:rsidRPr="00052640">
        <w:t xml:space="preserve">] develops a mathematical model for reducing the labor cost in chip handling and production control. Diaz-Elsayed et </w:t>
      </w:r>
      <w:r w:rsidRPr="00052640">
        <w:lastRenderedPageBreak/>
        <w:t>al. [1</w:t>
      </w:r>
      <w:r w:rsidR="00A2429C">
        <w:t>7</w:t>
      </w:r>
      <w:r w:rsidRPr="00052640">
        <w:t>]</w:t>
      </w:r>
      <w:r>
        <w:rPr>
          <w:lang w:val="ro-RO"/>
        </w:rPr>
        <w:t xml:space="preserve"> </w:t>
      </w:r>
      <w:r w:rsidRPr="00052640">
        <w:t>investigates a production system integrating Lean strategies in the automotive industry, achieving a production cost reduction of approximately 10.8%. Eberle et al. [1</w:t>
      </w:r>
      <w:r w:rsidR="00A2429C">
        <w:t>8</w:t>
      </w:r>
      <w:r w:rsidRPr="00052640">
        <w:t xml:space="preserve">] uses Monte Carlo simulation methods to improve production time in pharmaceutical processes. </w:t>
      </w:r>
      <w:proofErr w:type="spellStart"/>
      <w:r w:rsidRPr="00052640">
        <w:t>Lachenmaier</w:t>
      </w:r>
      <w:proofErr w:type="spellEnd"/>
      <w:r w:rsidRPr="00052640">
        <w:t xml:space="preserve"> et al. [1</w:t>
      </w:r>
      <w:r w:rsidR="00A2429C">
        <w:t>9</w:t>
      </w:r>
      <w:r w:rsidRPr="00052640">
        <w:t>] analyzes the implementation of cyber-physical systems (CPS) in an automotive</w:t>
      </w:r>
      <w:r w:rsidR="00A07DFF">
        <w:t xml:space="preserve"> production line. Wang et al. [</w:t>
      </w:r>
      <w:r w:rsidR="00A2429C">
        <w:t>20</w:t>
      </w:r>
      <w:r w:rsidRPr="00052640">
        <w:t>] investigates production control in a multi-phase process, with the aim of minimizing the average production cost and optimizing inventory and delay management between operations.</w:t>
      </w:r>
    </w:p>
    <w:p w14:paraId="34B0532F" w14:textId="77777777" w:rsidR="00767960" w:rsidRPr="00052640" w:rsidRDefault="00767960" w:rsidP="00767960">
      <w:pPr>
        <w:pStyle w:val="Paragraph"/>
      </w:pPr>
      <w:r w:rsidRPr="00052640">
        <w:t>Thus, technological evolution and modern approaches to production planning and optimization represent the basis for the efficient development of electronic products in today's industry.</w:t>
      </w:r>
    </w:p>
    <w:p w14:paraId="5C5074D2" w14:textId="77777777" w:rsidR="00970B38" w:rsidRPr="00E4324A" w:rsidRDefault="00970B38" w:rsidP="00FB117C">
      <w:pPr>
        <w:pStyle w:val="Heading1"/>
      </w:pPr>
      <w:bookmarkStart w:id="1" w:name="_Toc45133580"/>
      <w:r w:rsidRPr="00E4324A">
        <w:t>RESEARCH METHODS</w:t>
      </w:r>
    </w:p>
    <w:p w14:paraId="159E71EF" w14:textId="4B67432E" w:rsidR="00414291" w:rsidRPr="00D53347" w:rsidRDefault="00414291" w:rsidP="00D53347">
      <w:pPr>
        <w:pStyle w:val="Heading2"/>
      </w:pPr>
      <w:r w:rsidRPr="00E4324A">
        <w:t xml:space="preserve">Study </w:t>
      </w:r>
      <w:r w:rsidR="00D53347">
        <w:t>A</w:t>
      </w:r>
      <w:r w:rsidRPr="00E4324A">
        <w:t>rea</w:t>
      </w:r>
    </w:p>
    <w:p w14:paraId="7A85A8E6" w14:textId="77777777" w:rsidR="00414291" w:rsidRPr="00E4324A" w:rsidRDefault="00414291" w:rsidP="00FB117C">
      <w:pPr>
        <w:pStyle w:val="Paragraph"/>
      </w:pPr>
      <w:r w:rsidRPr="00E4324A">
        <w:t xml:space="preserve">The research was conducted within a company that provides design, assembly and testing of printed circuit boards (PCB). The study aimed to analyze the technological process in the production stage, aiming to identify the factors that influence product quality and the efficiency of the operations carried out. Experimental measurements were carried out over a week, </w:t>
      </w:r>
      <w:proofErr w:type="gramStart"/>
      <w:r w:rsidRPr="00E4324A">
        <w:t>in order to</w:t>
      </w:r>
      <w:proofErr w:type="gramEnd"/>
      <w:r w:rsidRPr="00E4324A">
        <w:t xml:space="preserve"> obtain representative data on the variability of the production process and real operating conditions.</w:t>
      </w:r>
    </w:p>
    <w:p w14:paraId="74AD7FE7" w14:textId="77777777" w:rsidR="00414291" w:rsidRPr="00E4324A" w:rsidRDefault="00FD1EAA" w:rsidP="00FB117C">
      <w:pPr>
        <w:ind w:left="46"/>
        <w:jc w:val="center"/>
      </w:pPr>
      <w:r w:rsidRPr="00E4324A">
        <w:rPr>
          <w:noProof/>
        </w:rPr>
        <w:drawing>
          <wp:inline distT="0" distB="0" distL="0" distR="0" wp14:anchorId="7A3E12E6" wp14:editId="28BF4A41">
            <wp:extent cx="5579636" cy="3095625"/>
            <wp:effectExtent l="0" t="0" r="254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3509" cy="3108870"/>
                    </a:xfrm>
                    <a:prstGeom prst="rect">
                      <a:avLst/>
                    </a:prstGeom>
                  </pic:spPr>
                </pic:pic>
              </a:graphicData>
            </a:graphic>
          </wp:inline>
        </w:drawing>
      </w:r>
    </w:p>
    <w:p w14:paraId="3F10C6F7" w14:textId="114F3A19" w:rsidR="00414291" w:rsidRPr="0049792E" w:rsidRDefault="004D439C" w:rsidP="00FB117C">
      <w:pPr>
        <w:pStyle w:val="Heading2"/>
        <w:spacing w:before="0"/>
        <w:rPr>
          <w:b w:val="0"/>
          <w:sz w:val="18"/>
          <w:szCs w:val="18"/>
        </w:rPr>
      </w:pPr>
      <w:r w:rsidRPr="0049792E">
        <w:rPr>
          <w:bCs/>
          <w:sz w:val="18"/>
          <w:szCs w:val="18"/>
        </w:rPr>
        <w:t>FIGURE</w:t>
      </w:r>
      <w:r w:rsidR="00220662">
        <w:rPr>
          <w:bCs/>
          <w:sz w:val="18"/>
          <w:szCs w:val="18"/>
        </w:rPr>
        <w:t xml:space="preserve"> </w:t>
      </w:r>
      <w:r w:rsidRPr="0049792E">
        <w:rPr>
          <w:bCs/>
          <w:sz w:val="18"/>
          <w:szCs w:val="18"/>
        </w:rPr>
        <w:t>1.</w:t>
      </w:r>
      <w:r w:rsidR="0049606D" w:rsidRPr="0049792E">
        <w:rPr>
          <w:bCs/>
          <w:sz w:val="18"/>
          <w:szCs w:val="18"/>
        </w:rPr>
        <w:t xml:space="preserve"> </w:t>
      </w:r>
      <w:r w:rsidRPr="0049792E">
        <w:rPr>
          <w:b w:val="0"/>
          <w:sz w:val="18"/>
          <w:szCs w:val="18"/>
        </w:rPr>
        <w:t>PCB populated with components</w:t>
      </w:r>
    </w:p>
    <w:p w14:paraId="01ADC9ED" w14:textId="02311CD1" w:rsidR="000509E7" w:rsidRPr="00E4324A" w:rsidRDefault="00D53347" w:rsidP="00D53347">
      <w:pPr>
        <w:pStyle w:val="Heading2"/>
      </w:pPr>
      <w:r w:rsidRPr="00D53347">
        <w:t xml:space="preserve">Surface Mount Technology </w:t>
      </w:r>
      <w:bookmarkEnd w:id="1"/>
    </w:p>
    <w:p w14:paraId="0328348F" w14:textId="77777777" w:rsidR="00655D47" w:rsidRPr="00E4324A" w:rsidRDefault="00655D47" w:rsidP="00FB117C">
      <w:pPr>
        <w:pStyle w:val="Paragraph"/>
      </w:pPr>
      <w:r w:rsidRPr="00E4324A">
        <w:t>SMT (Surface Mount Technology) allows components to be mounted directly on the surface of printed circuit boards, without perforations. It has established itself as the main standard in the manufacture of electronic modules, due to the high level of automation, high integration density, high precision and superior product reliability.</w:t>
      </w:r>
    </w:p>
    <w:p w14:paraId="387512EA" w14:textId="77777777" w:rsidR="0049606D" w:rsidRDefault="00DB510B" w:rsidP="00FB117C">
      <w:pPr>
        <w:pStyle w:val="Paragraph"/>
      </w:pPr>
      <w:r w:rsidRPr="00E4324A">
        <w:t xml:space="preserve">SMT (Surface Mount Technology) technology tends to become widespread in companies that produce printed circuits due to its increased productivity, advantageous costs and superior quality conditions. This technology is automated and allows for series or mass production, under conditions of maximum economic efficiency. Moving from manual electronic assembly to industrialized one, it is necessary for designers to </w:t>
      </w:r>
      <w:proofErr w:type="gramStart"/>
      <w:r w:rsidRPr="00E4324A">
        <w:t>take into account</w:t>
      </w:r>
      <w:proofErr w:type="gramEnd"/>
      <w:r w:rsidRPr="00E4324A">
        <w:t xml:space="preserve"> its specifics. </w:t>
      </w:r>
    </w:p>
    <w:p w14:paraId="7E6377FC" w14:textId="77777777" w:rsidR="00DB510B" w:rsidRPr="00E4324A" w:rsidRDefault="00DB510B" w:rsidP="00FB117C">
      <w:pPr>
        <w:pStyle w:val="Paragraph"/>
      </w:pPr>
      <w:r w:rsidRPr="00E4324A">
        <w:t>The automatic planting of increasingly miniaturized components with pick-and-place machines requires not only the *.</w:t>
      </w:r>
      <w:proofErr w:type="spellStart"/>
      <w:r w:rsidRPr="00E4324A">
        <w:t>pnp</w:t>
      </w:r>
      <w:proofErr w:type="spellEnd"/>
      <w:r w:rsidRPr="00E4324A">
        <w:t xml:space="preserve"> files containing the coordinates of the parts, but also a reference system for the precision of their alignment. For this purpose, fiducial marks are used, the symbols can have different shapes (disk, square, triangle, cross,) used for the recognition by machine vision systems of circuit structures that provide common measurement points for an automated assembly process.</w:t>
      </w:r>
    </w:p>
    <w:p w14:paraId="48FF0711" w14:textId="77777777" w:rsidR="00970B38" w:rsidRPr="00E4324A" w:rsidRDefault="00D23038" w:rsidP="00FB117C">
      <w:pPr>
        <w:pStyle w:val="Paragraph"/>
      </w:pPr>
      <w:r w:rsidRPr="00E4324A">
        <w:lastRenderedPageBreak/>
        <w:t xml:space="preserve">Current research indicates a clear trend towards the integration of Lean principles, digitalization and intelligent automation in electronics manufacturing processes. </w:t>
      </w:r>
      <w:proofErr w:type="gramStart"/>
      <w:r w:rsidRPr="00E4324A">
        <w:t>In particular, in</w:t>
      </w:r>
      <w:proofErr w:type="gramEnd"/>
      <w:r w:rsidRPr="00E4324A">
        <w:t xml:space="preserve"> the field of SMT, development directions include reducing process times, using simulation to optimize the flow, implementing adaptive control and cyber-physical systems, reducing energy costs and integrating sustainable solutions. Thus, a transition towards the Smart Factory is emerging, where SMT processes are fully integrated, optimized and digitally connected.</w:t>
      </w:r>
    </w:p>
    <w:p w14:paraId="7ABEEF37" w14:textId="193E9231" w:rsidR="003034E0" w:rsidRPr="00E4324A" w:rsidRDefault="003034E0" w:rsidP="007B04F1">
      <w:pPr>
        <w:pStyle w:val="Heading2"/>
      </w:pPr>
      <w:r w:rsidRPr="00E4324A">
        <w:t xml:space="preserve">Technological </w:t>
      </w:r>
      <w:r w:rsidR="00A07DFF" w:rsidRPr="00E4324A">
        <w:t>Flow Analysis</w:t>
      </w:r>
    </w:p>
    <w:p w14:paraId="09EBFB3C" w14:textId="77777777" w:rsidR="00031D08" w:rsidRPr="00E4324A" w:rsidRDefault="00031D08" w:rsidP="00FB117C">
      <w:pPr>
        <w:pStyle w:val="Paragraph"/>
      </w:pPr>
      <w:r w:rsidRPr="00E4324A">
        <w:t xml:space="preserve">The increasing demand for electronic products led the company to conduct an analysis of the PCB manufacturing technological flow, with the aim of identifying and optimizing operations with high execution time, respectively to reduce downtime and improve overall production efficiency. Implementing appropriate technical solutions would allow increasing the efficiency of the process and </w:t>
      </w:r>
      <w:proofErr w:type="gramStart"/>
      <w:r w:rsidRPr="00E4324A">
        <w:t>strengthening</w:t>
      </w:r>
      <w:proofErr w:type="gramEnd"/>
      <w:r w:rsidRPr="00E4324A">
        <w:t xml:space="preserve"> the company's position on the electronics market.</w:t>
      </w:r>
    </w:p>
    <w:p w14:paraId="3D11CFCA" w14:textId="77777777" w:rsidR="00C2461D" w:rsidRPr="00E4324A" w:rsidRDefault="007E3162" w:rsidP="00FB117C">
      <w:pPr>
        <w:pStyle w:val="Paragraph"/>
      </w:pPr>
      <w:r w:rsidRPr="00E4324A">
        <w:t>This analysis aims to:</w:t>
      </w:r>
    </w:p>
    <w:p w14:paraId="6F5D4B8D" w14:textId="77777777" w:rsidR="00C2461D" w:rsidRPr="00E4324A" w:rsidRDefault="00C2461D" w:rsidP="00FB117C">
      <w:pPr>
        <w:pStyle w:val="Paragraph"/>
        <w:numPr>
          <w:ilvl w:val="0"/>
          <w:numId w:val="12"/>
        </w:numPr>
      </w:pPr>
      <w:r w:rsidRPr="00E4324A">
        <w:t xml:space="preserve">Reducing cycle time by </w:t>
      </w:r>
      <w:proofErr w:type="gramStart"/>
      <w:r w:rsidRPr="00E4324A">
        <w:t>20%;</w:t>
      </w:r>
      <w:proofErr w:type="gramEnd"/>
    </w:p>
    <w:p w14:paraId="692851E3" w14:textId="77777777" w:rsidR="00C2461D" w:rsidRPr="00E4324A" w:rsidRDefault="00C2461D" w:rsidP="00FB117C">
      <w:pPr>
        <w:pStyle w:val="Paragraph"/>
        <w:numPr>
          <w:ilvl w:val="0"/>
          <w:numId w:val="12"/>
        </w:numPr>
      </w:pPr>
      <w:r w:rsidRPr="00E4324A">
        <w:t xml:space="preserve">Increasing product productivity by 1000 pieces/week by optimizing the process and reducing non-value-added </w:t>
      </w:r>
      <w:proofErr w:type="gramStart"/>
      <w:r w:rsidRPr="00E4324A">
        <w:t>activities;</w:t>
      </w:r>
      <w:proofErr w:type="gramEnd"/>
    </w:p>
    <w:p w14:paraId="4ADA606F" w14:textId="77777777" w:rsidR="00C2461D" w:rsidRPr="00E4324A" w:rsidRDefault="00C2461D" w:rsidP="00FB117C">
      <w:pPr>
        <w:pStyle w:val="Paragraph"/>
        <w:numPr>
          <w:ilvl w:val="0"/>
          <w:numId w:val="12"/>
        </w:numPr>
      </w:pPr>
      <w:r w:rsidRPr="00E4324A">
        <w:t xml:space="preserve">Increasing operational efficiency by reducing unnecessary </w:t>
      </w:r>
      <w:proofErr w:type="gramStart"/>
      <w:r w:rsidRPr="00E4324A">
        <w:t>handling;</w:t>
      </w:r>
      <w:proofErr w:type="gramEnd"/>
    </w:p>
    <w:p w14:paraId="36B25C8A" w14:textId="77777777" w:rsidR="00C2461D" w:rsidRPr="00E4324A" w:rsidRDefault="00C2461D" w:rsidP="00FB117C">
      <w:pPr>
        <w:pStyle w:val="Paragraph"/>
        <w:numPr>
          <w:ilvl w:val="0"/>
          <w:numId w:val="12"/>
        </w:numPr>
      </w:pPr>
      <w:r w:rsidRPr="00E4324A">
        <w:t xml:space="preserve">Increasing line flexibility in the face of product or volume </w:t>
      </w:r>
      <w:proofErr w:type="gramStart"/>
      <w:r w:rsidRPr="00E4324A">
        <w:t>changes;</w:t>
      </w:r>
      <w:proofErr w:type="gramEnd"/>
    </w:p>
    <w:p w14:paraId="7394E848" w14:textId="77777777" w:rsidR="00C2461D" w:rsidRPr="00E4324A" w:rsidRDefault="00C2461D" w:rsidP="00FB117C">
      <w:pPr>
        <w:pStyle w:val="Paragraph"/>
        <w:numPr>
          <w:ilvl w:val="0"/>
          <w:numId w:val="12"/>
        </w:numPr>
      </w:pPr>
      <w:r w:rsidRPr="00E4324A">
        <w:t xml:space="preserve">Reducing production costs by integrating multiple functions into a single piece of </w:t>
      </w:r>
      <w:proofErr w:type="gramStart"/>
      <w:r w:rsidRPr="00E4324A">
        <w:t>equipment;</w:t>
      </w:r>
      <w:proofErr w:type="gramEnd"/>
    </w:p>
    <w:p w14:paraId="329FFD4E" w14:textId="77777777" w:rsidR="00C2461D" w:rsidRPr="00E4324A" w:rsidRDefault="00C2461D" w:rsidP="00FB117C">
      <w:pPr>
        <w:pStyle w:val="Paragraph"/>
        <w:numPr>
          <w:ilvl w:val="0"/>
          <w:numId w:val="12"/>
        </w:numPr>
      </w:pPr>
      <w:r w:rsidRPr="00E4324A">
        <w:t>Reduction of production line personnel.</w:t>
      </w:r>
    </w:p>
    <w:p w14:paraId="3EC56996" w14:textId="77777777" w:rsidR="00471336" w:rsidRPr="00E4324A" w:rsidRDefault="00471336" w:rsidP="00FB117C">
      <w:pPr>
        <w:pStyle w:val="Paragraph"/>
      </w:pPr>
      <w:r w:rsidRPr="00E4324A">
        <w:t xml:space="preserve">The analyzed SMT production line, </w:t>
      </w:r>
      <w:proofErr w:type="gramStart"/>
      <w:r w:rsidRPr="00E4324A">
        <w:t>for the production of</w:t>
      </w:r>
      <w:proofErr w:type="gramEnd"/>
      <w:r w:rsidRPr="00E4324A">
        <w:t xml:space="preserve"> PCBs, with reflow soldering, includes the following equipment, arranged in the sequence of the technological process:</w:t>
      </w:r>
    </w:p>
    <w:p w14:paraId="36706793" w14:textId="77777777" w:rsidR="003034E0" w:rsidRPr="00E4324A" w:rsidRDefault="003034E0" w:rsidP="00FB117C">
      <w:pPr>
        <w:pStyle w:val="Paragraph"/>
        <w:numPr>
          <w:ilvl w:val="0"/>
          <w:numId w:val="18"/>
        </w:numPr>
      </w:pPr>
      <w:r w:rsidRPr="00E4324A">
        <w:t xml:space="preserve">SMT material storage </w:t>
      </w:r>
      <w:proofErr w:type="gramStart"/>
      <w:r w:rsidRPr="00E4324A">
        <w:t>rack;</w:t>
      </w:r>
      <w:proofErr w:type="gramEnd"/>
    </w:p>
    <w:p w14:paraId="11424234" w14:textId="77777777" w:rsidR="003034E0" w:rsidRPr="00E4324A" w:rsidRDefault="003034E0" w:rsidP="00FB117C">
      <w:pPr>
        <w:pStyle w:val="Paragraph"/>
        <w:numPr>
          <w:ilvl w:val="0"/>
          <w:numId w:val="18"/>
        </w:numPr>
      </w:pPr>
      <w:r w:rsidRPr="00E4324A">
        <w:t xml:space="preserve">Loading equipment (loader) - equipment for taking PCBs from </w:t>
      </w:r>
      <w:proofErr w:type="gramStart"/>
      <w:r w:rsidRPr="00E4324A">
        <w:t>warehouses;</w:t>
      </w:r>
      <w:proofErr w:type="gramEnd"/>
    </w:p>
    <w:p w14:paraId="35F28987" w14:textId="77777777" w:rsidR="003034E0" w:rsidRPr="00E4324A" w:rsidRDefault="003034E0" w:rsidP="00FB117C">
      <w:pPr>
        <w:pStyle w:val="Paragraph"/>
        <w:numPr>
          <w:ilvl w:val="0"/>
          <w:numId w:val="18"/>
        </w:numPr>
      </w:pPr>
      <w:r w:rsidRPr="00E4324A">
        <w:t xml:space="preserve">Equipment for turning (Flip Unit) PCBs populated on the Bottom </w:t>
      </w:r>
      <w:proofErr w:type="gramStart"/>
      <w:r w:rsidRPr="00E4324A">
        <w:t>side;</w:t>
      </w:r>
      <w:proofErr w:type="gramEnd"/>
    </w:p>
    <w:p w14:paraId="3492C235" w14:textId="77777777" w:rsidR="003034E0" w:rsidRPr="00E4324A" w:rsidRDefault="003034E0" w:rsidP="00FB117C">
      <w:pPr>
        <w:pStyle w:val="Paragraph"/>
        <w:numPr>
          <w:ilvl w:val="0"/>
          <w:numId w:val="18"/>
        </w:numPr>
      </w:pPr>
      <w:r w:rsidRPr="00E4324A">
        <w:t xml:space="preserve">Scanning station - PCB pickup and barcode verification </w:t>
      </w:r>
      <w:proofErr w:type="gramStart"/>
      <w:r w:rsidRPr="00E4324A">
        <w:t>equipment;</w:t>
      </w:r>
      <w:proofErr w:type="gramEnd"/>
    </w:p>
    <w:p w14:paraId="7D312DA3" w14:textId="77777777" w:rsidR="003034E0" w:rsidRPr="00E4324A" w:rsidRDefault="003034E0" w:rsidP="00FB117C">
      <w:pPr>
        <w:pStyle w:val="Paragraph"/>
        <w:numPr>
          <w:ilvl w:val="0"/>
          <w:numId w:val="18"/>
        </w:numPr>
      </w:pPr>
      <w:r w:rsidRPr="00E4324A">
        <w:t>PCB cleaning equipment (PCB cleaner</w:t>
      </w:r>
      <w:proofErr w:type="gramStart"/>
      <w:r w:rsidRPr="00E4324A">
        <w:t>);</w:t>
      </w:r>
      <w:proofErr w:type="gramEnd"/>
    </w:p>
    <w:p w14:paraId="62B0C3DE" w14:textId="77777777" w:rsidR="003034E0" w:rsidRPr="00E4324A" w:rsidRDefault="003034E0" w:rsidP="00FB117C">
      <w:pPr>
        <w:pStyle w:val="Paragraph"/>
        <w:numPr>
          <w:ilvl w:val="0"/>
          <w:numId w:val="18"/>
        </w:numPr>
      </w:pPr>
      <w:r w:rsidRPr="00E4324A">
        <w:t xml:space="preserve">MPM or DEK - equipment for printing tin paste on </w:t>
      </w:r>
      <w:proofErr w:type="gramStart"/>
      <w:r w:rsidRPr="00E4324A">
        <w:t>PCB;</w:t>
      </w:r>
      <w:proofErr w:type="gramEnd"/>
    </w:p>
    <w:p w14:paraId="32570D04" w14:textId="77777777" w:rsidR="003034E0" w:rsidRPr="00E4324A" w:rsidRDefault="003034E0" w:rsidP="00FB117C">
      <w:pPr>
        <w:pStyle w:val="Paragraph"/>
        <w:numPr>
          <w:ilvl w:val="0"/>
          <w:numId w:val="18"/>
        </w:numPr>
      </w:pPr>
      <w:r w:rsidRPr="00E4324A">
        <w:t xml:space="preserve">MPM TCU - equipment for maintaining controlled temperature in printing </w:t>
      </w:r>
      <w:proofErr w:type="gramStart"/>
      <w:r w:rsidRPr="00E4324A">
        <w:t>equipment;</w:t>
      </w:r>
      <w:proofErr w:type="gramEnd"/>
    </w:p>
    <w:p w14:paraId="509B2579" w14:textId="77777777" w:rsidR="003034E0" w:rsidRPr="00E4324A" w:rsidRDefault="003034E0" w:rsidP="00FB117C">
      <w:pPr>
        <w:pStyle w:val="Paragraph"/>
        <w:numPr>
          <w:ilvl w:val="0"/>
          <w:numId w:val="18"/>
        </w:numPr>
      </w:pPr>
      <w:r w:rsidRPr="00E4324A">
        <w:t>Automatic optical inspection equipment for tin paste after printing (Post Printing Inspection - Koh Young</w:t>
      </w:r>
      <w:proofErr w:type="gramStart"/>
      <w:r w:rsidRPr="00E4324A">
        <w:t>);</w:t>
      </w:r>
      <w:proofErr w:type="gramEnd"/>
    </w:p>
    <w:p w14:paraId="6AF976AF" w14:textId="77777777" w:rsidR="003034E0" w:rsidRPr="00E4324A" w:rsidRDefault="003034E0" w:rsidP="00FB117C">
      <w:pPr>
        <w:pStyle w:val="Paragraph"/>
        <w:numPr>
          <w:ilvl w:val="0"/>
          <w:numId w:val="18"/>
        </w:numPr>
      </w:pPr>
      <w:r w:rsidRPr="00E4324A">
        <w:t xml:space="preserve">Fuji Loader - equipment for reading barcodes and feeding Fuji with </w:t>
      </w:r>
      <w:proofErr w:type="gramStart"/>
      <w:r w:rsidRPr="00E4324A">
        <w:t>PCB;</w:t>
      </w:r>
      <w:proofErr w:type="gramEnd"/>
    </w:p>
    <w:p w14:paraId="7F4B0EB5" w14:textId="77777777" w:rsidR="003034E0" w:rsidRPr="00E4324A" w:rsidRDefault="003034E0" w:rsidP="00FB117C">
      <w:pPr>
        <w:pStyle w:val="Paragraph"/>
        <w:numPr>
          <w:ilvl w:val="0"/>
          <w:numId w:val="18"/>
        </w:numPr>
      </w:pPr>
      <w:r w:rsidRPr="00E4324A">
        <w:t xml:space="preserve">Laser - equipment for PCB serialization with matrix </w:t>
      </w:r>
      <w:proofErr w:type="gramStart"/>
      <w:r w:rsidRPr="00E4324A">
        <w:t>labels;</w:t>
      </w:r>
      <w:proofErr w:type="gramEnd"/>
    </w:p>
    <w:p w14:paraId="7D802EC2" w14:textId="77777777" w:rsidR="003034E0" w:rsidRPr="00E4324A" w:rsidRDefault="003034E0" w:rsidP="00FB117C">
      <w:pPr>
        <w:pStyle w:val="Paragraph"/>
        <w:numPr>
          <w:ilvl w:val="0"/>
          <w:numId w:val="18"/>
        </w:numPr>
      </w:pPr>
      <w:r w:rsidRPr="00E4324A">
        <w:t xml:space="preserve">Fuji NXT- SMD surface mount component placement </w:t>
      </w:r>
      <w:proofErr w:type="gramStart"/>
      <w:r w:rsidRPr="00E4324A">
        <w:t>equipment;</w:t>
      </w:r>
      <w:proofErr w:type="gramEnd"/>
    </w:p>
    <w:p w14:paraId="398ED62B" w14:textId="77777777" w:rsidR="003034E0" w:rsidRPr="00E4324A" w:rsidRDefault="003034E0" w:rsidP="00FB117C">
      <w:pPr>
        <w:pStyle w:val="Paragraph"/>
        <w:numPr>
          <w:ilvl w:val="0"/>
          <w:numId w:val="18"/>
        </w:numPr>
      </w:pPr>
      <w:r w:rsidRPr="00E4324A">
        <w:t xml:space="preserve">Kitting station - station for feeding Fuji with </w:t>
      </w:r>
      <w:proofErr w:type="gramStart"/>
      <w:r w:rsidRPr="00E4324A">
        <w:t>material;</w:t>
      </w:r>
      <w:proofErr w:type="gramEnd"/>
    </w:p>
    <w:p w14:paraId="37BAF5AE" w14:textId="77777777" w:rsidR="003034E0" w:rsidRPr="00E4324A" w:rsidRDefault="003034E0" w:rsidP="00FB117C">
      <w:pPr>
        <w:pStyle w:val="Paragraph"/>
        <w:numPr>
          <w:ilvl w:val="0"/>
          <w:numId w:val="18"/>
        </w:numPr>
      </w:pPr>
      <w:r w:rsidRPr="00E4324A">
        <w:t xml:space="preserve">Rehm Oven - oven for soldering SMD </w:t>
      </w:r>
      <w:proofErr w:type="gramStart"/>
      <w:r w:rsidRPr="00E4324A">
        <w:t>components;</w:t>
      </w:r>
      <w:proofErr w:type="gramEnd"/>
    </w:p>
    <w:p w14:paraId="1A6FE7AF" w14:textId="77777777" w:rsidR="003034E0" w:rsidRPr="00E4324A" w:rsidRDefault="003034E0" w:rsidP="00FB117C">
      <w:pPr>
        <w:pStyle w:val="Paragraph"/>
        <w:numPr>
          <w:ilvl w:val="0"/>
          <w:numId w:val="18"/>
        </w:numPr>
      </w:pPr>
      <w:r w:rsidRPr="00E4324A">
        <w:t xml:space="preserve">AOI/X-RAY-automatic optical X-ray inspection </w:t>
      </w:r>
      <w:proofErr w:type="gramStart"/>
      <w:r w:rsidRPr="00E4324A">
        <w:t>equipment;</w:t>
      </w:r>
      <w:proofErr w:type="gramEnd"/>
    </w:p>
    <w:p w14:paraId="21E53E5E" w14:textId="59A7F386" w:rsidR="001A5FD0" w:rsidRDefault="003034E0" w:rsidP="001A5FD0">
      <w:pPr>
        <w:pStyle w:val="Paragraph"/>
        <w:numPr>
          <w:ilvl w:val="0"/>
          <w:numId w:val="18"/>
        </w:numPr>
      </w:pPr>
      <w:r w:rsidRPr="00E4324A">
        <w:t xml:space="preserve">Buffer - equipment for storing </w:t>
      </w:r>
      <w:proofErr w:type="gramStart"/>
      <w:r w:rsidRPr="00E4324A">
        <w:t>PCBs;</w:t>
      </w:r>
      <w:proofErr w:type="gramEnd"/>
    </w:p>
    <w:p w14:paraId="23FCACBD" w14:textId="77777777" w:rsidR="0099391D" w:rsidRPr="00E4324A" w:rsidRDefault="0099391D" w:rsidP="001A5FD0">
      <w:pPr>
        <w:pStyle w:val="Paragraph"/>
        <w:numPr>
          <w:ilvl w:val="0"/>
          <w:numId w:val="18"/>
        </w:numPr>
      </w:pPr>
    </w:p>
    <w:p w14:paraId="79C7E55F" w14:textId="77777777" w:rsidR="003034E0" w:rsidRPr="00E4324A" w:rsidRDefault="003034E0" w:rsidP="00FB117C">
      <w:pPr>
        <w:ind w:left="46"/>
        <w:jc w:val="center"/>
      </w:pPr>
      <w:r w:rsidRPr="00E4324A">
        <w:rPr>
          <w:noProof/>
        </w:rPr>
        <w:drawing>
          <wp:inline distT="0" distB="0" distL="0" distR="0" wp14:anchorId="3FA5C8DA" wp14:editId="0D798D65">
            <wp:extent cx="3400425" cy="1996440"/>
            <wp:effectExtent l="0" t="0" r="9525" b="3810"/>
            <wp:docPr id="3" name="Imagine 1" descr="P1050688.JPG"/>
            <wp:cNvGraphicFramePr/>
            <a:graphic xmlns:a="http://schemas.openxmlformats.org/drawingml/2006/main">
              <a:graphicData uri="http://schemas.openxmlformats.org/drawingml/2006/picture">
                <pic:pic xmlns:pic="http://schemas.openxmlformats.org/drawingml/2006/picture">
                  <pic:nvPicPr>
                    <pic:cNvPr id="4" name="Picture 3" descr="P1050688.JPG"/>
                    <pic:cNvPicPr>
                      <a:picLocks noChangeAspect="1"/>
                    </pic:cNvPicPr>
                  </pic:nvPicPr>
                  <pic:blipFill>
                    <a:blip r:embed="rId10" cstate="print"/>
                    <a:stretch>
                      <a:fillRect/>
                    </a:stretch>
                  </pic:blipFill>
                  <pic:spPr>
                    <a:xfrm>
                      <a:off x="0" y="0"/>
                      <a:ext cx="3400425" cy="1996440"/>
                    </a:xfrm>
                    <a:prstGeom prst="rect">
                      <a:avLst/>
                    </a:prstGeom>
                  </pic:spPr>
                </pic:pic>
              </a:graphicData>
            </a:graphic>
          </wp:inline>
        </w:drawing>
      </w:r>
    </w:p>
    <w:p w14:paraId="04B7689F" w14:textId="77777777" w:rsidR="003034E0" w:rsidRPr="0049792E" w:rsidRDefault="004D439C" w:rsidP="0099391D">
      <w:pPr>
        <w:pStyle w:val="Heading2"/>
        <w:spacing w:before="0" w:after="0"/>
        <w:rPr>
          <w:b w:val="0"/>
          <w:sz w:val="18"/>
          <w:szCs w:val="18"/>
        </w:rPr>
      </w:pPr>
      <w:r w:rsidRPr="0049792E">
        <w:rPr>
          <w:bCs/>
          <w:sz w:val="18"/>
          <w:szCs w:val="18"/>
        </w:rPr>
        <w:t>FIGURE 2.</w:t>
      </w:r>
      <w:r w:rsidR="003D54BB" w:rsidRPr="0049792E">
        <w:rPr>
          <w:bCs/>
          <w:sz w:val="18"/>
          <w:szCs w:val="18"/>
        </w:rPr>
        <w:t xml:space="preserve"> </w:t>
      </w:r>
      <w:r w:rsidRPr="0049792E">
        <w:rPr>
          <w:b w:val="0"/>
          <w:sz w:val="18"/>
          <w:szCs w:val="18"/>
        </w:rPr>
        <w:t>Automatic SMT Assembly Line</w:t>
      </w:r>
    </w:p>
    <w:p w14:paraId="24D1EAF7" w14:textId="77777777" w:rsidR="00E07ABC" w:rsidRDefault="00E07ABC" w:rsidP="00FB117C">
      <w:pPr>
        <w:pStyle w:val="Paragraph"/>
      </w:pPr>
    </w:p>
    <w:p w14:paraId="0B356006" w14:textId="2A4E9C60" w:rsidR="003034E0" w:rsidRPr="00E4324A" w:rsidRDefault="003034E0" w:rsidP="00FB117C">
      <w:pPr>
        <w:pStyle w:val="Paragraph"/>
      </w:pPr>
      <w:r w:rsidRPr="00E4324A">
        <w:lastRenderedPageBreak/>
        <w:t>The PCB manufacturing process is divided into two stages:</w:t>
      </w:r>
    </w:p>
    <w:p w14:paraId="19B18BDE" w14:textId="77777777" w:rsidR="003034E0" w:rsidRPr="00E4324A" w:rsidRDefault="00EE1F53" w:rsidP="00FB117C">
      <w:pPr>
        <w:pStyle w:val="Paragraph"/>
      </w:pPr>
      <w:r w:rsidRPr="00E4324A">
        <w:t xml:space="preserve">- the </w:t>
      </w:r>
      <w:r w:rsidR="003D54BB" w:rsidRPr="00E4324A">
        <w:t>Front-End</w:t>
      </w:r>
      <w:r w:rsidRPr="00E4324A">
        <w:t xml:space="preserve"> part, which includes the following operations: loading the printed circuit board; cleaning the board; serializing the board; printing components on the panel; soldering components on the panel; verification and </w:t>
      </w:r>
      <w:proofErr w:type="gramStart"/>
      <w:r w:rsidRPr="00E4324A">
        <w:t>inspection;</w:t>
      </w:r>
      <w:proofErr w:type="gramEnd"/>
    </w:p>
    <w:p w14:paraId="4B4F7447" w14:textId="77777777" w:rsidR="00CE72DE" w:rsidRPr="00E4324A" w:rsidRDefault="00CE72DE" w:rsidP="00FB117C">
      <w:pPr>
        <w:pStyle w:val="Paragraph"/>
      </w:pPr>
    </w:p>
    <w:p w14:paraId="422C9D36" w14:textId="77777777" w:rsidR="00FB117C" w:rsidRPr="00E4324A" w:rsidRDefault="00CE72DE" w:rsidP="00FB117C">
      <w:pPr>
        <w:jc w:val="center"/>
      </w:pPr>
      <w:r w:rsidRPr="00E4324A">
        <w:rPr>
          <w:noProof/>
        </w:rPr>
        <w:drawing>
          <wp:inline distT="0" distB="0" distL="0" distR="0" wp14:anchorId="51F6A624" wp14:editId="6428700E">
            <wp:extent cx="5387340" cy="2073206"/>
            <wp:effectExtent l="0" t="0" r="3810" b="3810"/>
            <wp:docPr id="4" name="Imagine 4" descr="O imagine care conține captură de ecran, text, diagramă, lini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3854" cy="2087258"/>
                    </a:xfrm>
                    <a:prstGeom prst="rect">
                      <a:avLst/>
                    </a:prstGeom>
                  </pic:spPr>
                </pic:pic>
              </a:graphicData>
            </a:graphic>
          </wp:inline>
        </w:drawing>
      </w:r>
    </w:p>
    <w:p w14:paraId="4497FD27" w14:textId="77777777" w:rsidR="00FB117C" w:rsidRPr="00E4324A" w:rsidRDefault="00FB117C" w:rsidP="00FB117C">
      <w:pPr>
        <w:jc w:val="both"/>
        <w:rPr>
          <w:sz w:val="20"/>
          <w:szCs w:val="16"/>
        </w:rPr>
      </w:pPr>
    </w:p>
    <w:p w14:paraId="15D7A786" w14:textId="77777777" w:rsidR="00FB117C" w:rsidRPr="0049792E" w:rsidRDefault="004D439C" w:rsidP="00FB117C">
      <w:pPr>
        <w:pStyle w:val="Heading2"/>
        <w:spacing w:before="0"/>
        <w:rPr>
          <w:b w:val="0"/>
          <w:sz w:val="18"/>
          <w:szCs w:val="18"/>
        </w:rPr>
      </w:pPr>
      <w:r w:rsidRPr="0049792E">
        <w:rPr>
          <w:bCs/>
          <w:sz w:val="18"/>
          <w:szCs w:val="18"/>
        </w:rPr>
        <w:t>FIGURE 3.</w:t>
      </w:r>
      <w:r w:rsidR="003D54BB" w:rsidRPr="0049792E">
        <w:rPr>
          <w:bCs/>
          <w:sz w:val="18"/>
          <w:szCs w:val="18"/>
        </w:rPr>
        <w:t xml:space="preserve"> </w:t>
      </w:r>
      <w:r w:rsidRPr="0049792E">
        <w:rPr>
          <w:b w:val="0"/>
          <w:sz w:val="18"/>
          <w:szCs w:val="18"/>
        </w:rPr>
        <w:t>Front End PCB</w:t>
      </w:r>
    </w:p>
    <w:p w14:paraId="0D4277CE" w14:textId="77777777" w:rsidR="003034E0" w:rsidRPr="00E4324A" w:rsidRDefault="00D31570" w:rsidP="00D31570">
      <w:pPr>
        <w:jc w:val="both"/>
        <w:rPr>
          <w:sz w:val="20"/>
          <w:szCs w:val="16"/>
        </w:rPr>
      </w:pPr>
      <w:r w:rsidRPr="00E4324A">
        <w:rPr>
          <w:noProof/>
        </w:rPr>
        <w:drawing>
          <wp:anchor distT="0" distB="0" distL="114300" distR="114300" simplePos="0" relativeHeight="251658240" behindDoc="0" locked="0" layoutInCell="1" allowOverlap="1" wp14:anchorId="7229D153" wp14:editId="3C5D58E7">
            <wp:simplePos x="0" y="0"/>
            <wp:positionH relativeFrom="column">
              <wp:posOffset>76200</wp:posOffset>
            </wp:positionH>
            <wp:positionV relativeFrom="paragraph">
              <wp:posOffset>689610</wp:posOffset>
            </wp:positionV>
            <wp:extent cx="5831840" cy="2076450"/>
            <wp:effectExtent l="0" t="0" r="0" b="0"/>
            <wp:wrapTopAndBottom/>
            <wp:docPr id="2" name="Imagine 2" descr="O imagine care conține text, captură de ecran, Dreptunghi,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31840" cy="2076450"/>
                    </a:xfrm>
                    <a:prstGeom prst="rect">
                      <a:avLst/>
                    </a:prstGeom>
                  </pic:spPr>
                </pic:pic>
              </a:graphicData>
            </a:graphic>
            <wp14:sizeRelH relativeFrom="margin">
              <wp14:pctWidth>0</wp14:pctWidth>
            </wp14:sizeRelH>
            <wp14:sizeRelV relativeFrom="margin">
              <wp14:pctHeight>0</wp14:pctHeight>
            </wp14:sizeRelV>
          </wp:anchor>
        </w:drawing>
      </w:r>
      <w:r w:rsidR="003034E0" w:rsidRPr="00E4324A">
        <w:rPr>
          <w:sz w:val="20"/>
          <w:szCs w:val="16"/>
        </w:rPr>
        <w:t xml:space="preserve">After completing the technological process in the Front End area, the product continues its technological flow in the Back End area by performing the following operations: pressing the pins onto the board; the partially completed electrical board will be transported to the pneumatically operated V-CUT </w:t>
      </w:r>
      <w:proofErr w:type="spellStart"/>
      <w:r w:rsidR="003034E0" w:rsidRPr="00E4324A">
        <w:rPr>
          <w:sz w:val="20"/>
          <w:szCs w:val="16"/>
        </w:rPr>
        <w:t>depaneling</w:t>
      </w:r>
      <w:proofErr w:type="spellEnd"/>
      <w:r w:rsidR="003034E0" w:rsidRPr="00E4324A">
        <w:rPr>
          <w:sz w:val="20"/>
          <w:szCs w:val="16"/>
        </w:rPr>
        <w:t xml:space="preserve">, where the </w:t>
      </w:r>
      <w:proofErr w:type="spellStart"/>
      <w:r w:rsidR="003034E0" w:rsidRPr="00E4324A">
        <w:rPr>
          <w:sz w:val="20"/>
          <w:szCs w:val="16"/>
        </w:rPr>
        <w:t>multipanel</w:t>
      </w:r>
      <w:proofErr w:type="spellEnd"/>
      <w:r w:rsidR="003034E0" w:rsidRPr="00E4324A">
        <w:rPr>
          <w:sz w:val="20"/>
          <w:szCs w:val="16"/>
        </w:rPr>
        <w:t xml:space="preserve"> is cut into independent pieces; testing of passive components and testing of the unit (according to Fig. 4);</w:t>
      </w:r>
    </w:p>
    <w:p w14:paraId="49FACF2F" w14:textId="77777777" w:rsidR="00FB117C" w:rsidRPr="0049792E" w:rsidRDefault="004D439C" w:rsidP="00FB117C">
      <w:pPr>
        <w:jc w:val="center"/>
        <w:rPr>
          <w:b/>
          <w:sz w:val="18"/>
          <w:szCs w:val="18"/>
        </w:rPr>
      </w:pPr>
      <w:r w:rsidRPr="0049792E">
        <w:rPr>
          <w:b/>
          <w:bCs/>
          <w:sz w:val="18"/>
          <w:szCs w:val="18"/>
        </w:rPr>
        <w:t>FIGURE 4.</w:t>
      </w:r>
      <w:r w:rsidR="003D54BB" w:rsidRPr="0049792E">
        <w:rPr>
          <w:b/>
          <w:bCs/>
          <w:sz w:val="18"/>
          <w:szCs w:val="18"/>
        </w:rPr>
        <w:t xml:space="preserve"> </w:t>
      </w:r>
      <w:r w:rsidRPr="0049792E">
        <w:rPr>
          <w:sz w:val="18"/>
          <w:szCs w:val="18"/>
        </w:rPr>
        <w:t>Back End PCB</w:t>
      </w:r>
    </w:p>
    <w:p w14:paraId="35EB2481" w14:textId="77777777" w:rsidR="0005526D" w:rsidRPr="00E4324A" w:rsidRDefault="0005526D" w:rsidP="0028504C">
      <w:pPr>
        <w:pStyle w:val="Heading1"/>
      </w:pPr>
      <w:r w:rsidRPr="00E4324A">
        <w:t>RESULT AND DISCUSSION</w:t>
      </w:r>
    </w:p>
    <w:p w14:paraId="18E427F5" w14:textId="77777777" w:rsidR="003034E0" w:rsidRPr="00E4324A" w:rsidRDefault="002078A5" w:rsidP="00632BD8">
      <w:pPr>
        <w:pStyle w:val="ListParagraph"/>
        <w:ind w:left="0" w:firstLine="284"/>
        <w:jc w:val="both"/>
        <w:rPr>
          <w:sz w:val="20"/>
          <w:szCs w:val="16"/>
        </w:rPr>
      </w:pPr>
      <w:r w:rsidRPr="00E4324A">
        <w:rPr>
          <w:sz w:val="20"/>
          <w:szCs w:val="16"/>
        </w:rPr>
        <w:t>To identify the problems, we proceeded to measure the cycle time for each operation, according to table 1, and to calculate the performance indicators - KPIs presented in table 2.</w:t>
      </w:r>
    </w:p>
    <w:p w14:paraId="03DD933C" w14:textId="77777777" w:rsidR="004A37CF" w:rsidRDefault="004A37CF" w:rsidP="00FB117C">
      <w:pPr>
        <w:jc w:val="right"/>
        <w:rPr>
          <w:i/>
          <w:iCs/>
          <w:color w:val="000000" w:themeColor="text1"/>
          <w:sz w:val="18"/>
          <w:szCs w:val="14"/>
        </w:rPr>
      </w:pPr>
    </w:p>
    <w:p w14:paraId="6666253C" w14:textId="77777777" w:rsidR="003034E0" w:rsidRPr="00E4324A" w:rsidRDefault="004D439C" w:rsidP="004D439C">
      <w:pPr>
        <w:jc w:val="center"/>
        <w:rPr>
          <w:b/>
          <w:bCs/>
          <w:color w:val="000000" w:themeColor="text1"/>
          <w:sz w:val="18"/>
          <w:szCs w:val="14"/>
        </w:rPr>
      </w:pPr>
      <w:r w:rsidRPr="00E4324A">
        <w:rPr>
          <w:b/>
          <w:bCs/>
          <w:color w:val="000000" w:themeColor="text1"/>
          <w:sz w:val="18"/>
          <w:szCs w:val="14"/>
        </w:rPr>
        <w:t>TABLE 1.</w:t>
      </w:r>
      <w:r w:rsidR="003D54BB">
        <w:rPr>
          <w:b/>
          <w:bCs/>
          <w:color w:val="000000" w:themeColor="text1"/>
          <w:sz w:val="18"/>
          <w:szCs w:val="14"/>
        </w:rPr>
        <w:t xml:space="preserve"> </w:t>
      </w:r>
      <w:r w:rsidR="003034E0" w:rsidRPr="00E4324A">
        <w:rPr>
          <w:color w:val="000000" w:themeColor="text1"/>
          <w:sz w:val="18"/>
          <w:szCs w:val="14"/>
        </w:rPr>
        <w:t>Current cycle time</w:t>
      </w:r>
    </w:p>
    <w:tbl>
      <w:tblPr>
        <w:tblStyle w:val="PlainTable2"/>
        <w:tblW w:w="9209" w:type="dxa"/>
        <w:tblLook w:val="04A0" w:firstRow="1" w:lastRow="0" w:firstColumn="1" w:lastColumn="0" w:noHBand="0" w:noVBand="1"/>
      </w:tblPr>
      <w:tblGrid>
        <w:gridCol w:w="1206"/>
        <w:gridCol w:w="632"/>
        <w:gridCol w:w="3149"/>
        <w:gridCol w:w="2521"/>
        <w:gridCol w:w="1701"/>
      </w:tblGrid>
      <w:tr w:rsidR="003034E0" w:rsidRPr="00E4324A" w14:paraId="3780C235" w14:textId="77777777" w:rsidTr="004D439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6" w:type="dxa"/>
            <w:noWrap/>
            <w:hideMark/>
          </w:tcPr>
          <w:p w14:paraId="77AF50BA" w14:textId="77777777" w:rsidR="003034E0" w:rsidRPr="00E4324A" w:rsidRDefault="003034E0" w:rsidP="00FB117C">
            <w:pPr>
              <w:jc w:val="both"/>
              <w:rPr>
                <w:b w:val="0"/>
                <w:bCs w:val="0"/>
                <w:sz w:val="18"/>
                <w:szCs w:val="18"/>
              </w:rPr>
            </w:pPr>
            <w:r w:rsidRPr="00E4324A">
              <w:rPr>
                <w:sz w:val="18"/>
                <w:szCs w:val="18"/>
              </w:rPr>
              <w:t>Line</w:t>
            </w:r>
          </w:p>
        </w:tc>
        <w:tc>
          <w:tcPr>
            <w:tcW w:w="632" w:type="dxa"/>
            <w:noWrap/>
            <w:hideMark/>
          </w:tcPr>
          <w:p w14:paraId="1BB8D8EC" w14:textId="77777777" w:rsidR="003034E0" w:rsidRPr="00E4324A" w:rsidRDefault="003034E0" w:rsidP="00FB117C">
            <w:pPr>
              <w:jc w:val="both"/>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3149" w:type="dxa"/>
            <w:noWrap/>
            <w:hideMark/>
          </w:tcPr>
          <w:p w14:paraId="1D669833" w14:textId="77777777" w:rsidR="003034E0" w:rsidRPr="00E4324A" w:rsidRDefault="003034E0" w:rsidP="00FB117C">
            <w:pPr>
              <w:jc w:val="both"/>
              <w:cnfStyle w:val="100000000000" w:firstRow="1" w:lastRow="0" w:firstColumn="0" w:lastColumn="0" w:oddVBand="0" w:evenVBand="0" w:oddHBand="0" w:evenHBand="0" w:firstRowFirstColumn="0" w:firstRowLastColumn="0" w:lastRowFirstColumn="0" w:lastRowLastColumn="0"/>
              <w:rPr>
                <w:b w:val="0"/>
                <w:bCs w:val="0"/>
                <w:sz w:val="18"/>
                <w:szCs w:val="18"/>
              </w:rPr>
            </w:pPr>
            <w:r w:rsidRPr="00E4324A">
              <w:rPr>
                <w:sz w:val="18"/>
                <w:szCs w:val="18"/>
              </w:rPr>
              <w:t>Operation</w:t>
            </w:r>
          </w:p>
        </w:tc>
        <w:tc>
          <w:tcPr>
            <w:tcW w:w="2521" w:type="dxa"/>
            <w:noWrap/>
            <w:hideMark/>
          </w:tcPr>
          <w:p w14:paraId="03E9946E" w14:textId="77777777" w:rsidR="003034E0" w:rsidRPr="00E4324A" w:rsidRDefault="003034E0" w:rsidP="00FB117C">
            <w:pPr>
              <w:jc w:val="both"/>
              <w:cnfStyle w:val="100000000000" w:firstRow="1" w:lastRow="0" w:firstColumn="0" w:lastColumn="0" w:oddVBand="0" w:evenVBand="0" w:oddHBand="0" w:evenHBand="0" w:firstRowFirstColumn="0" w:firstRowLastColumn="0" w:lastRowFirstColumn="0" w:lastRowLastColumn="0"/>
              <w:rPr>
                <w:b w:val="0"/>
                <w:bCs w:val="0"/>
                <w:sz w:val="18"/>
                <w:szCs w:val="18"/>
              </w:rPr>
            </w:pPr>
            <w:r w:rsidRPr="00E4324A">
              <w:rPr>
                <w:sz w:val="18"/>
                <w:szCs w:val="18"/>
              </w:rPr>
              <w:t>Measured time</w:t>
            </w:r>
          </w:p>
        </w:tc>
        <w:tc>
          <w:tcPr>
            <w:tcW w:w="1701" w:type="dxa"/>
            <w:noWrap/>
            <w:hideMark/>
          </w:tcPr>
          <w:p w14:paraId="32EFE068" w14:textId="77777777" w:rsidR="003034E0" w:rsidRPr="00E4324A" w:rsidRDefault="003034E0" w:rsidP="00FB117C">
            <w:pPr>
              <w:jc w:val="both"/>
              <w:cnfStyle w:val="100000000000" w:firstRow="1" w:lastRow="0" w:firstColumn="0" w:lastColumn="0" w:oddVBand="0" w:evenVBand="0" w:oddHBand="0" w:evenHBand="0" w:firstRowFirstColumn="0" w:firstRowLastColumn="0" w:lastRowFirstColumn="0" w:lastRowLastColumn="0"/>
              <w:rPr>
                <w:b w:val="0"/>
                <w:bCs w:val="0"/>
                <w:sz w:val="18"/>
                <w:szCs w:val="18"/>
              </w:rPr>
            </w:pPr>
            <w:r w:rsidRPr="00E4324A">
              <w:rPr>
                <w:sz w:val="18"/>
                <w:szCs w:val="18"/>
              </w:rPr>
              <w:t>Cycle Time</w:t>
            </w:r>
          </w:p>
        </w:tc>
      </w:tr>
      <w:tr w:rsidR="003034E0" w:rsidRPr="00E4324A" w14:paraId="42312320" w14:textId="77777777" w:rsidTr="004D43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61A74F95" w14:textId="77777777" w:rsidR="003034E0" w:rsidRPr="00E4324A" w:rsidRDefault="007A38FC" w:rsidP="00FB117C">
            <w:pPr>
              <w:jc w:val="both"/>
              <w:rPr>
                <w:sz w:val="18"/>
                <w:szCs w:val="18"/>
              </w:rPr>
            </w:pPr>
            <w:r w:rsidRPr="00E4324A">
              <w:rPr>
                <w:sz w:val="18"/>
                <w:szCs w:val="18"/>
              </w:rPr>
              <w:t>SMT</w:t>
            </w:r>
          </w:p>
        </w:tc>
        <w:tc>
          <w:tcPr>
            <w:tcW w:w="632" w:type="dxa"/>
            <w:noWrap/>
            <w:hideMark/>
          </w:tcPr>
          <w:p w14:paraId="6AA4E948"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1</w:t>
            </w:r>
          </w:p>
        </w:tc>
        <w:tc>
          <w:tcPr>
            <w:tcW w:w="3149" w:type="dxa"/>
            <w:noWrap/>
            <w:hideMark/>
          </w:tcPr>
          <w:p w14:paraId="53966D69"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bCs/>
                <w:sz w:val="18"/>
                <w:szCs w:val="18"/>
              </w:rPr>
              <w:t>SMT material storage rack</w:t>
            </w:r>
          </w:p>
        </w:tc>
        <w:tc>
          <w:tcPr>
            <w:tcW w:w="2521" w:type="dxa"/>
            <w:noWrap/>
            <w:hideMark/>
          </w:tcPr>
          <w:p w14:paraId="4CF03175" w14:textId="77777777" w:rsidR="003034E0" w:rsidRPr="00E4324A" w:rsidRDefault="003864B4" w:rsidP="00FB117C">
            <w:pPr>
              <w:jc w:val="both"/>
              <w:cnfStyle w:val="000000100000" w:firstRow="0" w:lastRow="0" w:firstColumn="0" w:lastColumn="0" w:oddVBand="0" w:evenVBand="0" w:oddHBand="1" w:evenHBand="0" w:firstRowFirstColumn="0" w:firstRowLastColumn="0" w:lastRowFirstColumn="0" w:lastRowLastColumn="0"/>
              <w:rPr>
                <w:b/>
                <w:bCs/>
                <w:sz w:val="18"/>
                <w:szCs w:val="18"/>
              </w:rPr>
            </w:pPr>
            <w:r w:rsidRPr="00E4324A">
              <w:rPr>
                <w:b/>
                <w:bCs/>
                <w:sz w:val="18"/>
                <w:szCs w:val="18"/>
              </w:rPr>
              <w:t>-</w:t>
            </w:r>
          </w:p>
        </w:tc>
        <w:tc>
          <w:tcPr>
            <w:tcW w:w="1701" w:type="dxa"/>
            <w:noWrap/>
            <w:hideMark/>
          </w:tcPr>
          <w:p w14:paraId="35A626F4" w14:textId="77777777" w:rsidR="003034E0" w:rsidRPr="00E4324A" w:rsidRDefault="003864B4" w:rsidP="00FB117C">
            <w:pPr>
              <w:jc w:val="both"/>
              <w:cnfStyle w:val="000000100000" w:firstRow="0" w:lastRow="0" w:firstColumn="0" w:lastColumn="0" w:oddVBand="0" w:evenVBand="0" w:oddHBand="1" w:evenHBand="0" w:firstRowFirstColumn="0" w:firstRowLastColumn="0" w:lastRowFirstColumn="0" w:lastRowLastColumn="0"/>
              <w:rPr>
                <w:b/>
                <w:bCs/>
                <w:sz w:val="18"/>
                <w:szCs w:val="18"/>
              </w:rPr>
            </w:pPr>
            <w:r w:rsidRPr="00E4324A">
              <w:rPr>
                <w:b/>
                <w:bCs/>
                <w:sz w:val="18"/>
                <w:szCs w:val="18"/>
              </w:rPr>
              <w:t>-</w:t>
            </w:r>
          </w:p>
        </w:tc>
      </w:tr>
      <w:tr w:rsidR="003034E0" w:rsidRPr="00E4324A" w14:paraId="6498FA47" w14:textId="77777777" w:rsidTr="004D439C">
        <w:trPr>
          <w:trHeight w:val="705"/>
        </w:trPr>
        <w:tc>
          <w:tcPr>
            <w:cnfStyle w:val="001000000000" w:firstRow="0" w:lastRow="0" w:firstColumn="1" w:lastColumn="0" w:oddVBand="0" w:evenVBand="0" w:oddHBand="0" w:evenHBand="0" w:firstRowFirstColumn="0" w:firstRowLastColumn="0" w:lastRowFirstColumn="0" w:lastRowLastColumn="0"/>
            <w:tcW w:w="1206" w:type="dxa"/>
            <w:vMerge/>
          </w:tcPr>
          <w:p w14:paraId="721D5D36" w14:textId="77777777" w:rsidR="003034E0" w:rsidRPr="00E4324A" w:rsidRDefault="003034E0" w:rsidP="00FB117C">
            <w:pPr>
              <w:jc w:val="both"/>
              <w:rPr>
                <w:sz w:val="18"/>
                <w:szCs w:val="18"/>
              </w:rPr>
            </w:pPr>
          </w:p>
        </w:tc>
        <w:tc>
          <w:tcPr>
            <w:tcW w:w="632" w:type="dxa"/>
            <w:noWrap/>
            <w:hideMark/>
          </w:tcPr>
          <w:p w14:paraId="6B8DD19B"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2</w:t>
            </w:r>
          </w:p>
        </w:tc>
        <w:tc>
          <w:tcPr>
            <w:tcW w:w="3149" w:type="dxa"/>
            <w:hideMark/>
          </w:tcPr>
          <w:p w14:paraId="3AAF2437"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bCs/>
                <w:sz w:val="18"/>
                <w:szCs w:val="18"/>
              </w:rPr>
              <w:t>Loading equipment (loader) - equipment for taking PCBs from the warehouse</w:t>
            </w:r>
          </w:p>
        </w:tc>
        <w:tc>
          <w:tcPr>
            <w:tcW w:w="2521" w:type="dxa"/>
            <w:hideMark/>
          </w:tcPr>
          <w:p w14:paraId="6C0D2406"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10 sec/PCB</w:t>
            </w:r>
          </w:p>
        </w:tc>
        <w:tc>
          <w:tcPr>
            <w:tcW w:w="1701" w:type="dxa"/>
            <w:hideMark/>
          </w:tcPr>
          <w:p w14:paraId="4F2BF669"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10 sec / PCB</w:t>
            </w:r>
          </w:p>
        </w:tc>
      </w:tr>
      <w:tr w:rsidR="003034E0" w:rsidRPr="00E4324A" w14:paraId="39BAA8D4" w14:textId="77777777" w:rsidTr="004D43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6" w:type="dxa"/>
            <w:vMerge/>
          </w:tcPr>
          <w:p w14:paraId="5BC6515B" w14:textId="77777777" w:rsidR="003034E0" w:rsidRPr="00E4324A" w:rsidRDefault="003034E0" w:rsidP="00FB117C">
            <w:pPr>
              <w:jc w:val="both"/>
              <w:rPr>
                <w:sz w:val="18"/>
                <w:szCs w:val="18"/>
              </w:rPr>
            </w:pPr>
          </w:p>
        </w:tc>
        <w:tc>
          <w:tcPr>
            <w:tcW w:w="632" w:type="dxa"/>
            <w:noWrap/>
            <w:hideMark/>
          </w:tcPr>
          <w:p w14:paraId="622BE88C"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3</w:t>
            </w:r>
          </w:p>
        </w:tc>
        <w:tc>
          <w:tcPr>
            <w:tcW w:w="3149" w:type="dxa"/>
            <w:noWrap/>
            <w:hideMark/>
          </w:tcPr>
          <w:p w14:paraId="4985308E"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bCs/>
                <w:sz w:val="18"/>
                <w:szCs w:val="18"/>
              </w:rPr>
              <w:t>Equipment for turning (Flip Unit) PCBs populated on the Bottom side</w:t>
            </w:r>
          </w:p>
        </w:tc>
        <w:tc>
          <w:tcPr>
            <w:tcW w:w="2521" w:type="dxa"/>
            <w:noWrap/>
            <w:hideMark/>
          </w:tcPr>
          <w:p w14:paraId="15A48E6E"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23.49 sec / 4 PCBs</w:t>
            </w:r>
          </w:p>
        </w:tc>
        <w:tc>
          <w:tcPr>
            <w:tcW w:w="1701" w:type="dxa"/>
            <w:noWrap/>
            <w:hideMark/>
          </w:tcPr>
          <w:p w14:paraId="64F8D971" w14:textId="77777777" w:rsidR="003034E0" w:rsidRPr="00E4324A" w:rsidRDefault="003864B4"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5.87 sec / PCB</w:t>
            </w:r>
          </w:p>
        </w:tc>
      </w:tr>
      <w:tr w:rsidR="003034E0" w:rsidRPr="00E4324A" w14:paraId="58A229EE" w14:textId="77777777" w:rsidTr="004D439C">
        <w:trPr>
          <w:trHeight w:val="800"/>
        </w:trPr>
        <w:tc>
          <w:tcPr>
            <w:cnfStyle w:val="001000000000" w:firstRow="0" w:lastRow="0" w:firstColumn="1" w:lastColumn="0" w:oddVBand="0" w:evenVBand="0" w:oddHBand="0" w:evenHBand="0" w:firstRowFirstColumn="0" w:firstRowLastColumn="0" w:lastRowFirstColumn="0" w:lastRowLastColumn="0"/>
            <w:tcW w:w="1206" w:type="dxa"/>
            <w:vMerge/>
          </w:tcPr>
          <w:p w14:paraId="48EBB29E" w14:textId="77777777" w:rsidR="003034E0" w:rsidRPr="00E4324A" w:rsidRDefault="003034E0" w:rsidP="00FB117C">
            <w:pPr>
              <w:jc w:val="both"/>
              <w:rPr>
                <w:sz w:val="18"/>
                <w:szCs w:val="18"/>
              </w:rPr>
            </w:pPr>
          </w:p>
        </w:tc>
        <w:tc>
          <w:tcPr>
            <w:tcW w:w="632" w:type="dxa"/>
            <w:noWrap/>
          </w:tcPr>
          <w:p w14:paraId="15303CEE"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4</w:t>
            </w:r>
          </w:p>
        </w:tc>
        <w:tc>
          <w:tcPr>
            <w:tcW w:w="3149" w:type="dxa"/>
            <w:noWrap/>
          </w:tcPr>
          <w:p w14:paraId="769E2EA7"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bCs/>
                <w:sz w:val="18"/>
                <w:szCs w:val="18"/>
              </w:rPr>
              <w:t>Scanning station - PCB pickup and barcode verification equipment</w:t>
            </w:r>
          </w:p>
        </w:tc>
        <w:tc>
          <w:tcPr>
            <w:tcW w:w="2521" w:type="dxa"/>
          </w:tcPr>
          <w:p w14:paraId="2D70C5B7" w14:textId="77777777" w:rsidR="003034E0" w:rsidRPr="00E4324A" w:rsidRDefault="003864B4"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12 sec/PCB</w:t>
            </w:r>
          </w:p>
        </w:tc>
        <w:tc>
          <w:tcPr>
            <w:tcW w:w="1701" w:type="dxa"/>
          </w:tcPr>
          <w:p w14:paraId="5A5DB97F" w14:textId="77777777" w:rsidR="003034E0" w:rsidRPr="00E4324A" w:rsidRDefault="003864B4"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12 sec/PCB</w:t>
            </w:r>
          </w:p>
        </w:tc>
      </w:tr>
      <w:tr w:rsidR="003034E0" w:rsidRPr="00E4324A" w14:paraId="51B64DBD" w14:textId="77777777" w:rsidTr="004D439C">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206" w:type="dxa"/>
            <w:vMerge/>
          </w:tcPr>
          <w:p w14:paraId="602F85C5" w14:textId="77777777" w:rsidR="003034E0" w:rsidRPr="00E4324A" w:rsidRDefault="003034E0" w:rsidP="00FB117C">
            <w:pPr>
              <w:jc w:val="both"/>
              <w:rPr>
                <w:sz w:val="18"/>
                <w:szCs w:val="18"/>
              </w:rPr>
            </w:pPr>
          </w:p>
        </w:tc>
        <w:tc>
          <w:tcPr>
            <w:tcW w:w="632" w:type="dxa"/>
            <w:noWrap/>
          </w:tcPr>
          <w:p w14:paraId="1A2BCF81"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5</w:t>
            </w:r>
          </w:p>
        </w:tc>
        <w:tc>
          <w:tcPr>
            <w:tcW w:w="3149" w:type="dxa"/>
            <w:noWrap/>
          </w:tcPr>
          <w:p w14:paraId="1DC441C9"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bCs/>
                <w:sz w:val="18"/>
                <w:szCs w:val="18"/>
              </w:rPr>
              <w:t>PCB cleaning equipment (PCB cleaner)</w:t>
            </w:r>
          </w:p>
        </w:tc>
        <w:tc>
          <w:tcPr>
            <w:tcW w:w="2521" w:type="dxa"/>
          </w:tcPr>
          <w:p w14:paraId="0D1C7F29" w14:textId="77777777" w:rsidR="003034E0" w:rsidRPr="00E4324A" w:rsidRDefault="003864B4"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33 sec/4 PCB</w:t>
            </w:r>
          </w:p>
        </w:tc>
        <w:tc>
          <w:tcPr>
            <w:tcW w:w="1701" w:type="dxa"/>
          </w:tcPr>
          <w:p w14:paraId="1946F1C8"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8.25 sec/PCB</w:t>
            </w:r>
          </w:p>
        </w:tc>
      </w:tr>
      <w:tr w:rsidR="003034E0" w:rsidRPr="00E4324A" w14:paraId="32FEA70B" w14:textId="77777777" w:rsidTr="004D439C">
        <w:trPr>
          <w:trHeight w:val="552"/>
        </w:trPr>
        <w:tc>
          <w:tcPr>
            <w:cnfStyle w:val="001000000000" w:firstRow="0" w:lastRow="0" w:firstColumn="1" w:lastColumn="0" w:oddVBand="0" w:evenVBand="0" w:oddHBand="0" w:evenHBand="0" w:firstRowFirstColumn="0" w:firstRowLastColumn="0" w:lastRowFirstColumn="0" w:lastRowLastColumn="0"/>
            <w:tcW w:w="1206" w:type="dxa"/>
            <w:vMerge/>
          </w:tcPr>
          <w:p w14:paraId="59D11B75" w14:textId="77777777" w:rsidR="003034E0" w:rsidRPr="00E4324A" w:rsidRDefault="003034E0" w:rsidP="00FB117C">
            <w:pPr>
              <w:jc w:val="both"/>
              <w:rPr>
                <w:sz w:val="18"/>
                <w:szCs w:val="18"/>
              </w:rPr>
            </w:pPr>
          </w:p>
        </w:tc>
        <w:tc>
          <w:tcPr>
            <w:tcW w:w="632" w:type="dxa"/>
            <w:noWrap/>
          </w:tcPr>
          <w:p w14:paraId="46174280"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6</w:t>
            </w:r>
          </w:p>
        </w:tc>
        <w:tc>
          <w:tcPr>
            <w:tcW w:w="3149" w:type="dxa"/>
            <w:noWrap/>
          </w:tcPr>
          <w:p w14:paraId="055F1107"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bCs/>
                <w:sz w:val="18"/>
                <w:szCs w:val="18"/>
              </w:rPr>
              <w:t>MPM or DEK - equipment for printing solder paste on PCB</w:t>
            </w:r>
          </w:p>
        </w:tc>
        <w:tc>
          <w:tcPr>
            <w:tcW w:w="2521" w:type="dxa"/>
          </w:tcPr>
          <w:p w14:paraId="2B1CFBEE" w14:textId="77777777" w:rsidR="003034E0" w:rsidRPr="00E4324A" w:rsidRDefault="003864B4"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21.04 sec / 4 PCBs</w:t>
            </w:r>
          </w:p>
        </w:tc>
        <w:tc>
          <w:tcPr>
            <w:tcW w:w="1701" w:type="dxa"/>
          </w:tcPr>
          <w:p w14:paraId="11F9B0C1"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5.26 sec / PCB</w:t>
            </w:r>
          </w:p>
        </w:tc>
      </w:tr>
      <w:tr w:rsidR="003034E0" w:rsidRPr="00E4324A" w14:paraId="6BC44EBD" w14:textId="77777777" w:rsidTr="004D439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206" w:type="dxa"/>
            <w:vMerge/>
          </w:tcPr>
          <w:p w14:paraId="6E5B1D0C" w14:textId="77777777" w:rsidR="003034E0" w:rsidRPr="00E4324A" w:rsidRDefault="003034E0" w:rsidP="00FB117C">
            <w:pPr>
              <w:jc w:val="both"/>
              <w:rPr>
                <w:sz w:val="18"/>
                <w:szCs w:val="18"/>
              </w:rPr>
            </w:pPr>
          </w:p>
        </w:tc>
        <w:tc>
          <w:tcPr>
            <w:tcW w:w="632" w:type="dxa"/>
            <w:noWrap/>
          </w:tcPr>
          <w:p w14:paraId="38763D36"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7</w:t>
            </w:r>
          </w:p>
        </w:tc>
        <w:tc>
          <w:tcPr>
            <w:tcW w:w="3149" w:type="dxa"/>
            <w:noWrap/>
          </w:tcPr>
          <w:p w14:paraId="2B17112B"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bCs/>
                <w:sz w:val="18"/>
                <w:szCs w:val="18"/>
              </w:rPr>
              <w:t>MPM TCU - equipment for maintaining controlled temperature in printing equipment</w:t>
            </w:r>
          </w:p>
        </w:tc>
        <w:tc>
          <w:tcPr>
            <w:tcW w:w="2521" w:type="dxa"/>
          </w:tcPr>
          <w:p w14:paraId="2EFA5C37" w14:textId="77777777" w:rsidR="003034E0" w:rsidRPr="00E4324A" w:rsidRDefault="003864B4"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w:t>
            </w:r>
          </w:p>
        </w:tc>
        <w:tc>
          <w:tcPr>
            <w:tcW w:w="1701" w:type="dxa"/>
          </w:tcPr>
          <w:p w14:paraId="55B0694B" w14:textId="77777777" w:rsidR="003034E0" w:rsidRPr="00E4324A" w:rsidRDefault="003864B4"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w:t>
            </w:r>
          </w:p>
        </w:tc>
      </w:tr>
      <w:tr w:rsidR="003034E0" w:rsidRPr="00E4324A" w14:paraId="200C9B3A" w14:textId="77777777" w:rsidTr="004D439C">
        <w:trPr>
          <w:trHeight w:val="627"/>
        </w:trPr>
        <w:tc>
          <w:tcPr>
            <w:cnfStyle w:val="001000000000" w:firstRow="0" w:lastRow="0" w:firstColumn="1" w:lastColumn="0" w:oddVBand="0" w:evenVBand="0" w:oddHBand="0" w:evenHBand="0" w:firstRowFirstColumn="0" w:firstRowLastColumn="0" w:lastRowFirstColumn="0" w:lastRowLastColumn="0"/>
            <w:tcW w:w="1206" w:type="dxa"/>
            <w:vMerge/>
          </w:tcPr>
          <w:p w14:paraId="650DA976" w14:textId="77777777" w:rsidR="003034E0" w:rsidRPr="00E4324A" w:rsidRDefault="003034E0" w:rsidP="00FB117C">
            <w:pPr>
              <w:jc w:val="both"/>
              <w:rPr>
                <w:sz w:val="18"/>
                <w:szCs w:val="18"/>
              </w:rPr>
            </w:pPr>
          </w:p>
        </w:tc>
        <w:tc>
          <w:tcPr>
            <w:tcW w:w="632" w:type="dxa"/>
            <w:noWrap/>
          </w:tcPr>
          <w:p w14:paraId="582AF6FF"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8</w:t>
            </w:r>
          </w:p>
        </w:tc>
        <w:tc>
          <w:tcPr>
            <w:tcW w:w="3149" w:type="dxa"/>
            <w:noWrap/>
          </w:tcPr>
          <w:p w14:paraId="03527A65"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bCs/>
                <w:sz w:val="18"/>
                <w:szCs w:val="18"/>
              </w:rPr>
              <w:t>Automatic optical inspection equipment for tin paste after printing (Post Printing Inspection - Koh Young);</w:t>
            </w:r>
          </w:p>
        </w:tc>
        <w:tc>
          <w:tcPr>
            <w:tcW w:w="2521" w:type="dxa"/>
          </w:tcPr>
          <w:p w14:paraId="0E2E1B6F"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5 sec/PCB</w:t>
            </w:r>
          </w:p>
        </w:tc>
        <w:tc>
          <w:tcPr>
            <w:tcW w:w="1701" w:type="dxa"/>
          </w:tcPr>
          <w:p w14:paraId="19DF2149"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5 sec/PCB</w:t>
            </w:r>
          </w:p>
        </w:tc>
      </w:tr>
      <w:tr w:rsidR="003034E0" w:rsidRPr="00E4324A" w14:paraId="6320E4FF" w14:textId="77777777" w:rsidTr="004D439C">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206" w:type="dxa"/>
            <w:vMerge/>
          </w:tcPr>
          <w:p w14:paraId="1EABD245" w14:textId="77777777" w:rsidR="003034E0" w:rsidRPr="00E4324A" w:rsidRDefault="003034E0" w:rsidP="00FB117C">
            <w:pPr>
              <w:jc w:val="both"/>
              <w:rPr>
                <w:sz w:val="18"/>
                <w:szCs w:val="18"/>
              </w:rPr>
            </w:pPr>
          </w:p>
        </w:tc>
        <w:tc>
          <w:tcPr>
            <w:tcW w:w="632" w:type="dxa"/>
            <w:noWrap/>
            <w:hideMark/>
          </w:tcPr>
          <w:p w14:paraId="40AE5E82"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9</w:t>
            </w:r>
          </w:p>
        </w:tc>
        <w:tc>
          <w:tcPr>
            <w:tcW w:w="3149" w:type="dxa"/>
            <w:noWrap/>
          </w:tcPr>
          <w:p w14:paraId="7C6C78F7"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bCs/>
                <w:sz w:val="18"/>
                <w:szCs w:val="18"/>
              </w:rPr>
              <w:t>Laser - PCB serialization equipment with matrix labels</w:t>
            </w:r>
          </w:p>
        </w:tc>
        <w:tc>
          <w:tcPr>
            <w:tcW w:w="2521" w:type="dxa"/>
          </w:tcPr>
          <w:p w14:paraId="68699077" w14:textId="77777777" w:rsidR="003034E0" w:rsidRPr="00E4324A" w:rsidRDefault="003034E0" w:rsidP="00FB117C">
            <w:pPr>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200 sec / 28 PCBs</w:t>
            </w:r>
          </w:p>
        </w:tc>
        <w:tc>
          <w:tcPr>
            <w:tcW w:w="1701" w:type="dxa"/>
          </w:tcPr>
          <w:p w14:paraId="34D8256F" w14:textId="77777777" w:rsidR="003034E0" w:rsidRPr="00E4324A" w:rsidRDefault="007E73F1"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7.14sec/PCB</w:t>
            </w:r>
          </w:p>
        </w:tc>
      </w:tr>
      <w:tr w:rsidR="003034E0" w:rsidRPr="00E4324A" w14:paraId="61B88082" w14:textId="77777777" w:rsidTr="004D439C">
        <w:trPr>
          <w:trHeight w:val="560"/>
        </w:trPr>
        <w:tc>
          <w:tcPr>
            <w:cnfStyle w:val="001000000000" w:firstRow="0" w:lastRow="0" w:firstColumn="1" w:lastColumn="0" w:oddVBand="0" w:evenVBand="0" w:oddHBand="0" w:evenHBand="0" w:firstRowFirstColumn="0" w:firstRowLastColumn="0" w:lastRowFirstColumn="0" w:lastRowLastColumn="0"/>
            <w:tcW w:w="1206" w:type="dxa"/>
            <w:vMerge/>
          </w:tcPr>
          <w:p w14:paraId="7FFDE406" w14:textId="77777777" w:rsidR="003034E0" w:rsidRPr="00E4324A" w:rsidRDefault="003034E0" w:rsidP="00FB117C">
            <w:pPr>
              <w:jc w:val="both"/>
              <w:rPr>
                <w:sz w:val="18"/>
                <w:szCs w:val="18"/>
              </w:rPr>
            </w:pPr>
          </w:p>
        </w:tc>
        <w:tc>
          <w:tcPr>
            <w:tcW w:w="632" w:type="dxa"/>
            <w:noWrap/>
          </w:tcPr>
          <w:p w14:paraId="4A21AEC5"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10</w:t>
            </w:r>
          </w:p>
        </w:tc>
        <w:tc>
          <w:tcPr>
            <w:tcW w:w="3149" w:type="dxa"/>
            <w:noWrap/>
          </w:tcPr>
          <w:p w14:paraId="093A8753"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bCs/>
                <w:sz w:val="18"/>
                <w:szCs w:val="18"/>
              </w:rPr>
              <w:t>Fuji NXT- SMD surface mount equipment</w:t>
            </w:r>
          </w:p>
        </w:tc>
        <w:tc>
          <w:tcPr>
            <w:tcW w:w="2521" w:type="dxa"/>
          </w:tcPr>
          <w:p w14:paraId="256620C5"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23.51 sec / 4 PCBs =</w:t>
            </w:r>
          </w:p>
        </w:tc>
        <w:tc>
          <w:tcPr>
            <w:tcW w:w="1701" w:type="dxa"/>
          </w:tcPr>
          <w:p w14:paraId="5A03E016"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5.88 sec / PCB</w:t>
            </w:r>
          </w:p>
        </w:tc>
      </w:tr>
      <w:tr w:rsidR="003034E0" w:rsidRPr="00E4324A" w14:paraId="6C7E6B1C" w14:textId="77777777" w:rsidTr="004D439C">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206" w:type="dxa"/>
            <w:vMerge/>
          </w:tcPr>
          <w:p w14:paraId="7E26F73B" w14:textId="77777777" w:rsidR="003034E0" w:rsidRPr="00E4324A" w:rsidRDefault="003034E0" w:rsidP="00FB117C">
            <w:pPr>
              <w:jc w:val="both"/>
              <w:rPr>
                <w:sz w:val="18"/>
                <w:szCs w:val="18"/>
              </w:rPr>
            </w:pPr>
          </w:p>
        </w:tc>
        <w:tc>
          <w:tcPr>
            <w:tcW w:w="632" w:type="dxa"/>
            <w:noWrap/>
          </w:tcPr>
          <w:p w14:paraId="37E783E0" w14:textId="77777777" w:rsidR="003034E0" w:rsidRPr="00E4324A" w:rsidRDefault="007A38FC"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11</w:t>
            </w:r>
          </w:p>
        </w:tc>
        <w:tc>
          <w:tcPr>
            <w:tcW w:w="3149" w:type="dxa"/>
            <w:noWrap/>
          </w:tcPr>
          <w:p w14:paraId="47BB0283"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Kitting station - station for feeding Fuji with material</w:t>
            </w:r>
          </w:p>
        </w:tc>
        <w:tc>
          <w:tcPr>
            <w:tcW w:w="2521" w:type="dxa"/>
          </w:tcPr>
          <w:p w14:paraId="6C5C4922"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254 seconds</w:t>
            </w:r>
          </w:p>
          <w:p w14:paraId="2B6E8C9F" w14:textId="77777777" w:rsidR="003034E0" w:rsidRPr="00E4324A" w:rsidRDefault="007E73F1"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280 seconds</w:t>
            </w:r>
          </w:p>
          <w:p w14:paraId="4B157F8F"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262 seconds</w:t>
            </w:r>
          </w:p>
          <w:p w14:paraId="12CB7BF3" w14:textId="77777777" w:rsidR="007E73F1" w:rsidRPr="00E4324A" w:rsidRDefault="007E73F1"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237 sec</w:t>
            </w:r>
          </w:p>
          <w:p w14:paraId="235EDB71" w14:textId="77777777" w:rsidR="007E73F1" w:rsidRPr="00E4324A" w:rsidRDefault="007E73F1"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249 sec</w:t>
            </w:r>
          </w:p>
          <w:p w14:paraId="09154071"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1701" w:type="dxa"/>
          </w:tcPr>
          <w:p w14:paraId="0F55DFFB"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256.4 seconds</w:t>
            </w:r>
          </w:p>
        </w:tc>
      </w:tr>
      <w:tr w:rsidR="003034E0" w:rsidRPr="00E4324A" w14:paraId="0DEF4B78" w14:textId="77777777" w:rsidTr="004D439C">
        <w:trPr>
          <w:trHeight w:val="864"/>
        </w:trPr>
        <w:tc>
          <w:tcPr>
            <w:cnfStyle w:val="001000000000" w:firstRow="0" w:lastRow="0" w:firstColumn="1" w:lastColumn="0" w:oddVBand="0" w:evenVBand="0" w:oddHBand="0" w:evenHBand="0" w:firstRowFirstColumn="0" w:firstRowLastColumn="0" w:lastRowFirstColumn="0" w:lastRowLastColumn="0"/>
            <w:tcW w:w="1206" w:type="dxa"/>
            <w:vMerge/>
          </w:tcPr>
          <w:p w14:paraId="48E00396" w14:textId="77777777" w:rsidR="003034E0" w:rsidRPr="00E4324A" w:rsidRDefault="003034E0" w:rsidP="00FB117C">
            <w:pPr>
              <w:jc w:val="both"/>
              <w:rPr>
                <w:sz w:val="18"/>
                <w:szCs w:val="18"/>
              </w:rPr>
            </w:pPr>
          </w:p>
        </w:tc>
        <w:tc>
          <w:tcPr>
            <w:tcW w:w="632" w:type="dxa"/>
            <w:noWrap/>
          </w:tcPr>
          <w:p w14:paraId="54F6796B"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12</w:t>
            </w:r>
          </w:p>
        </w:tc>
        <w:tc>
          <w:tcPr>
            <w:tcW w:w="3149" w:type="dxa"/>
            <w:noWrap/>
          </w:tcPr>
          <w:p w14:paraId="0E9CD53E"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AOI/X-RAY - automatic optical X-ray inspection equipment</w:t>
            </w:r>
          </w:p>
        </w:tc>
        <w:tc>
          <w:tcPr>
            <w:tcW w:w="2521" w:type="dxa"/>
          </w:tcPr>
          <w:p w14:paraId="31AD570F"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2.5 sec/PCB</w:t>
            </w:r>
          </w:p>
        </w:tc>
        <w:tc>
          <w:tcPr>
            <w:tcW w:w="1701" w:type="dxa"/>
          </w:tcPr>
          <w:p w14:paraId="61F1A261" w14:textId="77777777" w:rsidR="003034E0" w:rsidRPr="00E4324A" w:rsidRDefault="003034E0" w:rsidP="00FB117C">
            <w:pPr>
              <w:jc w:val="both"/>
              <w:cnfStyle w:val="000000000000" w:firstRow="0" w:lastRow="0" w:firstColumn="0" w:lastColumn="0" w:oddVBand="0" w:evenVBand="0" w:oddHBand="0" w:evenHBand="0" w:firstRowFirstColumn="0" w:firstRowLastColumn="0" w:lastRowFirstColumn="0" w:lastRowLastColumn="0"/>
              <w:rPr>
                <w:sz w:val="18"/>
                <w:szCs w:val="18"/>
              </w:rPr>
            </w:pPr>
            <w:r w:rsidRPr="00E4324A">
              <w:rPr>
                <w:sz w:val="18"/>
                <w:szCs w:val="18"/>
              </w:rPr>
              <w:t>2.5 sec/PCB</w:t>
            </w:r>
          </w:p>
        </w:tc>
      </w:tr>
      <w:tr w:rsidR="003034E0" w:rsidRPr="00E4324A" w14:paraId="64C45CDA" w14:textId="77777777" w:rsidTr="004D43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06" w:type="dxa"/>
            <w:vMerge/>
          </w:tcPr>
          <w:p w14:paraId="302EE11C" w14:textId="77777777" w:rsidR="003034E0" w:rsidRPr="00E4324A" w:rsidRDefault="003034E0" w:rsidP="00FB117C">
            <w:pPr>
              <w:jc w:val="both"/>
              <w:rPr>
                <w:sz w:val="18"/>
                <w:szCs w:val="18"/>
              </w:rPr>
            </w:pPr>
          </w:p>
        </w:tc>
        <w:tc>
          <w:tcPr>
            <w:tcW w:w="632" w:type="dxa"/>
            <w:noWrap/>
            <w:hideMark/>
          </w:tcPr>
          <w:p w14:paraId="117EB096"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12</w:t>
            </w:r>
          </w:p>
        </w:tc>
        <w:tc>
          <w:tcPr>
            <w:tcW w:w="3149" w:type="dxa"/>
            <w:noWrap/>
            <w:hideMark/>
          </w:tcPr>
          <w:p w14:paraId="444933EC" w14:textId="77777777" w:rsidR="003034E0" w:rsidRPr="00E4324A" w:rsidRDefault="003034E0" w:rsidP="00FB117C">
            <w:pPr>
              <w:jc w:val="both"/>
              <w:cnfStyle w:val="000000100000" w:firstRow="0" w:lastRow="0" w:firstColumn="0" w:lastColumn="0" w:oddVBand="0" w:evenVBand="0" w:oddHBand="1" w:evenHBand="0" w:firstRowFirstColumn="0" w:firstRowLastColumn="0" w:lastRowFirstColumn="0" w:lastRowLastColumn="0"/>
              <w:rPr>
                <w:sz w:val="18"/>
                <w:szCs w:val="18"/>
              </w:rPr>
            </w:pPr>
            <w:r w:rsidRPr="00E4324A">
              <w:rPr>
                <w:sz w:val="18"/>
                <w:szCs w:val="18"/>
              </w:rPr>
              <w:t>Packing</w:t>
            </w:r>
          </w:p>
        </w:tc>
        <w:tc>
          <w:tcPr>
            <w:tcW w:w="2521" w:type="dxa"/>
            <w:noWrap/>
            <w:hideMark/>
          </w:tcPr>
          <w:p w14:paraId="4759BEDF" w14:textId="77777777" w:rsidR="003034E0" w:rsidRPr="00E4324A" w:rsidRDefault="007E73F1" w:rsidP="00FB117C">
            <w:pPr>
              <w:jc w:val="both"/>
              <w:cnfStyle w:val="000000100000" w:firstRow="0" w:lastRow="0" w:firstColumn="0" w:lastColumn="0" w:oddVBand="0" w:evenVBand="0" w:oddHBand="1" w:evenHBand="0" w:firstRowFirstColumn="0" w:firstRowLastColumn="0" w:lastRowFirstColumn="0" w:lastRowLastColumn="0"/>
              <w:rPr>
                <w:b/>
                <w:bCs/>
                <w:sz w:val="18"/>
                <w:szCs w:val="18"/>
              </w:rPr>
            </w:pPr>
            <w:r w:rsidRPr="00E4324A">
              <w:rPr>
                <w:b/>
                <w:bCs/>
                <w:sz w:val="18"/>
                <w:szCs w:val="18"/>
              </w:rPr>
              <w:t>-</w:t>
            </w:r>
          </w:p>
        </w:tc>
        <w:tc>
          <w:tcPr>
            <w:tcW w:w="1701" w:type="dxa"/>
            <w:noWrap/>
            <w:hideMark/>
          </w:tcPr>
          <w:p w14:paraId="58FC5E8E" w14:textId="77777777" w:rsidR="003034E0" w:rsidRPr="00E4324A" w:rsidRDefault="007E73F1" w:rsidP="00FB117C">
            <w:pPr>
              <w:jc w:val="both"/>
              <w:cnfStyle w:val="000000100000" w:firstRow="0" w:lastRow="0" w:firstColumn="0" w:lastColumn="0" w:oddVBand="0" w:evenVBand="0" w:oddHBand="1" w:evenHBand="0" w:firstRowFirstColumn="0" w:firstRowLastColumn="0" w:lastRowFirstColumn="0" w:lastRowLastColumn="0"/>
              <w:rPr>
                <w:b/>
                <w:bCs/>
                <w:sz w:val="18"/>
                <w:szCs w:val="18"/>
              </w:rPr>
            </w:pPr>
            <w:r w:rsidRPr="00E4324A">
              <w:rPr>
                <w:b/>
                <w:bCs/>
                <w:sz w:val="18"/>
                <w:szCs w:val="18"/>
              </w:rPr>
              <w:t>-</w:t>
            </w:r>
          </w:p>
        </w:tc>
      </w:tr>
    </w:tbl>
    <w:p w14:paraId="699CC765" w14:textId="77777777" w:rsidR="001A5FD0" w:rsidRPr="00E4324A" w:rsidRDefault="001A5FD0" w:rsidP="00FB117C">
      <w:pPr>
        <w:jc w:val="both"/>
        <w:rPr>
          <w:color w:val="000000" w:themeColor="text1"/>
        </w:rPr>
      </w:pPr>
    </w:p>
    <w:p w14:paraId="7AA9672F" w14:textId="37B21087" w:rsidR="00025443" w:rsidRPr="00E4324A" w:rsidRDefault="00BF1B58" w:rsidP="00BF1B58">
      <w:pPr>
        <w:jc w:val="center"/>
        <w:rPr>
          <w:color w:val="000000" w:themeColor="text1"/>
          <w:sz w:val="18"/>
          <w:szCs w:val="14"/>
        </w:rPr>
      </w:pPr>
      <w:r w:rsidRPr="00E4324A">
        <w:rPr>
          <w:b/>
          <w:bCs/>
          <w:color w:val="000000" w:themeColor="text1"/>
          <w:sz w:val="18"/>
          <w:szCs w:val="14"/>
        </w:rPr>
        <w:t>TABLE 2.</w:t>
      </w:r>
      <w:r w:rsidR="003D54BB">
        <w:rPr>
          <w:b/>
          <w:bCs/>
          <w:color w:val="000000" w:themeColor="text1"/>
          <w:sz w:val="18"/>
          <w:szCs w:val="14"/>
        </w:rPr>
        <w:t xml:space="preserve"> </w:t>
      </w:r>
      <w:r w:rsidRPr="00E4324A">
        <w:rPr>
          <w:color w:val="000000" w:themeColor="text1"/>
          <w:sz w:val="18"/>
          <w:szCs w:val="14"/>
        </w:rPr>
        <w:t>Performance indicators - KPI</w:t>
      </w:r>
    </w:p>
    <w:tbl>
      <w:tblPr>
        <w:tblStyle w:val="PlainTable2"/>
        <w:tblW w:w="0" w:type="auto"/>
        <w:tblLook w:val="04A0" w:firstRow="1" w:lastRow="0" w:firstColumn="1" w:lastColumn="0" w:noHBand="0" w:noVBand="1"/>
      </w:tblPr>
      <w:tblGrid>
        <w:gridCol w:w="562"/>
        <w:gridCol w:w="4112"/>
        <w:gridCol w:w="2338"/>
        <w:gridCol w:w="2338"/>
      </w:tblGrid>
      <w:tr w:rsidR="00025443" w:rsidRPr="00E4324A" w14:paraId="3DB07CC3" w14:textId="77777777" w:rsidTr="00BF1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FE862B8" w14:textId="77777777" w:rsidR="00025443" w:rsidRPr="00E4324A" w:rsidRDefault="00025443" w:rsidP="00FB117C">
            <w:pPr>
              <w:jc w:val="both"/>
              <w:rPr>
                <w:i/>
                <w:iCs/>
                <w:color w:val="000000" w:themeColor="text1"/>
                <w:sz w:val="18"/>
                <w:szCs w:val="14"/>
              </w:rPr>
            </w:pPr>
            <w:r w:rsidRPr="00E4324A">
              <w:rPr>
                <w:i/>
                <w:iCs/>
                <w:color w:val="000000" w:themeColor="text1"/>
                <w:sz w:val="18"/>
                <w:szCs w:val="14"/>
              </w:rPr>
              <w:t xml:space="preserve">No. of </w:t>
            </w:r>
            <w:proofErr w:type="spellStart"/>
            <w:r w:rsidRPr="00E4324A">
              <w:rPr>
                <w:i/>
                <w:iCs/>
                <w:color w:val="000000" w:themeColor="text1"/>
                <w:sz w:val="18"/>
                <w:szCs w:val="14"/>
              </w:rPr>
              <w:t>crt</w:t>
            </w:r>
            <w:proofErr w:type="spellEnd"/>
            <w:r w:rsidRPr="00E4324A">
              <w:rPr>
                <w:i/>
                <w:iCs/>
                <w:color w:val="000000" w:themeColor="text1"/>
                <w:sz w:val="18"/>
                <w:szCs w:val="14"/>
              </w:rPr>
              <w:t>.</w:t>
            </w:r>
          </w:p>
        </w:tc>
        <w:tc>
          <w:tcPr>
            <w:tcW w:w="4112" w:type="dxa"/>
          </w:tcPr>
          <w:p w14:paraId="2120155F" w14:textId="77777777" w:rsidR="00025443" w:rsidRPr="00E4324A" w:rsidRDefault="00025443" w:rsidP="00FB117C">
            <w:pPr>
              <w:jc w:val="both"/>
              <w:cnfStyle w:val="100000000000" w:firstRow="1"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KPI indicator</w:t>
            </w:r>
          </w:p>
        </w:tc>
        <w:tc>
          <w:tcPr>
            <w:tcW w:w="2338" w:type="dxa"/>
          </w:tcPr>
          <w:p w14:paraId="66E09FE5" w14:textId="77777777" w:rsidR="00025443" w:rsidRPr="00E4324A" w:rsidRDefault="00025443" w:rsidP="00FB117C">
            <w:pPr>
              <w:jc w:val="both"/>
              <w:cnfStyle w:val="100000000000" w:firstRow="1"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Initial value</w:t>
            </w:r>
          </w:p>
        </w:tc>
        <w:tc>
          <w:tcPr>
            <w:tcW w:w="2338" w:type="dxa"/>
          </w:tcPr>
          <w:p w14:paraId="526311D8" w14:textId="77777777" w:rsidR="00025443" w:rsidRPr="00E4324A" w:rsidRDefault="00025443" w:rsidP="00FB117C">
            <w:pPr>
              <w:jc w:val="both"/>
              <w:cnfStyle w:val="100000000000" w:firstRow="1"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Estimated improvement (%)</w:t>
            </w:r>
          </w:p>
        </w:tc>
      </w:tr>
      <w:tr w:rsidR="00025443" w:rsidRPr="00E4324A" w14:paraId="73CC70BA" w14:textId="77777777" w:rsidTr="00BF1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6AF10E5" w14:textId="77777777" w:rsidR="00025443" w:rsidRPr="00E4324A" w:rsidRDefault="00025443" w:rsidP="00FB117C">
            <w:pPr>
              <w:pStyle w:val="ListParagraph"/>
              <w:numPr>
                <w:ilvl w:val="0"/>
                <w:numId w:val="17"/>
              </w:numPr>
              <w:jc w:val="both"/>
              <w:rPr>
                <w:color w:val="000000" w:themeColor="text1"/>
                <w:sz w:val="18"/>
                <w:szCs w:val="14"/>
              </w:rPr>
            </w:pPr>
          </w:p>
        </w:tc>
        <w:tc>
          <w:tcPr>
            <w:tcW w:w="4112" w:type="dxa"/>
          </w:tcPr>
          <w:p w14:paraId="7527E2AD"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SMT line productivity</w:t>
            </w:r>
          </w:p>
        </w:tc>
        <w:tc>
          <w:tcPr>
            <w:tcW w:w="2338" w:type="dxa"/>
          </w:tcPr>
          <w:p w14:paraId="162FFD9D" w14:textId="77777777" w:rsidR="00025443" w:rsidRPr="00E4324A" w:rsidRDefault="00D475B7"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68 PCB/hour</w:t>
            </w:r>
          </w:p>
        </w:tc>
        <w:tc>
          <w:tcPr>
            <w:tcW w:w="2338" w:type="dxa"/>
          </w:tcPr>
          <w:p w14:paraId="4A211FC4"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 xml:space="preserve">+25%                          </w:t>
            </w:r>
          </w:p>
        </w:tc>
      </w:tr>
      <w:tr w:rsidR="00025443" w:rsidRPr="00E4324A" w14:paraId="263D7843" w14:textId="77777777" w:rsidTr="00BF1B58">
        <w:tc>
          <w:tcPr>
            <w:cnfStyle w:val="001000000000" w:firstRow="0" w:lastRow="0" w:firstColumn="1" w:lastColumn="0" w:oddVBand="0" w:evenVBand="0" w:oddHBand="0" w:evenHBand="0" w:firstRowFirstColumn="0" w:firstRowLastColumn="0" w:lastRowFirstColumn="0" w:lastRowLastColumn="0"/>
            <w:tcW w:w="562" w:type="dxa"/>
          </w:tcPr>
          <w:p w14:paraId="050D7733" w14:textId="77777777" w:rsidR="00025443" w:rsidRPr="00E4324A" w:rsidRDefault="00025443" w:rsidP="00FB117C">
            <w:pPr>
              <w:pStyle w:val="ListParagraph"/>
              <w:numPr>
                <w:ilvl w:val="0"/>
                <w:numId w:val="17"/>
              </w:numPr>
              <w:jc w:val="both"/>
              <w:rPr>
                <w:color w:val="000000" w:themeColor="text1"/>
                <w:sz w:val="18"/>
                <w:szCs w:val="14"/>
              </w:rPr>
            </w:pPr>
          </w:p>
        </w:tc>
        <w:tc>
          <w:tcPr>
            <w:tcW w:w="4112" w:type="dxa"/>
          </w:tcPr>
          <w:p w14:paraId="70A29B18" w14:textId="77777777" w:rsidR="00025443" w:rsidRPr="00E4324A" w:rsidRDefault="00025443"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OEE – Overall Equipment Effectiveness</w:t>
            </w:r>
          </w:p>
        </w:tc>
        <w:tc>
          <w:tcPr>
            <w:tcW w:w="2338" w:type="dxa"/>
          </w:tcPr>
          <w:p w14:paraId="2924D112" w14:textId="77777777" w:rsidR="00025443" w:rsidRPr="00E4324A" w:rsidRDefault="00025443"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63%</w:t>
            </w:r>
          </w:p>
        </w:tc>
        <w:tc>
          <w:tcPr>
            <w:tcW w:w="2338" w:type="dxa"/>
          </w:tcPr>
          <w:p w14:paraId="04756201" w14:textId="77777777" w:rsidR="00025443" w:rsidRPr="00E4324A" w:rsidRDefault="00025443"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 xml:space="preserve">+25%                          </w:t>
            </w:r>
          </w:p>
        </w:tc>
      </w:tr>
      <w:tr w:rsidR="00025443" w:rsidRPr="00E4324A" w14:paraId="68058287" w14:textId="77777777" w:rsidTr="00BF1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F3B6926" w14:textId="77777777" w:rsidR="00025443" w:rsidRPr="00E4324A" w:rsidRDefault="00025443" w:rsidP="00FB117C">
            <w:pPr>
              <w:pStyle w:val="ListParagraph"/>
              <w:numPr>
                <w:ilvl w:val="0"/>
                <w:numId w:val="17"/>
              </w:numPr>
              <w:jc w:val="both"/>
              <w:rPr>
                <w:color w:val="000000" w:themeColor="text1"/>
                <w:sz w:val="18"/>
                <w:szCs w:val="14"/>
              </w:rPr>
            </w:pPr>
          </w:p>
        </w:tc>
        <w:tc>
          <w:tcPr>
            <w:tcW w:w="4112" w:type="dxa"/>
          </w:tcPr>
          <w:p w14:paraId="453DA33B"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Series changeover time (Changeover Time)</w:t>
            </w:r>
          </w:p>
        </w:tc>
        <w:tc>
          <w:tcPr>
            <w:tcW w:w="2338" w:type="dxa"/>
          </w:tcPr>
          <w:p w14:paraId="68ABF2C3" w14:textId="77777777" w:rsidR="00025443" w:rsidRPr="00E4324A" w:rsidRDefault="00362061"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35 minutes</w:t>
            </w:r>
          </w:p>
        </w:tc>
        <w:tc>
          <w:tcPr>
            <w:tcW w:w="2338" w:type="dxa"/>
          </w:tcPr>
          <w:p w14:paraId="278D04FF"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-30%</w:t>
            </w:r>
          </w:p>
        </w:tc>
      </w:tr>
      <w:tr w:rsidR="00025443" w:rsidRPr="00E4324A" w14:paraId="624A6661" w14:textId="77777777" w:rsidTr="00BF1B58">
        <w:tc>
          <w:tcPr>
            <w:cnfStyle w:val="001000000000" w:firstRow="0" w:lastRow="0" w:firstColumn="1" w:lastColumn="0" w:oddVBand="0" w:evenVBand="0" w:oddHBand="0" w:evenHBand="0" w:firstRowFirstColumn="0" w:firstRowLastColumn="0" w:lastRowFirstColumn="0" w:lastRowLastColumn="0"/>
            <w:tcW w:w="562" w:type="dxa"/>
          </w:tcPr>
          <w:p w14:paraId="366D515B" w14:textId="77777777" w:rsidR="00025443" w:rsidRPr="00E4324A" w:rsidRDefault="00025443" w:rsidP="00FB117C">
            <w:pPr>
              <w:pStyle w:val="ListParagraph"/>
              <w:numPr>
                <w:ilvl w:val="0"/>
                <w:numId w:val="17"/>
              </w:numPr>
              <w:jc w:val="both"/>
              <w:rPr>
                <w:color w:val="000000" w:themeColor="text1"/>
                <w:sz w:val="18"/>
                <w:szCs w:val="14"/>
              </w:rPr>
            </w:pPr>
          </w:p>
        </w:tc>
        <w:tc>
          <w:tcPr>
            <w:tcW w:w="4112" w:type="dxa"/>
          </w:tcPr>
          <w:p w14:paraId="1AD6E182" w14:textId="77777777" w:rsidR="00025443" w:rsidRPr="00E4324A" w:rsidRDefault="00025443"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Unplanned downtime (Downtime)</w:t>
            </w:r>
          </w:p>
        </w:tc>
        <w:tc>
          <w:tcPr>
            <w:tcW w:w="2338" w:type="dxa"/>
          </w:tcPr>
          <w:p w14:paraId="4095FCB6" w14:textId="77777777" w:rsidR="00025443" w:rsidRPr="00E4324A" w:rsidRDefault="00025443"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7% of the total time</w:t>
            </w:r>
          </w:p>
        </w:tc>
        <w:tc>
          <w:tcPr>
            <w:tcW w:w="2338" w:type="dxa"/>
          </w:tcPr>
          <w:p w14:paraId="550CACB4" w14:textId="77777777" w:rsidR="00025443" w:rsidRPr="00E4324A" w:rsidRDefault="00025443"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 xml:space="preserve">-43%                          </w:t>
            </w:r>
          </w:p>
        </w:tc>
      </w:tr>
      <w:tr w:rsidR="00025443" w:rsidRPr="00E4324A" w14:paraId="26DF64B8" w14:textId="77777777" w:rsidTr="00BF1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B469424" w14:textId="77777777" w:rsidR="00025443" w:rsidRPr="00E4324A" w:rsidRDefault="00025443" w:rsidP="00FB117C">
            <w:pPr>
              <w:pStyle w:val="ListParagraph"/>
              <w:numPr>
                <w:ilvl w:val="0"/>
                <w:numId w:val="17"/>
              </w:numPr>
              <w:jc w:val="both"/>
              <w:rPr>
                <w:color w:val="000000" w:themeColor="text1"/>
                <w:sz w:val="18"/>
                <w:szCs w:val="14"/>
              </w:rPr>
            </w:pPr>
          </w:p>
        </w:tc>
        <w:tc>
          <w:tcPr>
            <w:tcW w:w="4112" w:type="dxa"/>
          </w:tcPr>
          <w:p w14:paraId="3DAE216A"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sz w:val="18"/>
                <w:szCs w:val="14"/>
              </w:rPr>
              <w:t>Equipment utilization rate</w:t>
            </w:r>
          </w:p>
        </w:tc>
        <w:tc>
          <w:tcPr>
            <w:tcW w:w="2338" w:type="dxa"/>
          </w:tcPr>
          <w:p w14:paraId="5C44AE68"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4"/>
              </w:rPr>
            </w:pPr>
            <w:r w:rsidRPr="00E4324A">
              <w:rPr>
                <w:color w:val="000000" w:themeColor="text1"/>
                <w:sz w:val="18"/>
                <w:szCs w:val="14"/>
              </w:rPr>
              <w:t>85%</w:t>
            </w:r>
          </w:p>
        </w:tc>
        <w:tc>
          <w:tcPr>
            <w:tcW w:w="2338" w:type="dxa"/>
          </w:tcPr>
          <w:p w14:paraId="51E3AFE2" w14:textId="77777777" w:rsidR="00025443" w:rsidRPr="00E4324A" w:rsidRDefault="00025443" w:rsidP="00FB117C">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18"/>
                <w:szCs w:val="14"/>
              </w:rPr>
            </w:pPr>
            <w:r w:rsidRPr="00E4324A">
              <w:rPr>
                <w:color w:val="000000" w:themeColor="text1"/>
                <w:sz w:val="18"/>
                <w:szCs w:val="14"/>
              </w:rPr>
              <w:t>90%</w:t>
            </w:r>
          </w:p>
        </w:tc>
      </w:tr>
      <w:tr w:rsidR="00025443" w:rsidRPr="00E4324A" w14:paraId="3F5550ED" w14:textId="77777777" w:rsidTr="00BF1B58">
        <w:tc>
          <w:tcPr>
            <w:cnfStyle w:val="001000000000" w:firstRow="0" w:lastRow="0" w:firstColumn="1" w:lastColumn="0" w:oddVBand="0" w:evenVBand="0" w:oddHBand="0" w:evenHBand="0" w:firstRowFirstColumn="0" w:firstRowLastColumn="0" w:lastRowFirstColumn="0" w:lastRowLastColumn="0"/>
            <w:tcW w:w="562" w:type="dxa"/>
          </w:tcPr>
          <w:p w14:paraId="6327A4BC" w14:textId="77777777" w:rsidR="00025443" w:rsidRPr="00E4324A" w:rsidRDefault="00025443" w:rsidP="00FB117C">
            <w:pPr>
              <w:pStyle w:val="ListParagraph"/>
              <w:numPr>
                <w:ilvl w:val="0"/>
                <w:numId w:val="17"/>
              </w:numPr>
              <w:jc w:val="both"/>
              <w:rPr>
                <w:color w:val="000000" w:themeColor="text1"/>
                <w:sz w:val="18"/>
                <w:szCs w:val="14"/>
              </w:rPr>
            </w:pPr>
          </w:p>
        </w:tc>
        <w:tc>
          <w:tcPr>
            <w:tcW w:w="4112" w:type="dxa"/>
          </w:tcPr>
          <w:p w14:paraId="02E79B7D" w14:textId="77777777" w:rsidR="00025443" w:rsidRPr="00E4324A" w:rsidRDefault="008E4CA2" w:rsidP="00FB117C">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18"/>
                <w:szCs w:val="14"/>
              </w:rPr>
            </w:pPr>
            <w:r w:rsidRPr="00E4324A">
              <w:rPr>
                <w:sz w:val="18"/>
                <w:szCs w:val="14"/>
              </w:rPr>
              <w:t>Used space (m²)</w:t>
            </w:r>
          </w:p>
        </w:tc>
        <w:tc>
          <w:tcPr>
            <w:tcW w:w="2338" w:type="dxa"/>
          </w:tcPr>
          <w:p w14:paraId="0A44C010" w14:textId="77777777" w:rsidR="00025443" w:rsidRPr="00E4324A" w:rsidRDefault="00D5516F" w:rsidP="00FB117C">
            <w:pPr>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4"/>
              </w:rPr>
            </w:pPr>
            <w:r w:rsidRPr="00E4324A">
              <w:rPr>
                <w:color w:val="000000" w:themeColor="text1"/>
                <w:sz w:val="18"/>
                <w:szCs w:val="14"/>
              </w:rPr>
              <w:t>30 m2</w:t>
            </w:r>
          </w:p>
        </w:tc>
        <w:tc>
          <w:tcPr>
            <w:tcW w:w="2338" w:type="dxa"/>
          </w:tcPr>
          <w:p w14:paraId="0A88DB64" w14:textId="77777777" w:rsidR="00025443" w:rsidRPr="00E4324A" w:rsidRDefault="00D5516F" w:rsidP="00FB117C">
            <w:pPr>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4"/>
              </w:rPr>
            </w:pPr>
            <w:r w:rsidRPr="00E4324A">
              <w:rPr>
                <w:color w:val="000000" w:themeColor="text1"/>
                <w:sz w:val="18"/>
                <w:szCs w:val="14"/>
              </w:rPr>
              <w:t>~ 25 m2</w:t>
            </w:r>
          </w:p>
        </w:tc>
      </w:tr>
    </w:tbl>
    <w:p w14:paraId="470E7B3A" w14:textId="77777777" w:rsidR="00025443" w:rsidRPr="00E4324A" w:rsidRDefault="00025443" w:rsidP="00FB117C">
      <w:pPr>
        <w:jc w:val="both"/>
        <w:rPr>
          <w:i/>
          <w:iCs/>
          <w:color w:val="000000" w:themeColor="text1"/>
          <w:sz w:val="18"/>
          <w:szCs w:val="14"/>
        </w:rPr>
      </w:pPr>
    </w:p>
    <w:p w14:paraId="119A3EEF" w14:textId="77777777" w:rsidR="000A7508" w:rsidRPr="00E4324A" w:rsidRDefault="00487175" w:rsidP="00DF0847">
      <w:pPr>
        <w:pStyle w:val="ListParagraph"/>
        <w:ind w:left="0" w:firstLine="284"/>
        <w:jc w:val="both"/>
        <w:rPr>
          <w:sz w:val="20"/>
        </w:rPr>
      </w:pPr>
      <w:r w:rsidRPr="00E4324A">
        <w:rPr>
          <w:sz w:val="20"/>
        </w:rPr>
        <w:t>Following the analysis of the cycle time of the current production process on the SMT line, long waiting times between operations can be observed, as well as the lack of continuous supply of components, demonstrating the need to optimize the technological flow and the use of resources.</w:t>
      </w:r>
    </w:p>
    <w:p w14:paraId="656D08A6" w14:textId="77777777" w:rsidR="00746FBE" w:rsidRPr="00E4324A" w:rsidRDefault="000A7508" w:rsidP="00DF0847">
      <w:pPr>
        <w:pStyle w:val="ListParagraph"/>
        <w:ind w:left="0" w:firstLine="284"/>
        <w:jc w:val="both"/>
        <w:rPr>
          <w:color w:val="000000" w:themeColor="text1"/>
          <w:sz w:val="20"/>
          <w:szCs w:val="16"/>
        </w:rPr>
      </w:pPr>
      <w:r w:rsidRPr="00E4324A">
        <w:rPr>
          <w:sz w:val="20"/>
        </w:rPr>
        <w:t xml:space="preserve">It was thus proposed to integrate a </w:t>
      </w:r>
      <w:r w:rsidR="00A926CB" w:rsidRPr="00E4324A">
        <w:rPr>
          <w:sz w:val="20"/>
        </w:rPr>
        <w:t>device</w:t>
      </w:r>
      <w:r w:rsidR="00A926CB" w:rsidRPr="00E4324A">
        <w:rPr>
          <w:color w:val="000000" w:themeColor="text1"/>
          <w:sz w:val="20"/>
          <w:szCs w:val="16"/>
        </w:rPr>
        <w:t xml:space="preserve"> assembly</w:t>
      </w:r>
      <w:r w:rsidRPr="00E4324A">
        <w:rPr>
          <w:color w:val="000000" w:themeColor="text1"/>
          <w:sz w:val="20"/>
          <w:szCs w:val="16"/>
        </w:rPr>
        <w:t xml:space="preserve"> line with rotary table, which will replace two distinct pieces of equipment existing in the current flow</w:t>
      </w:r>
      <w:r w:rsidR="00A926CB">
        <w:rPr>
          <w:color w:val="000000" w:themeColor="text1"/>
          <w:sz w:val="20"/>
          <w:szCs w:val="16"/>
        </w:rPr>
        <w:t xml:space="preserve"> </w:t>
      </w:r>
      <w:r w:rsidR="00ED3AC0" w:rsidRPr="00E4324A">
        <w:rPr>
          <w:sz w:val="20"/>
        </w:rPr>
        <w:t>(</w:t>
      </w:r>
      <w:r w:rsidR="00A926CB" w:rsidRPr="00A926CB">
        <w:rPr>
          <w:sz w:val="20"/>
        </w:rPr>
        <w:t xml:space="preserve">equipment for printing tin paste on PCB boards </w:t>
      </w:r>
      <w:r w:rsidRPr="00E4324A">
        <w:rPr>
          <w:color w:val="000000" w:themeColor="text1"/>
          <w:sz w:val="20"/>
          <w:szCs w:val="16"/>
        </w:rPr>
        <w:t>and post-printing optical inspection equipment),</w:t>
      </w:r>
      <w:r w:rsidR="00ED3AC0" w:rsidRPr="00E4324A">
        <w:rPr>
          <w:sz w:val="20"/>
        </w:rPr>
        <w:t xml:space="preserve"> </w:t>
      </w:r>
      <w:r w:rsidRPr="00E4324A">
        <w:rPr>
          <w:color w:val="000000" w:themeColor="text1"/>
          <w:sz w:val="20"/>
          <w:szCs w:val="16"/>
        </w:rPr>
        <w:t>as well as the implementation of a SPLICE splicing system used for the rapid connection of component tapes (reel-to-reel).</w:t>
      </w:r>
    </w:p>
    <w:p w14:paraId="22F1C07E" w14:textId="77777777" w:rsidR="003034E0" w:rsidRPr="00E4324A" w:rsidRDefault="000A7508" w:rsidP="00DF0847">
      <w:pPr>
        <w:pStyle w:val="ListParagraph"/>
        <w:ind w:left="0" w:firstLine="284"/>
        <w:jc w:val="both"/>
        <w:rPr>
          <w:sz w:val="20"/>
        </w:rPr>
      </w:pPr>
      <w:proofErr w:type="gramStart"/>
      <w:r w:rsidRPr="00E4324A">
        <w:rPr>
          <w:color w:val="000000" w:themeColor="text1"/>
          <w:sz w:val="20"/>
          <w:szCs w:val="16"/>
        </w:rPr>
        <w:t>All of</w:t>
      </w:r>
      <w:proofErr w:type="gramEnd"/>
      <w:r w:rsidRPr="00E4324A">
        <w:rPr>
          <w:color w:val="000000" w:themeColor="text1"/>
          <w:sz w:val="20"/>
          <w:szCs w:val="16"/>
        </w:rPr>
        <w:t xml:space="preserve"> this also aims to modify the layout of the SMT area, </w:t>
      </w:r>
      <w:proofErr w:type="gramStart"/>
      <w:r w:rsidRPr="00E4324A">
        <w:rPr>
          <w:color w:val="000000" w:themeColor="text1"/>
          <w:sz w:val="20"/>
          <w:szCs w:val="16"/>
        </w:rPr>
        <w:t>in order to</w:t>
      </w:r>
      <w:proofErr w:type="gramEnd"/>
      <w:r w:rsidRPr="00E4324A">
        <w:rPr>
          <w:color w:val="000000" w:themeColor="text1"/>
          <w:sz w:val="20"/>
          <w:szCs w:val="16"/>
        </w:rPr>
        <w:t xml:space="preserve"> achieve Lean Manufacturing principles by minimizing losses, increasing flexibility and reducing costs.</w:t>
      </w:r>
    </w:p>
    <w:p w14:paraId="2F7262BD" w14:textId="60DF105C" w:rsidR="00A82CA5" w:rsidRPr="00E4324A" w:rsidRDefault="00A82CA5" w:rsidP="00DF0847">
      <w:pPr>
        <w:ind w:firstLine="284"/>
        <w:jc w:val="both"/>
        <w:rPr>
          <w:sz w:val="20"/>
        </w:rPr>
      </w:pPr>
      <w:r w:rsidRPr="00E4324A">
        <w:rPr>
          <w:sz w:val="20"/>
        </w:rPr>
        <w:t>Following the implementation of the two solutions, an improvement in the process resulted (</w:t>
      </w:r>
      <w:r w:rsidRPr="00E4324A">
        <w:rPr>
          <w:color w:val="000000" w:themeColor="text1"/>
          <w:sz w:val="20"/>
          <w:szCs w:val="16"/>
        </w:rPr>
        <w:t>table 3)</w:t>
      </w:r>
      <w:r w:rsidR="00E07ABC">
        <w:rPr>
          <w:color w:val="000000" w:themeColor="text1"/>
          <w:sz w:val="20"/>
          <w:szCs w:val="16"/>
        </w:rPr>
        <w:t xml:space="preserve"> </w:t>
      </w:r>
      <w:r w:rsidRPr="00E4324A">
        <w:rPr>
          <w:sz w:val="20"/>
        </w:rPr>
        <w:t>by:</w:t>
      </w:r>
    </w:p>
    <w:p w14:paraId="5242B2A4" w14:textId="77777777" w:rsidR="00A82CA5" w:rsidRPr="00E4324A" w:rsidRDefault="00A82CA5" w:rsidP="00FB117C">
      <w:pPr>
        <w:pStyle w:val="ListParagraph"/>
        <w:numPr>
          <w:ilvl w:val="0"/>
          <w:numId w:val="13"/>
        </w:numPr>
        <w:jc w:val="both"/>
        <w:rPr>
          <w:color w:val="000000" w:themeColor="text1"/>
          <w:sz w:val="20"/>
          <w:szCs w:val="16"/>
        </w:rPr>
      </w:pPr>
      <w:r w:rsidRPr="00E4324A">
        <w:rPr>
          <w:color w:val="000000" w:themeColor="text1"/>
          <w:sz w:val="20"/>
          <w:szCs w:val="16"/>
        </w:rPr>
        <w:t xml:space="preserve">reducing cycle </w:t>
      </w:r>
      <w:proofErr w:type="gramStart"/>
      <w:r w:rsidRPr="00E4324A">
        <w:rPr>
          <w:color w:val="000000" w:themeColor="text1"/>
          <w:sz w:val="20"/>
          <w:szCs w:val="16"/>
        </w:rPr>
        <w:t>time;</w:t>
      </w:r>
      <w:proofErr w:type="gramEnd"/>
    </w:p>
    <w:p w14:paraId="63CC3071" w14:textId="77777777" w:rsidR="00A82CA5" w:rsidRPr="00E4324A" w:rsidRDefault="00A82CA5" w:rsidP="00FB117C">
      <w:pPr>
        <w:pStyle w:val="ListParagraph"/>
        <w:numPr>
          <w:ilvl w:val="0"/>
          <w:numId w:val="13"/>
        </w:numPr>
        <w:jc w:val="both"/>
        <w:rPr>
          <w:color w:val="000000" w:themeColor="text1"/>
          <w:sz w:val="20"/>
          <w:szCs w:val="16"/>
        </w:rPr>
      </w:pPr>
      <w:r w:rsidRPr="00E4324A">
        <w:rPr>
          <w:color w:val="000000" w:themeColor="text1"/>
          <w:sz w:val="20"/>
          <w:szCs w:val="16"/>
        </w:rPr>
        <w:t xml:space="preserve">increasing line </w:t>
      </w:r>
      <w:proofErr w:type="gramStart"/>
      <w:r w:rsidRPr="00E4324A">
        <w:rPr>
          <w:color w:val="000000" w:themeColor="text1"/>
          <w:sz w:val="20"/>
          <w:szCs w:val="16"/>
        </w:rPr>
        <w:t>productivity;</w:t>
      </w:r>
      <w:proofErr w:type="gramEnd"/>
    </w:p>
    <w:p w14:paraId="2B6B4A5A" w14:textId="77777777" w:rsidR="00A82CA5" w:rsidRPr="00E4324A" w:rsidRDefault="00A82CA5" w:rsidP="00FB117C">
      <w:pPr>
        <w:pStyle w:val="ListParagraph"/>
        <w:numPr>
          <w:ilvl w:val="0"/>
          <w:numId w:val="13"/>
        </w:numPr>
        <w:jc w:val="both"/>
        <w:rPr>
          <w:color w:val="000000" w:themeColor="text1"/>
          <w:sz w:val="20"/>
          <w:szCs w:val="16"/>
        </w:rPr>
      </w:pPr>
      <w:r w:rsidRPr="00E4324A">
        <w:rPr>
          <w:color w:val="000000" w:themeColor="text1"/>
          <w:sz w:val="20"/>
          <w:szCs w:val="16"/>
        </w:rPr>
        <w:lastRenderedPageBreak/>
        <w:t xml:space="preserve">reducing plate handling </w:t>
      </w:r>
      <w:proofErr w:type="gramStart"/>
      <w:r w:rsidRPr="00E4324A">
        <w:rPr>
          <w:color w:val="000000" w:themeColor="text1"/>
          <w:sz w:val="20"/>
          <w:szCs w:val="16"/>
        </w:rPr>
        <w:t>errors;</w:t>
      </w:r>
      <w:proofErr w:type="gramEnd"/>
    </w:p>
    <w:p w14:paraId="4E10165E" w14:textId="77777777" w:rsidR="00A82CA5" w:rsidRPr="00E4324A" w:rsidRDefault="00A82CA5" w:rsidP="00FB117C">
      <w:pPr>
        <w:pStyle w:val="ListParagraph"/>
        <w:numPr>
          <w:ilvl w:val="0"/>
          <w:numId w:val="13"/>
        </w:numPr>
        <w:jc w:val="both"/>
        <w:rPr>
          <w:color w:val="000000" w:themeColor="text1"/>
          <w:sz w:val="20"/>
          <w:szCs w:val="16"/>
        </w:rPr>
      </w:pPr>
      <w:r w:rsidRPr="00E4324A">
        <w:rPr>
          <w:color w:val="000000" w:themeColor="text1"/>
          <w:sz w:val="20"/>
          <w:szCs w:val="16"/>
        </w:rPr>
        <w:t xml:space="preserve">optimizing quality control by immediately checking the application of the </w:t>
      </w:r>
      <w:proofErr w:type="gramStart"/>
      <w:r w:rsidRPr="00E4324A">
        <w:rPr>
          <w:color w:val="000000" w:themeColor="text1"/>
          <w:sz w:val="20"/>
          <w:szCs w:val="16"/>
        </w:rPr>
        <w:t>paste;</w:t>
      </w:r>
      <w:proofErr w:type="gramEnd"/>
    </w:p>
    <w:p w14:paraId="5A36EC6A" w14:textId="77777777" w:rsidR="00A82CA5" w:rsidRPr="00E4324A" w:rsidRDefault="00A82CA5" w:rsidP="00FB117C">
      <w:pPr>
        <w:pStyle w:val="ListParagraph"/>
        <w:numPr>
          <w:ilvl w:val="0"/>
          <w:numId w:val="13"/>
        </w:numPr>
        <w:jc w:val="both"/>
        <w:rPr>
          <w:color w:val="000000" w:themeColor="text1"/>
          <w:sz w:val="20"/>
          <w:szCs w:val="16"/>
        </w:rPr>
      </w:pPr>
      <w:r w:rsidRPr="00E4324A">
        <w:rPr>
          <w:color w:val="000000" w:themeColor="text1"/>
          <w:sz w:val="20"/>
          <w:szCs w:val="16"/>
        </w:rPr>
        <w:t xml:space="preserve">saving space on the SMT </w:t>
      </w:r>
      <w:proofErr w:type="gramStart"/>
      <w:r w:rsidRPr="00E4324A">
        <w:rPr>
          <w:color w:val="000000" w:themeColor="text1"/>
          <w:sz w:val="20"/>
          <w:szCs w:val="16"/>
        </w:rPr>
        <w:t>line;</w:t>
      </w:r>
      <w:proofErr w:type="gramEnd"/>
    </w:p>
    <w:p w14:paraId="0818774D" w14:textId="77777777" w:rsidR="00746FBE" w:rsidRPr="00E4324A" w:rsidRDefault="00746FBE" w:rsidP="00FB117C">
      <w:pPr>
        <w:pStyle w:val="ListParagraph"/>
        <w:numPr>
          <w:ilvl w:val="0"/>
          <w:numId w:val="13"/>
        </w:numPr>
        <w:jc w:val="both"/>
        <w:rPr>
          <w:color w:val="000000" w:themeColor="text1"/>
          <w:sz w:val="20"/>
          <w:szCs w:val="16"/>
        </w:rPr>
      </w:pPr>
      <w:r w:rsidRPr="00E4324A">
        <w:rPr>
          <w:color w:val="000000" w:themeColor="text1"/>
          <w:sz w:val="20"/>
          <w:szCs w:val="16"/>
        </w:rPr>
        <w:t xml:space="preserve">ensuring continuity of the feeding process without loss of </w:t>
      </w:r>
      <w:proofErr w:type="gramStart"/>
      <w:r w:rsidRPr="00E4324A">
        <w:rPr>
          <w:color w:val="000000" w:themeColor="text1"/>
          <w:sz w:val="20"/>
          <w:szCs w:val="16"/>
        </w:rPr>
        <w:t>productivity;</w:t>
      </w:r>
      <w:proofErr w:type="gramEnd"/>
    </w:p>
    <w:p w14:paraId="2DA581D1" w14:textId="77777777" w:rsidR="00746FBE" w:rsidRPr="00E4324A" w:rsidRDefault="00746FBE" w:rsidP="00FB117C">
      <w:pPr>
        <w:pStyle w:val="ListParagraph"/>
        <w:numPr>
          <w:ilvl w:val="0"/>
          <w:numId w:val="13"/>
        </w:numPr>
        <w:jc w:val="both"/>
        <w:rPr>
          <w:color w:val="000000" w:themeColor="text1"/>
          <w:sz w:val="20"/>
          <w:szCs w:val="16"/>
        </w:rPr>
      </w:pPr>
      <w:r w:rsidRPr="00E4324A">
        <w:rPr>
          <w:color w:val="000000" w:themeColor="text1"/>
          <w:sz w:val="20"/>
          <w:szCs w:val="16"/>
        </w:rPr>
        <w:t xml:space="preserve">increasing the availability of SMT </w:t>
      </w:r>
      <w:proofErr w:type="gramStart"/>
      <w:r w:rsidRPr="00E4324A">
        <w:rPr>
          <w:color w:val="000000" w:themeColor="text1"/>
          <w:sz w:val="20"/>
          <w:szCs w:val="16"/>
        </w:rPr>
        <w:t>equipment;</w:t>
      </w:r>
      <w:proofErr w:type="gramEnd"/>
    </w:p>
    <w:p w14:paraId="4171F549" w14:textId="77777777" w:rsidR="00746FBE" w:rsidRPr="00E4324A" w:rsidRDefault="00746FBE" w:rsidP="00FB117C">
      <w:pPr>
        <w:pStyle w:val="ListParagraph"/>
        <w:numPr>
          <w:ilvl w:val="0"/>
          <w:numId w:val="13"/>
        </w:numPr>
        <w:jc w:val="both"/>
        <w:rPr>
          <w:color w:val="000000" w:themeColor="text1"/>
          <w:sz w:val="20"/>
          <w:szCs w:val="16"/>
        </w:rPr>
      </w:pPr>
      <w:r w:rsidRPr="00E4324A">
        <w:rPr>
          <w:color w:val="000000" w:themeColor="text1"/>
          <w:sz w:val="20"/>
          <w:szCs w:val="16"/>
        </w:rPr>
        <w:t>cost reduction by using one piece of equipment instead of 2 other pieces of equipment.</w:t>
      </w:r>
    </w:p>
    <w:p w14:paraId="4BDBBA80" w14:textId="77777777" w:rsidR="00746FBE" w:rsidRPr="00E4324A" w:rsidRDefault="00746FBE" w:rsidP="00FB117C">
      <w:pPr>
        <w:pStyle w:val="ListParagraph"/>
        <w:jc w:val="both"/>
        <w:rPr>
          <w:color w:val="000000" w:themeColor="text1"/>
          <w:sz w:val="20"/>
          <w:szCs w:val="16"/>
        </w:rPr>
      </w:pPr>
    </w:p>
    <w:p w14:paraId="478E9731" w14:textId="77777777" w:rsidR="00A82CA5" w:rsidRPr="001B2D3E" w:rsidRDefault="00BF1B58" w:rsidP="00BF1B58">
      <w:pPr>
        <w:pStyle w:val="ListParagraph"/>
        <w:ind w:left="0"/>
        <w:jc w:val="center"/>
        <w:rPr>
          <w:sz w:val="18"/>
          <w:szCs w:val="18"/>
        </w:rPr>
      </w:pPr>
      <w:r w:rsidRPr="001B2D3E">
        <w:rPr>
          <w:b/>
          <w:bCs/>
          <w:sz w:val="18"/>
          <w:szCs w:val="18"/>
        </w:rPr>
        <w:t>TABLE 3.</w:t>
      </w:r>
      <w:r w:rsidR="003D54BB" w:rsidRPr="001B2D3E">
        <w:rPr>
          <w:b/>
          <w:bCs/>
          <w:sz w:val="18"/>
          <w:szCs w:val="18"/>
        </w:rPr>
        <w:t xml:space="preserve"> </w:t>
      </w:r>
      <w:r w:rsidRPr="001B2D3E">
        <w:rPr>
          <w:sz w:val="18"/>
          <w:szCs w:val="18"/>
        </w:rPr>
        <w:t>Results obtained following implementation</w:t>
      </w:r>
    </w:p>
    <w:tbl>
      <w:tblPr>
        <w:tblStyle w:val="PlainTable2"/>
        <w:tblW w:w="6090" w:type="dxa"/>
        <w:jc w:val="center"/>
        <w:tblLook w:val="04A0" w:firstRow="1" w:lastRow="0" w:firstColumn="1" w:lastColumn="0" w:noHBand="0" w:noVBand="1"/>
      </w:tblPr>
      <w:tblGrid>
        <w:gridCol w:w="1778"/>
        <w:gridCol w:w="1332"/>
        <w:gridCol w:w="1617"/>
        <w:gridCol w:w="1363"/>
      </w:tblGrid>
      <w:tr w:rsidR="00A82CA5" w:rsidRPr="00E4324A" w14:paraId="7313C179" w14:textId="77777777" w:rsidTr="00BF1B5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hideMark/>
          </w:tcPr>
          <w:p w14:paraId="444B12B6" w14:textId="77777777" w:rsidR="00A82CA5" w:rsidRPr="00E4324A" w:rsidRDefault="00A82CA5" w:rsidP="00FB117C">
            <w:pPr>
              <w:jc w:val="both"/>
              <w:rPr>
                <w:color w:val="000000"/>
                <w:sz w:val="20"/>
              </w:rPr>
            </w:pPr>
          </w:p>
        </w:tc>
        <w:tc>
          <w:tcPr>
            <w:tcW w:w="1332" w:type="dxa"/>
            <w:noWrap/>
            <w:hideMark/>
          </w:tcPr>
          <w:p w14:paraId="0F1996C7" w14:textId="77777777" w:rsidR="00A82CA5" w:rsidRPr="00E4324A" w:rsidRDefault="00A82CA5" w:rsidP="00FB117C">
            <w:pPr>
              <w:jc w:val="both"/>
              <w:cnfStyle w:val="100000000000" w:firstRow="1" w:lastRow="0" w:firstColumn="0" w:lastColumn="0" w:oddVBand="0" w:evenVBand="0" w:oddHBand="0" w:evenHBand="0" w:firstRowFirstColumn="0" w:firstRowLastColumn="0" w:lastRowFirstColumn="0" w:lastRowLastColumn="0"/>
              <w:rPr>
                <w:color w:val="000000"/>
                <w:sz w:val="20"/>
              </w:rPr>
            </w:pPr>
            <w:r w:rsidRPr="00E4324A">
              <w:rPr>
                <w:color w:val="000000"/>
                <w:sz w:val="20"/>
              </w:rPr>
              <w:t>Current</w:t>
            </w:r>
          </w:p>
        </w:tc>
        <w:tc>
          <w:tcPr>
            <w:tcW w:w="1617" w:type="dxa"/>
            <w:noWrap/>
            <w:hideMark/>
          </w:tcPr>
          <w:p w14:paraId="63BA0EC8" w14:textId="77777777" w:rsidR="00A82CA5" w:rsidRPr="00E4324A" w:rsidRDefault="00A82CA5" w:rsidP="00FB117C">
            <w:pPr>
              <w:jc w:val="both"/>
              <w:cnfStyle w:val="100000000000" w:firstRow="1" w:lastRow="0" w:firstColumn="0" w:lastColumn="0" w:oddVBand="0" w:evenVBand="0" w:oddHBand="0" w:evenHBand="0" w:firstRowFirstColumn="0" w:firstRowLastColumn="0" w:lastRowFirstColumn="0" w:lastRowLastColumn="0"/>
              <w:rPr>
                <w:color w:val="000000"/>
                <w:sz w:val="20"/>
              </w:rPr>
            </w:pPr>
            <w:r w:rsidRPr="00E4324A">
              <w:rPr>
                <w:color w:val="000000"/>
                <w:sz w:val="20"/>
              </w:rPr>
              <w:t>After improvement</w:t>
            </w:r>
          </w:p>
        </w:tc>
        <w:tc>
          <w:tcPr>
            <w:tcW w:w="1363" w:type="dxa"/>
            <w:noWrap/>
            <w:hideMark/>
          </w:tcPr>
          <w:p w14:paraId="73D5FB39" w14:textId="77777777" w:rsidR="00A82CA5" w:rsidRPr="00E4324A" w:rsidRDefault="00A82CA5" w:rsidP="00FB117C">
            <w:pPr>
              <w:jc w:val="both"/>
              <w:cnfStyle w:val="100000000000" w:firstRow="1" w:lastRow="0" w:firstColumn="0" w:lastColumn="0" w:oddVBand="0" w:evenVBand="0" w:oddHBand="0" w:evenHBand="0" w:firstRowFirstColumn="0" w:firstRowLastColumn="0" w:lastRowFirstColumn="0" w:lastRowLastColumn="0"/>
              <w:rPr>
                <w:color w:val="000000"/>
                <w:sz w:val="20"/>
              </w:rPr>
            </w:pPr>
            <w:r w:rsidRPr="00E4324A">
              <w:rPr>
                <w:color w:val="000000"/>
                <w:sz w:val="20"/>
              </w:rPr>
              <w:t>BENEFITS</w:t>
            </w:r>
          </w:p>
        </w:tc>
      </w:tr>
      <w:tr w:rsidR="00A82CA5" w:rsidRPr="00E4324A" w14:paraId="7C28E389" w14:textId="77777777" w:rsidTr="00BF1B5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hideMark/>
          </w:tcPr>
          <w:p w14:paraId="57F24441" w14:textId="77777777" w:rsidR="00A82CA5" w:rsidRPr="00E4324A" w:rsidRDefault="00A82CA5" w:rsidP="00FB117C">
            <w:pPr>
              <w:jc w:val="both"/>
              <w:rPr>
                <w:color w:val="000000"/>
                <w:sz w:val="20"/>
              </w:rPr>
            </w:pPr>
            <w:r w:rsidRPr="00E4324A">
              <w:rPr>
                <w:color w:val="000000"/>
                <w:sz w:val="20"/>
              </w:rPr>
              <w:t>Cycle time</w:t>
            </w:r>
          </w:p>
        </w:tc>
        <w:tc>
          <w:tcPr>
            <w:tcW w:w="1332" w:type="dxa"/>
            <w:noWrap/>
            <w:hideMark/>
          </w:tcPr>
          <w:p w14:paraId="043150DA" w14:textId="77777777" w:rsidR="00A82CA5" w:rsidRPr="00E4324A" w:rsidRDefault="00EA6A41"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color w:val="000000"/>
                <w:sz w:val="20"/>
              </w:rPr>
              <w:t>68 seconds</w:t>
            </w:r>
          </w:p>
        </w:tc>
        <w:tc>
          <w:tcPr>
            <w:tcW w:w="1617" w:type="dxa"/>
            <w:noWrap/>
            <w:hideMark/>
          </w:tcPr>
          <w:p w14:paraId="72F76980" w14:textId="77777777" w:rsidR="00A82CA5" w:rsidRPr="00E4324A" w:rsidRDefault="00EA6A41"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color w:val="000000"/>
                <w:sz w:val="20"/>
              </w:rPr>
              <w:t>52 minutes</w:t>
            </w:r>
          </w:p>
        </w:tc>
        <w:tc>
          <w:tcPr>
            <w:tcW w:w="1363" w:type="dxa"/>
            <w:noWrap/>
            <w:hideMark/>
          </w:tcPr>
          <w:p w14:paraId="18973715" w14:textId="77777777" w:rsidR="00A82CA5" w:rsidRPr="00E4324A" w:rsidRDefault="00A82CA5"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color w:val="000000"/>
                <w:sz w:val="20"/>
              </w:rPr>
              <w:t>&gt;20%</w:t>
            </w:r>
          </w:p>
        </w:tc>
      </w:tr>
      <w:tr w:rsidR="00A82CA5" w:rsidRPr="00E4324A" w14:paraId="1295BC79" w14:textId="77777777" w:rsidTr="00BF1B58">
        <w:trPr>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hideMark/>
          </w:tcPr>
          <w:p w14:paraId="47AE06D7" w14:textId="77777777" w:rsidR="00A82CA5" w:rsidRPr="00E4324A" w:rsidRDefault="00A82CA5" w:rsidP="00FB117C">
            <w:pPr>
              <w:jc w:val="both"/>
              <w:rPr>
                <w:color w:val="000000"/>
                <w:sz w:val="20"/>
              </w:rPr>
            </w:pPr>
            <w:r w:rsidRPr="00E4324A">
              <w:rPr>
                <w:color w:val="000000"/>
                <w:sz w:val="20"/>
              </w:rPr>
              <w:t>No. Operators</w:t>
            </w:r>
          </w:p>
        </w:tc>
        <w:tc>
          <w:tcPr>
            <w:tcW w:w="1332" w:type="dxa"/>
            <w:noWrap/>
            <w:hideMark/>
          </w:tcPr>
          <w:p w14:paraId="7A493A8C" w14:textId="77777777" w:rsidR="00A82CA5" w:rsidRPr="00E4324A" w:rsidRDefault="00A82CA5"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color w:val="000000"/>
                <w:sz w:val="20"/>
              </w:rPr>
              <w:t>2</w:t>
            </w:r>
          </w:p>
        </w:tc>
        <w:tc>
          <w:tcPr>
            <w:tcW w:w="1617" w:type="dxa"/>
            <w:noWrap/>
            <w:hideMark/>
          </w:tcPr>
          <w:p w14:paraId="665801E5" w14:textId="77777777" w:rsidR="00A82CA5" w:rsidRPr="00E4324A" w:rsidRDefault="00A82CA5"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color w:val="000000"/>
                <w:sz w:val="20"/>
              </w:rPr>
              <w:t>1</w:t>
            </w:r>
          </w:p>
        </w:tc>
        <w:tc>
          <w:tcPr>
            <w:tcW w:w="1363" w:type="dxa"/>
            <w:noWrap/>
            <w:hideMark/>
          </w:tcPr>
          <w:p w14:paraId="594DA3E7" w14:textId="77777777" w:rsidR="00A82CA5" w:rsidRPr="00E4324A" w:rsidRDefault="00A82CA5"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color w:val="000000"/>
                <w:sz w:val="20"/>
              </w:rPr>
              <w:t>50%</w:t>
            </w:r>
          </w:p>
        </w:tc>
      </w:tr>
      <w:tr w:rsidR="00E64F51" w:rsidRPr="00E4324A" w14:paraId="493DEA5B" w14:textId="77777777" w:rsidTr="00BF1B5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tcPr>
          <w:p w14:paraId="156C227C" w14:textId="77777777" w:rsidR="00E64F51" w:rsidRPr="00E4324A" w:rsidRDefault="00E64F51" w:rsidP="00FB117C">
            <w:pPr>
              <w:jc w:val="both"/>
              <w:rPr>
                <w:sz w:val="20"/>
              </w:rPr>
            </w:pPr>
            <w:r w:rsidRPr="00E4324A">
              <w:rPr>
                <w:sz w:val="20"/>
              </w:rPr>
              <w:t>Post-print defect rate</w:t>
            </w:r>
          </w:p>
        </w:tc>
        <w:tc>
          <w:tcPr>
            <w:tcW w:w="1332" w:type="dxa"/>
            <w:noWrap/>
          </w:tcPr>
          <w:p w14:paraId="7073AF2F" w14:textId="77777777" w:rsidR="00E64F51" w:rsidRPr="00E4324A" w:rsidRDefault="00E64F51" w:rsidP="00FB117C">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E4324A">
              <w:rPr>
                <w:sz w:val="20"/>
              </w:rPr>
              <w:t>2.5%</w:t>
            </w:r>
          </w:p>
        </w:tc>
        <w:tc>
          <w:tcPr>
            <w:tcW w:w="1617" w:type="dxa"/>
            <w:noWrap/>
          </w:tcPr>
          <w:p w14:paraId="21148A7F" w14:textId="77777777" w:rsidR="00E64F51" w:rsidRPr="00E4324A" w:rsidRDefault="00E64F51"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sz w:val="20"/>
              </w:rPr>
              <w:t>1.30%</w:t>
            </w:r>
          </w:p>
        </w:tc>
        <w:tc>
          <w:tcPr>
            <w:tcW w:w="1363" w:type="dxa"/>
            <w:noWrap/>
          </w:tcPr>
          <w:p w14:paraId="2C11FDAF" w14:textId="77777777" w:rsidR="00E64F51" w:rsidRPr="00E4324A" w:rsidRDefault="00E64F51"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sz w:val="20"/>
              </w:rPr>
              <w:t>-52%</w:t>
            </w:r>
          </w:p>
        </w:tc>
      </w:tr>
      <w:tr w:rsidR="00E64F51" w:rsidRPr="00E4324A" w14:paraId="02E37EB0" w14:textId="77777777" w:rsidTr="00BF1B58">
        <w:trPr>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tcPr>
          <w:p w14:paraId="67547F58" w14:textId="77777777" w:rsidR="00E64F51" w:rsidRPr="00E4324A" w:rsidRDefault="00E64F51" w:rsidP="00FB117C">
            <w:pPr>
              <w:jc w:val="both"/>
              <w:rPr>
                <w:sz w:val="20"/>
              </w:rPr>
            </w:pPr>
            <w:r w:rsidRPr="00E4324A">
              <w:rPr>
                <w:sz w:val="20"/>
              </w:rPr>
              <w:t>First Pass Yield</w:t>
            </w:r>
          </w:p>
        </w:tc>
        <w:tc>
          <w:tcPr>
            <w:tcW w:w="1332" w:type="dxa"/>
            <w:noWrap/>
          </w:tcPr>
          <w:p w14:paraId="2FA64E74" w14:textId="77777777" w:rsidR="00E64F51" w:rsidRPr="00E4324A" w:rsidRDefault="00E64F51" w:rsidP="00FB117C">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4324A">
              <w:rPr>
                <w:sz w:val="20"/>
              </w:rPr>
              <w:t>90%</w:t>
            </w:r>
          </w:p>
        </w:tc>
        <w:tc>
          <w:tcPr>
            <w:tcW w:w="1617" w:type="dxa"/>
            <w:noWrap/>
          </w:tcPr>
          <w:p w14:paraId="1A1C78CE" w14:textId="77777777" w:rsidR="00E64F51" w:rsidRPr="00E4324A" w:rsidRDefault="00E64F51"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sz w:val="20"/>
              </w:rPr>
              <w:t>95.8%</w:t>
            </w:r>
          </w:p>
        </w:tc>
        <w:tc>
          <w:tcPr>
            <w:tcW w:w="1363" w:type="dxa"/>
            <w:noWrap/>
          </w:tcPr>
          <w:p w14:paraId="5153474F" w14:textId="77777777" w:rsidR="00E64F51" w:rsidRPr="00E4324A" w:rsidRDefault="00E64F51"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sz w:val="20"/>
              </w:rPr>
              <w:t>+5.8 pp</w:t>
            </w:r>
          </w:p>
        </w:tc>
      </w:tr>
      <w:tr w:rsidR="00A82CA5" w:rsidRPr="00E4324A" w14:paraId="39B2B958" w14:textId="77777777" w:rsidTr="00BF1B5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tcPr>
          <w:p w14:paraId="6C7FE95F" w14:textId="77777777" w:rsidR="00A82CA5" w:rsidRPr="00E4324A" w:rsidRDefault="00A82CA5" w:rsidP="00FB117C">
            <w:pPr>
              <w:jc w:val="both"/>
              <w:rPr>
                <w:color w:val="000000"/>
                <w:sz w:val="20"/>
              </w:rPr>
            </w:pPr>
            <w:r w:rsidRPr="00E4324A">
              <w:rPr>
                <w:sz w:val="20"/>
              </w:rPr>
              <w:t>Used space (m²)</w:t>
            </w:r>
          </w:p>
        </w:tc>
        <w:tc>
          <w:tcPr>
            <w:tcW w:w="1332" w:type="dxa"/>
            <w:noWrap/>
          </w:tcPr>
          <w:p w14:paraId="0228CDA4" w14:textId="77777777" w:rsidR="00A82CA5" w:rsidRPr="00E4324A" w:rsidRDefault="00A82CA5"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color w:val="000000" w:themeColor="text1"/>
                <w:sz w:val="20"/>
              </w:rPr>
              <w:t>30 m2</w:t>
            </w:r>
          </w:p>
        </w:tc>
        <w:tc>
          <w:tcPr>
            <w:tcW w:w="1617" w:type="dxa"/>
            <w:noWrap/>
          </w:tcPr>
          <w:p w14:paraId="7265B4D0" w14:textId="77777777" w:rsidR="00A82CA5" w:rsidRPr="00E4324A" w:rsidRDefault="00A82CA5"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color w:val="000000"/>
                <w:sz w:val="20"/>
              </w:rPr>
              <w:t>26</w:t>
            </w:r>
            <w:r w:rsidRPr="00E4324A">
              <w:rPr>
                <w:color w:val="000000" w:themeColor="text1"/>
                <w:sz w:val="20"/>
              </w:rPr>
              <w:t>m2</w:t>
            </w:r>
          </w:p>
        </w:tc>
        <w:tc>
          <w:tcPr>
            <w:tcW w:w="1363" w:type="dxa"/>
            <w:noWrap/>
          </w:tcPr>
          <w:p w14:paraId="42D67E29" w14:textId="77777777" w:rsidR="00A82CA5" w:rsidRPr="00E4324A" w:rsidRDefault="00A82CA5" w:rsidP="00FB117C">
            <w:pPr>
              <w:jc w:val="both"/>
              <w:cnfStyle w:val="000000100000" w:firstRow="0" w:lastRow="0" w:firstColumn="0" w:lastColumn="0" w:oddVBand="0" w:evenVBand="0" w:oddHBand="1" w:evenHBand="0" w:firstRowFirstColumn="0" w:firstRowLastColumn="0" w:lastRowFirstColumn="0" w:lastRowLastColumn="0"/>
              <w:rPr>
                <w:color w:val="000000"/>
                <w:sz w:val="20"/>
              </w:rPr>
            </w:pPr>
            <w:r w:rsidRPr="00E4324A">
              <w:rPr>
                <w:color w:val="000000"/>
                <w:sz w:val="20"/>
              </w:rPr>
              <w:t>~ 10%</w:t>
            </w:r>
          </w:p>
        </w:tc>
      </w:tr>
      <w:tr w:rsidR="00E64F51" w:rsidRPr="00E4324A" w14:paraId="07666D47" w14:textId="77777777" w:rsidTr="00BF1B58">
        <w:trPr>
          <w:trHeight w:val="340"/>
          <w:jc w:val="center"/>
        </w:trPr>
        <w:tc>
          <w:tcPr>
            <w:cnfStyle w:val="001000000000" w:firstRow="0" w:lastRow="0" w:firstColumn="1" w:lastColumn="0" w:oddVBand="0" w:evenVBand="0" w:oddHBand="0" w:evenHBand="0" w:firstRowFirstColumn="0" w:firstRowLastColumn="0" w:lastRowFirstColumn="0" w:lastRowLastColumn="0"/>
            <w:tcW w:w="1778" w:type="dxa"/>
            <w:noWrap/>
          </w:tcPr>
          <w:p w14:paraId="187D45A1" w14:textId="77777777" w:rsidR="00E64F51" w:rsidRPr="00E4324A" w:rsidRDefault="00E64F51" w:rsidP="00FB117C">
            <w:pPr>
              <w:jc w:val="both"/>
              <w:rPr>
                <w:sz w:val="20"/>
              </w:rPr>
            </w:pPr>
            <w:r w:rsidRPr="00E4324A">
              <w:rPr>
                <w:sz w:val="20"/>
              </w:rPr>
              <w:t>Total SMT flow lead time</w:t>
            </w:r>
          </w:p>
        </w:tc>
        <w:tc>
          <w:tcPr>
            <w:tcW w:w="1332" w:type="dxa"/>
            <w:noWrap/>
          </w:tcPr>
          <w:p w14:paraId="18E4F11B" w14:textId="77777777" w:rsidR="00E64F51" w:rsidRPr="00E4324A" w:rsidRDefault="00E64F51" w:rsidP="00FB117C">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4324A">
              <w:rPr>
                <w:sz w:val="20"/>
              </w:rPr>
              <w:t>6 hours</w:t>
            </w:r>
          </w:p>
        </w:tc>
        <w:tc>
          <w:tcPr>
            <w:tcW w:w="1617" w:type="dxa"/>
            <w:noWrap/>
          </w:tcPr>
          <w:p w14:paraId="22025474" w14:textId="77777777" w:rsidR="00E64F51" w:rsidRPr="00E4324A" w:rsidRDefault="00E64F51"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sz w:val="20"/>
              </w:rPr>
              <w:t>4.5 hours</w:t>
            </w:r>
          </w:p>
        </w:tc>
        <w:tc>
          <w:tcPr>
            <w:tcW w:w="1363" w:type="dxa"/>
            <w:noWrap/>
          </w:tcPr>
          <w:p w14:paraId="4E6EB018" w14:textId="77777777" w:rsidR="00E64F51" w:rsidRPr="00E4324A" w:rsidRDefault="00E64F51" w:rsidP="00FB117C">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E4324A">
              <w:rPr>
                <w:sz w:val="20"/>
              </w:rPr>
              <w:t>-25%</w:t>
            </w:r>
          </w:p>
        </w:tc>
      </w:tr>
    </w:tbl>
    <w:p w14:paraId="7F7AE720" w14:textId="77777777" w:rsidR="003034E0" w:rsidRPr="00E4324A" w:rsidRDefault="003034E0" w:rsidP="00FB117C">
      <w:pPr>
        <w:pStyle w:val="ListParagraph"/>
        <w:ind w:left="0"/>
        <w:jc w:val="both"/>
        <w:rPr>
          <w:color w:val="000000" w:themeColor="text1"/>
        </w:rPr>
      </w:pPr>
    </w:p>
    <w:p w14:paraId="2901A885" w14:textId="77777777" w:rsidR="003034E0" w:rsidRPr="00E4324A" w:rsidRDefault="003034E0" w:rsidP="00FB117C">
      <w:pPr>
        <w:pStyle w:val="Heading1"/>
      </w:pPr>
      <w:bookmarkStart w:id="2" w:name="_Toc45133596"/>
      <w:r w:rsidRPr="00E4324A">
        <w:t>ConCluSIonS</w:t>
      </w:r>
      <w:bookmarkEnd w:id="2"/>
    </w:p>
    <w:p w14:paraId="0BDDC301" w14:textId="77777777" w:rsidR="00F7770E" w:rsidRDefault="00F05BC6" w:rsidP="00F05BC6">
      <w:pPr>
        <w:pStyle w:val="ListParagraph"/>
        <w:ind w:left="0" w:firstLine="284"/>
        <w:jc w:val="both"/>
        <w:rPr>
          <w:color w:val="000000" w:themeColor="text1"/>
          <w:sz w:val="20"/>
          <w:szCs w:val="16"/>
        </w:rPr>
      </w:pPr>
      <w:r w:rsidRPr="00E4324A">
        <w:rPr>
          <w:color w:val="000000" w:themeColor="text1"/>
          <w:sz w:val="20"/>
          <w:szCs w:val="16"/>
        </w:rPr>
        <w:t>The optimization of the SMT assembly line was achieved by implementing two main solutions:</w:t>
      </w:r>
      <w:r w:rsidR="003D54BB">
        <w:rPr>
          <w:color w:val="000000" w:themeColor="text1"/>
          <w:sz w:val="20"/>
          <w:szCs w:val="16"/>
        </w:rPr>
        <w:t xml:space="preserve"> </w:t>
      </w:r>
      <w:r w:rsidRPr="00E4324A">
        <w:rPr>
          <w:sz w:val="20"/>
        </w:rPr>
        <w:t>device</w:t>
      </w:r>
      <w:r w:rsidR="003D54BB">
        <w:rPr>
          <w:sz w:val="20"/>
        </w:rPr>
        <w:t xml:space="preserve"> </w:t>
      </w:r>
      <w:r w:rsidRPr="00E4324A">
        <w:rPr>
          <w:color w:val="000000" w:themeColor="text1"/>
          <w:sz w:val="20"/>
          <w:szCs w:val="16"/>
        </w:rPr>
        <w:t xml:space="preserve">assembly with a rotary table and a SPLICE splicing system. The device reduced working time, while the SPLICE system simplified the process of changing rolls, facilitating the operator's work. </w:t>
      </w:r>
    </w:p>
    <w:p w14:paraId="3FAAAD64" w14:textId="558EA380" w:rsidR="00F05BC6" w:rsidRPr="00E4324A" w:rsidRDefault="00F05BC6" w:rsidP="00F05BC6">
      <w:pPr>
        <w:pStyle w:val="ListParagraph"/>
        <w:ind w:left="0" w:firstLine="284"/>
        <w:jc w:val="both"/>
        <w:rPr>
          <w:color w:val="000000" w:themeColor="text1"/>
          <w:sz w:val="20"/>
          <w:szCs w:val="16"/>
        </w:rPr>
      </w:pPr>
      <w:r w:rsidRPr="00E4324A">
        <w:rPr>
          <w:color w:val="000000" w:themeColor="text1"/>
          <w:sz w:val="20"/>
          <w:szCs w:val="16"/>
        </w:rPr>
        <w:t xml:space="preserve">The implementation of these solutions led to a reduction in board production time and an increase in working space by relocating the feeder trolleys, improving ergonomics and line organization. Also, the number of planned </w:t>
      </w:r>
      <w:r w:rsidR="003D54BB" w:rsidRPr="00E4324A">
        <w:rPr>
          <w:color w:val="000000" w:themeColor="text1"/>
          <w:sz w:val="20"/>
          <w:szCs w:val="16"/>
        </w:rPr>
        <w:t>maintenances</w:t>
      </w:r>
      <w:r w:rsidRPr="00E4324A">
        <w:rPr>
          <w:color w:val="000000" w:themeColor="text1"/>
          <w:sz w:val="20"/>
          <w:szCs w:val="16"/>
        </w:rPr>
        <w:t xml:space="preserve"> for the feeders was reduced, requiring intervention only in case of failure, which increased equipment availability and reduced unplanned shutdowns.</w:t>
      </w:r>
    </w:p>
    <w:p w14:paraId="11CA9C37" w14:textId="77777777" w:rsidR="00F05BC6" w:rsidRPr="00E4324A" w:rsidRDefault="00F05BC6" w:rsidP="00F05BC6">
      <w:pPr>
        <w:pStyle w:val="ListParagraph"/>
        <w:ind w:left="0" w:firstLine="284"/>
        <w:jc w:val="both"/>
        <w:rPr>
          <w:color w:val="000000" w:themeColor="text1"/>
          <w:sz w:val="20"/>
          <w:szCs w:val="16"/>
        </w:rPr>
      </w:pPr>
      <w:r w:rsidRPr="00E4324A">
        <w:rPr>
          <w:color w:val="000000" w:themeColor="text1"/>
          <w:sz w:val="20"/>
          <w:szCs w:val="16"/>
        </w:rPr>
        <w:t>Overall, the integration of solutions led to a significant increase in productivity, reduced production times and improved working conditions, demonstrating the effectiveness of the proposed solutions in optimizing the SMT assembly process.</w:t>
      </w:r>
    </w:p>
    <w:p w14:paraId="24D79704" w14:textId="77777777" w:rsidR="003034E0" w:rsidRPr="0028504C" w:rsidRDefault="00C5300D" w:rsidP="00C5300D">
      <w:pPr>
        <w:pStyle w:val="Heading1"/>
      </w:pPr>
      <w:r w:rsidRPr="0028504C">
        <w:t>References</w:t>
      </w:r>
    </w:p>
    <w:p w14:paraId="0FD34AE9" w14:textId="19687CD1" w:rsidR="00A2429C" w:rsidRDefault="00DE3288" w:rsidP="00DE3288">
      <w:pPr>
        <w:pStyle w:val="Reference"/>
        <w:ind w:left="425" w:hanging="425"/>
      </w:pPr>
      <w:r>
        <w:rPr>
          <w:lang w:val="ro-RO"/>
        </w:rPr>
        <w:t xml:space="preserve">A. </w:t>
      </w:r>
      <w:r w:rsidR="00A2429C" w:rsidRPr="0069066A">
        <w:rPr>
          <w:lang w:val="ro-RO"/>
        </w:rPr>
        <w:t xml:space="preserve">Olteanu, </w:t>
      </w:r>
      <w:r>
        <w:rPr>
          <w:lang w:val="ro-RO"/>
        </w:rPr>
        <w:t xml:space="preserve">C.V. </w:t>
      </w:r>
      <w:r w:rsidR="00A2429C" w:rsidRPr="0069066A">
        <w:rPr>
          <w:lang w:val="ro-RO"/>
        </w:rPr>
        <w:t xml:space="preserve">Kifor, </w:t>
      </w:r>
      <w:r>
        <w:rPr>
          <w:lang w:val="ro-RO"/>
        </w:rPr>
        <w:t>M.V.</w:t>
      </w:r>
      <w:r w:rsidR="00A2429C" w:rsidRPr="0069066A">
        <w:rPr>
          <w:lang w:val="ro-RO"/>
        </w:rPr>
        <w:t xml:space="preserve"> Zerbes, </w:t>
      </w:r>
      <w:r>
        <w:rPr>
          <w:lang w:val="ro-RO"/>
        </w:rPr>
        <w:t>R. Giurea, A.</w:t>
      </w:r>
      <w:r w:rsidR="00A2429C" w:rsidRPr="0069066A">
        <w:rPr>
          <w:lang w:val="ro-RO"/>
        </w:rPr>
        <w:t xml:space="preserve"> Karaeva and </w:t>
      </w:r>
      <w:r>
        <w:rPr>
          <w:lang w:val="ro-RO"/>
        </w:rPr>
        <w:t xml:space="preserve">E.C. </w:t>
      </w:r>
      <w:r w:rsidR="00A2429C" w:rsidRPr="0069066A">
        <w:rPr>
          <w:lang w:val="ro-RO"/>
        </w:rPr>
        <w:t>Rada</w:t>
      </w:r>
      <w:r w:rsidR="0077597A">
        <w:rPr>
          <w:lang w:val="ro-RO"/>
        </w:rPr>
        <w:t>,</w:t>
      </w:r>
      <w:r w:rsidR="0069066A" w:rsidRPr="00DE3288">
        <w:rPr>
          <w:i/>
          <w:lang w:val="ro-RO"/>
        </w:rPr>
        <w:t xml:space="preserve"> </w:t>
      </w:r>
      <w:r w:rsidR="00A2429C" w:rsidRPr="00DE3288">
        <w:rPr>
          <w:i/>
        </w:rPr>
        <w:t>Developing a conceptual model for sustainable energy management systems in universities</w:t>
      </w:r>
      <w:r w:rsidR="00B93985">
        <w:t xml:space="preserve"> i</w:t>
      </w:r>
      <w:r w:rsidR="00A2429C" w:rsidRPr="0069066A">
        <w:t>n Advanced Topics on Measurement and Simulation (ATOMS)</w:t>
      </w:r>
      <w:r w:rsidR="0069066A" w:rsidRPr="0069066A">
        <w:t xml:space="preserve">, </w:t>
      </w:r>
      <w:r w:rsidR="00B93985">
        <w:t>pp.</w:t>
      </w:r>
      <w:r>
        <w:t>355-358 (2024)</w:t>
      </w:r>
      <w:r w:rsidR="00B93985">
        <w:t>.</w:t>
      </w:r>
    </w:p>
    <w:p w14:paraId="37ED7362" w14:textId="2296EED5" w:rsidR="00A2429C" w:rsidRPr="0069066A" w:rsidRDefault="00DE3288" w:rsidP="00CE11F5">
      <w:pPr>
        <w:pStyle w:val="Reference"/>
        <w:ind w:left="425" w:hanging="425"/>
      </w:pPr>
      <w:r w:rsidRPr="00CE11F5">
        <w:rPr>
          <w:lang w:val="it-IT"/>
        </w:rPr>
        <w:t xml:space="preserve">L.I. </w:t>
      </w:r>
      <w:r w:rsidR="00A2429C" w:rsidRPr="00CE11F5">
        <w:rPr>
          <w:lang w:val="it-IT"/>
        </w:rPr>
        <w:t xml:space="preserve">Cioca, </w:t>
      </w:r>
      <w:r w:rsidRPr="00CE11F5">
        <w:rPr>
          <w:lang w:val="it-IT"/>
        </w:rPr>
        <w:t xml:space="preserve">R. </w:t>
      </w:r>
      <w:r w:rsidR="00A2429C" w:rsidRPr="00CE11F5">
        <w:rPr>
          <w:lang w:val="it-IT"/>
        </w:rPr>
        <w:t>Giurea</w:t>
      </w:r>
      <w:r w:rsidRPr="00CE11F5">
        <w:rPr>
          <w:lang w:val="it-IT"/>
        </w:rPr>
        <w:t>, I.</w:t>
      </w:r>
      <w:r w:rsidR="00A2429C" w:rsidRPr="00CE11F5">
        <w:rPr>
          <w:lang w:val="it-IT"/>
        </w:rPr>
        <w:t xml:space="preserve"> Precazzini, </w:t>
      </w:r>
      <w:r w:rsidRPr="00CE11F5">
        <w:rPr>
          <w:lang w:val="it-IT"/>
        </w:rPr>
        <w:t xml:space="preserve">M. </w:t>
      </w:r>
      <w:r w:rsidR="00A2429C" w:rsidRPr="00CE11F5">
        <w:rPr>
          <w:lang w:val="it-IT"/>
        </w:rPr>
        <w:t xml:space="preserve">Ragazzi, </w:t>
      </w:r>
      <w:r w:rsidRPr="00CE11F5">
        <w:rPr>
          <w:lang w:val="it-IT"/>
        </w:rPr>
        <w:t xml:space="preserve">M.I. </w:t>
      </w:r>
      <w:r w:rsidR="00A2429C" w:rsidRPr="00CE11F5">
        <w:rPr>
          <w:lang w:val="it-IT"/>
        </w:rPr>
        <w:t xml:space="preserve"> Achim, </w:t>
      </w:r>
      <w:r w:rsidRPr="00CE11F5">
        <w:rPr>
          <w:lang w:val="it-IT"/>
        </w:rPr>
        <w:t>M. Schiavon</w:t>
      </w:r>
      <w:r w:rsidR="00A2429C" w:rsidRPr="00CE11F5">
        <w:rPr>
          <w:lang w:val="it-IT"/>
        </w:rPr>
        <w:t xml:space="preserve"> and</w:t>
      </w:r>
      <w:r w:rsidRPr="00CE11F5">
        <w:rPr>
          <w:lang w:val="it-IT"/>
        </w:rPr>
        <w:t xml:space="preserve"> E.C.</w:t>
      </w:r>
      <w:r w:rsidR="0077597A">
        <w:rPr>
          <w:lang w:val="it-IT"/>
        </w:rPr>
        <w:t xml:space="preserve"> Rada,</w:t>
      </w:r>
      <w:r w:rsidR="00A2429C" w:rsidRPr="00CE11F5">
        <w:rPr>
          <w:lang w:val="it-IT"/>
        </w:rPr>
        <w:t xml:space="preserve"> </w:t>
      </w:r>
      <w:r w:rsidR="00B93985" w:rsidRPr="00075EA6">
        <w:t>AIP Conference Proceedings</w:t>
      </w:r>
      <w:r w:rsidR="00B93985" w:rsidRPr="00B93985">
        <w:t xml:space="preserve"> 1968, 020022 (2018)</w:t>
      </w:r>
      <w:r w:rsidR="00B93985">
        <w:t>.</w:t>
      </w:r>
    </w:p>
    <w:p w14:paraId="2B704CEC" w14:textId="1836914A" w:rsidR="00A2429C" w:rsidRPr="000A0663" w:rsidRDefault="0024601D" w:rsidP="00DE3288">
      <w:pPr>
        <w:pStyle w:val="Reference"/>
        <w:ind w:left="425" w:hanging="425"/>
      </w:pPr>
      <w:r>
        <w:rPr>
          <w:lang w:val="it-IT"/>
        </w:rPr>
        <w:t xml:space="preserve">L. </w:t>
      </w:r>
      <w:r w:rsidR="00A2429C" w:rsidRPr="000A0663">
        <w:rPr>
          <w:lang w:val="it-IT"/>
        </w:rPr>
        <w:t xml:space="preserve">Adami, </w:t>
      </w:r>
      <w:r>
        <w:rPr>
          <w:lang w:val="it-IT"/>
        </w:rPr>
        <w:t xml:space="preserve">G. </w:t>
      </w:r>
      <w:r w:rsidR="00A2429C" w:rsidRPr="000A0663">
        <w:rPr>
          <w:lang w:val="it-IT"/>
        </w:rPr>
        <w:t xml:space="preserve">Castagna, </w:t>
      </w:r>
      <w:r>
        <w:rPr>
          <w:lang w:val="it-IT"/>
        </w:rPr>
        <w:t xml:space="preserve">E. </w:t>
      </w:r>
      <w:r w:rsidR="00A2429C" w:rsidRPr="000A0663">
        <w:rPr>
          <w:lang w:val="it-IT"/>
        </w:rPr>
        <w:t xml:space="preserve">Magaril, </w:t>
      </w:r>
      <w:r>
        <w:rPr>
          <w:lang w:val="it-IT"/>
        </w:rPr>
        <w:t xml:space="preserve">R. </w:t>
      </w:r>
      <w:r w:rsidR="00A2429C" w:rsidRPr="000A0663">
        <w:rPr>
          <w:lang w:val="it-IT"/>
        </w:rPr>
        <w:t xml:space="preserve">Giurea, </w:t>
      </w:r>
      <w:r>
        <w:rPr>
          <w:lang w:val="it-IT"/>
        </w:rPr>
        <w:t xml:space="preserve">N. </w:t>
      </w:r>
      <w:r w:rsidR="00A2429C" w:rsidRPr="000A0663">
        <w:rPr>
          <w:lang w:val="it-IT"/>
        </w:rPr>
        <w:t xml:space="preserve">Ferronato, </w:t>
      </w:r>
      <w:r>
        <w:rPr>
          <w:lang w:val="it-IT"/>
        </w:rPr>
        <w:t xml:space="preserve">G. </w:t>
      </w:r>
      <w:r w:rsidR="00A2429C" w:rsidRPr="000A0663">
        <w:rPr>
          <w:lang w:val="it-IT"/>
        </w:rPr>
        <w:t xml:space="preserve">Ruggieri, </w:t>
      </w:r>
      <w:r>
        <w:rPr>
          <w:lang w:val="it-IT"/>
        </w:rPr>
        <w:t xml:space="preserve">V. </w:t>
      </w:r>
      <w:r w:rsidR="00A2429C" w:rsidRPr="000A0663">
        <w:rPr>
          <w:lang w:val="it-IT"/>
        </w:rPr>
        <w:t>Tor</w:t>
      </w:r>
      <w:r>
        <w:rPr>
          <w:lang w:val="it-IT"/>
        </w:rPr>
        <w:t>retta</w:t>
      </w:r>
      <w:r w:rsidR="00326775">
        <w:rPr>
          <w:lang w:val="it-IT"/>
        </w:rPr>
        <w:t xml:space="preserve"> and </w:t>
      </w:r>
      <w:r>
        <w:rPr>
          <w:lang w:val="it-IT"/>
        </w:rPr>
        <w:t xml:space="preserve">E.C. </w:t>
      </w:r>
      <w:r w:rsidR="00326775">
        <w:rPr>
          <w:lang w:val="it-IT"/>
        </w:rPr>
        <w:t xml:space="preserve">Rada, E.C., </w:t>
      </w:r>
      <w:r w:rsidR="00A2429C" w:rsidRPr="000A0663">
        <w:t>WIT Transactions on Ecology and the Environment, 222, pp.103-115</w:t>
      </w:r>
      <w:r w:rsidR="00326775">
        <w:t xml:space="preserve"> (2019).</w:t>
      </w:r>
    </w:p>
    <w:p w14:paraId="0E43B6CE" w14:textId="5B2C1DBF" w:rsidR="00A2429C" w:rsidRPr="000B55C4" w:rsidRDefault="00A2429C" w:rsidP="00DE3288">
      <w:pPr>
        <w:pStyle w:val="Reference"/>
        <w:ind w:left="425" w:hanging="425"/>
      </w:pPr>
      <w:r w:rsidRPr="000B55C4">
        <w:t xml:space="preserve">OECD. </w:t>
      </w:r>
      <w:r w:rsidR="0024601D">
        <w:t>“</w:t>
      </w:r>
      <w:r w:rsidRPr="000B55C4">
        <w:t>Global Value Chains in the Electronics Industry</w:t>
      </w:r>
      <w:r w:rsidR="0024601D">
        <w:t>”</w:t>
      </w:r>
      <w:r w:rsidRPr="000B55C4">
        <w:t>, 2022</w:t>
      </w:r>
      <w:r w:rsidR="0024601D">
        <w:t>.</w:t>
      </w:r>
    </w:p>
    <w:p w14:paraId="56C8B1BC" w14:textId="035D08EA" w:rsidR="00A2429C" w:rsidRDefault="00A2429C" w:rsidP="00DE3288">
      <w:pPr>
        <w:pStyle w:val="Reference"/>
        <w:ind w:left="425" w:hanging="425"/>
      </w:pPr>
      <w:r w:rsidRPr="00C05525">
        <w:t>ITRS (International Technology Roadmap for Semiconductors), Edition 2023</w:t>
      </w:r>
      <w:r w:rsidR="0024601D">
        <w:t>.</w:t>
      </w:r>
    </w:p>
    <w:p w14:paraId="6C575C46" w14:textId="6313EC07" w:rsidR="00A2429C" w:rsidRPr="00C05525" w:rsidRDefault="0024601D" w:rsidP="0024601D">
      <w:pPr>
        <w:pStyle w:val="Reference"/>
        <w:ind w:left="425" w:hanging="425"/>
      </w:pPr>
      <w:r>
        <w:t xml:space="preserve">H. </w:t>
      </w:r>
      <w:r w:rsidR="00A2429C" w:rsidRPr="00C05525">
        <w:t xml:space="preserve">Geng </w:t>
      </w:r>
      <w:r>
        <w:t>“</w:t>
      </w:r>
      <w:r w:rsidR="00A2429C" w:rsidRPr="00C05525">
        <w:t>Manufacturing Engineering Handbook</w:t>
      </w:r>
      <w:r>
        <w:t>”</w:t>
      </w:r>
      <w:r w:rsidR="00A2429C" w:rsidRPr="00C05525">
        <w:t xml:space="preserve"> </w:t>
      </w:r>
      <w:r>
        <w:t>(</w:t>
      </w:r>
      <w:r w:rsidRPr="00075EA6">
        <w:t>Publisher</w:t>
      </w:r>
      <w:r w:rsidRPr="0024601D">
        <w:t xml:space="preserve"> </w:t>
      </w:r>
      <w:proofErr w:type="spellStart"/>
      <w:r w:rsidRPr="0024601D">
        <w:t>Mcgraw-Hill</w:t>
      </w:r>
      <w:proofErr w:type="spellEnd"/>
      <w:r w:rsidRPr="0024601D">
        <w:t xml:space="preserve"> Education</w:t>
      </w:r>
      <w:r>
        <w:t>, 2015).</w:t>
      </w:r>
    </w:p>
    <w:p w14:paraId="6E7BE79B" w14:textId="226789DE" w:rsidR="00A2429C" w:rsidRPr="000B55C4" w:rsidRDefault="006F0B57" w:rsidP="00DE3288">
      <w:pPr>
        <w:pStyle w:val="Reference"/>
        <w:ind w:left="425" w:hanging="425"/>
      </w:pPr>
      <w:r>
        <w:t xml:space="preserve">R. </w:t>
      </w:r>
      <w:r w:rsidR="00A2429C" w:rsidRPr="000B55C4">
        <w:t>Ernst. Electronics Manufacturing Trends in the Era of In</w:t>
      </w:r>
      <w:r w:rsidR="00A6399E">
        <w:t>dustry 4.0. IEEE Design &amp; Test (</w:t>
      </w:r>
      <w:r w:rsidR="00A2429C" w:rsidRPr="000B55C4">
        <w:t>2021</w:t>
      </w:r>
      <w:r w:rsidR="00A6399E">
        <w:t>).</w:t>
      </w:r>
    </w:p>
    <w:p w14:paraId="7A23819F" w14:textId="26CDA855" w:rsidR="000B55C4" w:rsidRPr="000B55C4" w:rsidRDefault="00D2246A" w:rsidP="00DE3288">
      <w:pPr>
        <w:pStyle w:val="Reference"/>
        <w:ind w:left="425" w:hanging="425"/>
      </w:pPr>
      <w:r w:rsidRPr="00CE11F5">
        <w:rPr>
          <w:lang w:val="it-IT"/>
        </w:rPr>
        <w:t>E.C.</w:t>
      </w:r>
      <w:r>
        <w:rPr>
          <w:lang w:val="it-IT"/>
        </w:rPr>
        <w:t xml:space="preserve"> Rada, I.C.</w:t>
      </w:r>
      <w:r w:rsidRPr="000B55C4">
        <w:t xml:space="preserve"> </w:t>
      </w:r>
      <w:r w:rsidR="00A2429C" w:rsidRPr="000B55C4">
        <w:t xml:space="preserve">Nicolae, </w:t>
      </w:r>
      <w:r>
        <w:t>M.V.</w:t>
      </w:r>
      <w:r w:rsidR="00A2429C" w:rsidRPr="000B55C4">
        <w:t xml:space="preserve"> Zerbes, </w:t>
      </w:r>
      <w:r>
        <w:t>A.</w:t>
      </w:r>
      <w:r w:rsidR="00A2429C" w:rsidRPr="000B55C4">
        <w:t xml:space="preserve"> </w:t>
      </w:r>
      <w:proofErr w:type="spellStart"/>
      <w:r w:rsidR="00A2429C" w:rsidRPr="000B55C4">
        <w:t>Tulbure</w:t>
      </w:r>
      <w:proofErr w:type="spellEnd"/>
      <w:r w:rsidR="00A2429C" w:rsidRPr="000B55C4">
        <w:t xml:space="preserve">, </w:t>
      </w:r>
      <w:r>
        <w:t>A.</w:t>
      </w:r>
      <w:r w:rsidR="00A2429C" w:rsidRPr="000B55C4">
        <w:t xml:space="preserve"> Karaeva, </w:t>
      </w:r>
      <w:r>
        <w:t xml:space="preserve">V. Torretta </w:t>
      </w:r>
      <w:r w:rsidR="00A2429C" w:rsidRPr="000B55C4">
        <w:t xml:space="preserve">and </w:t>
      </w:r>
      <w:r>
        <w:t xml:space="preserve">R. </w:t>
      </w:r>
      <w:r w:rsidR="00A2429C" w:rsidRPr="000B55C4">
        <w:t>Giurea</w:t>
      </w:r>
      <w:r>
        <w:t>, R.</w:t>
      </w:r>
      <w:r w:rsidR="00A2429C" w:rsidRPr="000B55C4">
        <w:t xml:space="preserve"> </w:t>
      </w:r>
      <w:r w:rsidR="000B55C4" w:rsidRPr="000B55C4">
        <w:t xml:space="preserve">J. </w:t>
      </w:r>
      <w:proofErr w:type="gramStart"/>
      <w:r w:rsidR="000B55C4" w:rsidRPr="000B55C4">
        <w:t>Phys.:</w:t>
      </w:r>
      <w:proofErr w:type="gramEnd"/>
      <w:r w:rsidR="000B55C4" w:rsidRPr="000B55C4">
        <w:t xml:space="preserve"> Conf. Ser. 2857</w:t>
      </w:r>
      <w:r w:rsidR="00572C95">
        <w:t>,</w:t>
      </w:r>
      <w:r>
        <w:t xml:space="preserve"> 012030 (2024).</w:t>
      </w:r>
    </w:p>
    <w:p w14:paraId="690C6C18" w14:textId="55B34CAC" w:rsidR="00A2429C" w:rsidRPr="00C05525" w:rsidRDefault="002E156F" w:rsidP="00DE3288">
      <w:pPr>
        <w:pStyle w:val="Reference"/>
        <w:ind w:left="425" w:hanging="425"/>
      </w:pPr>
      <w:r w:rsidRPr="001A5C91">
        <w:rPr>
          <w:lang w:val="fr-FR"/>
        </w:rPr>
        <w:t xml:space="preserve">E. </w:t>
      </w:r>
      <w:proofErr w:type="spellStart"/>
      <w:r w:rsidR="00A2429C" w:rsidRPr="001A5C91">
        <w:rPr>
          <w:lang w:val="fr-FR"/>
        </w:rPr>
        <w:t>Sujová</w:t>
      </w:r>
      <w:proofErr w:type="spellEnd"/>
      <w:r w:rsidR="00A2429C" w:rsidRPr="001A5C91">
        <w:rPr>
          <w:lang w:val="fr-FR"/>
        </w:rPr>
        <w:t xml:space="preserve">, </w:t>
      </w:r>
      <w:r w:rsidRPr="001A5C91">
        <w:rPr>
          <w:lang w:val="fr-FR"/>
        </w:rPr>
        <w:t xml:space="preserve">H. </w:t>
      </w:r>
      <w:proofErr w:type="spellStart"/>
      <w:r w:rsidRPr="001A5C91">
        <w:rPr>
          <w:lang w:val="fr-FR"/>
        </w:rPr>
        <w:t>Čierna</w:t>
      </w:r>
      <w:proofErr w:type="spellEnd"/>
      <w:r w:rsidRPr="001A5C91">
        <w:rPr>
          <w:lang w:val="fr-FR"/>
        </w:rPr>
        <w:t>,</w:t>
      </w:r>
      <w:r w:rsidR="00A2429C" w:rsidRPr="001A5C91">
        <w:rPr>
          <w:lang w:val="fr-FR"/>
        </w:rPr>
        <w:t xml:space="preserve"> </w:t>
      </w:r>
      <w:proofErr w:type="spellStart"/>
      <w:r w:rsidR="00D2246A" w:rsidRPr="001A5C91">
        <w:rPr>
          <w:lang w:val="fr-FR"/>
        </w:rPr>
        <w:t>Syst</w:t>
      </w:r>
      <w:proofErr w:type="spellEnd"/>
      <w:r w:rsidR="00D2246A" w:rsidRPr="001A5C91">
        <w:rPr>
          <w:lang w:val="fr-FR"/>
        </w:rPr>
        <w:t xml:space="preserve">. </w:t>
      </w:r>
      <w:r w:rsidR="00D2246A">
        <w:t>Prod. Eng., 26, pp.88–92 (</w:t>
      </w:r>
      <w:r w:rsidR="00A2429C" w:rsidRPr="00C05525">
        <w:t>2018</w:t>
      </w:r>
      <w:r w:rsidR="00D2246A">
        <w:t>)</w:t>
      </w:r>
      <w:r w:rsidR="00A2429C" w:rsidRPr="00C05525">
        <w:t>.</w:t>
      </w:r>
    </w:p>
    <w:p w14:paraId="1C9BC62A" w14:textId="56602E5B" w:rsidR="00A2429C" w:rsidRDefault="002E156F" w:rsidP="00DE3288">
      <w:pPr>
        <w:pStyle w:val="Reference"/>
        <w:ind w:left="425" w:hanging="425"/>
      </w:pPr>
      <w:r>
        <w:t>G. Brabie</w:t>
      </w:r>
      <w:r w:rsidR="00A2429C" w:rsidRPr="00C05525">
        <w:t xml:space="preserve">, </w:t>
      </w:r>
      <w:r w:rsidR="00A2429C" w:rsidRPr="002E156F">
        <w:rPr>
          <w:i/>
        </w:rPr>
        <w:t>Optimization of manufacturing technological processes and equipment</w:t>
      </w:r>
      <w:r w:rsidR="00A2429C" w:rsidRPr="00C05525">
        <w:t xml:space="preserve">, </w:t>
      </w:r>
      <w:r>
        <w:t>(</w:t>
      </w:r>
      <w:r w:rsidR="00A2429C" w:rsidRPr="00C05525">
        <w:t>AGIR Publishing House, Bucharest, 2006</w:t>
      </w:r>
      <w:r>
        <w:t>)</w:t>
      </w:r>
      <w:r w:rsidR="00A2429C" w:rsidRPr="00C05525">
        <w:t>.</w:t>
      </w:r>
    </w:p>
    <w:p w14:paraId="1F0DECE3" w14:textId="5AF72EA2" w:rsidR="00A2429C" w:rsidRDefault="009764EE" w:rsidP="004E2815">
      <w:pPr>
        <w:pStyle w:val="Reference"/>
        <w:ind w:left="425" w:hanging="425"/>
      </w:pPr>
      <w:r>
        <w:t xml:space="preserve">T. </w:t>
      </w:r>
      <w:proofErr w:type="spellStart"/>
      <w:r w:rsidR="00A2429C" w:rsidRPr="00C05525">
        <w:t>Aouam</w:t>
      </w:r>
      <w:proofErr w:type="spellEnd"/>
      <w:r w:rsidR="00A2429C" w:rsidRPr="00C05525">
        <w:t xml:space="preserve">, </w:t>
      </w:r>
      <w:r>
        <w:t xml:space="preserve">K. </w:t>
      </w:r>
      <w:r w:rsidR="00A2429C" w:rsidRPr="00C05525">
        <w:t xml:space="preserve">Geryl, </w:t>
      </w:r>
      <w:r>
        <w:t>K.</w:t>
      </w:r>
      <w:r w:rsidR="00A2429C" w:rsidRPr="00C05525">
        <w:t xml:space="preserve"> Kumar, </w:t>
      </w:r>
      <w:r>
        <w:t>N</w:t>
      </w:r>
      <w:r w:rsidR="00A2429C" w:rsidRPr="00C05525">
        <w:t>. Brahimi,</w:t>
      </w:r>
      <w:r>
        <w:t xml:space="preserve"> </w:t>
      </w:r>
      <w:r w:rsidRPr="009764EE">
        <w:t>Computers &amp; Operations Research</w:t>
      </w:r>
      <w:r>
        <w:t xml:space="preserve"> </w:t>
      </w:r>
      <w:r w:rsidR="00A2429C" w:rsidRPr="00C05525">
        <w:t xml:space="preserve">91, </w:t>
      </w:r>
      <w:r w:rsidR="00572C95">
        <w:t xml:space="preserve">pp. </w:t>
      </w:r>
      <w:r>
        <w:t>145–159 (2018).</w:t>
      </w:r>
    </w:p>
    <w:p w14:paraId="744579B5" w14:textId="27D53B4B" w:rsidR="00A2429C" w:rsidRDefault="002A0379" w:rsidP="00B007FB">
      <w:pPr>
        <w:pStyle w:val="Reference"/>
        <w:ind w:left="425" w:hanging="425"/>
      </w:pPr>
      <w:r>
        <w:lastRenderedPageBreak/>
        <w:t xml:space="preserve">M. </w:t>
      </w:r>
      <w:proofErr w:type="spellStart"/>
      <w:r w:rsidR="00A2429C" w:rsidRPr="00C05525">
        <w:t>Thurer</w:t>
      </w:r>
      <w:proofErr w:type="spellEnd"/>
      <w:r w:rsidR="00A2429C" w:rsidRPr="00C05525">
        <w:t xml:space="preserve">, </w:t>
      </w:r>
      <w:r w:rsidR="00B007FB">
        <w:t>N.O.</w:t>
      </w:r>
      <w:r w:rsidR="00A2429C">
        <w:t xml:space="preserve"> </w:t>
      </w:r>
      <w:r w:rsidR="00A2429C" w:rsidRPr="00C05525">
        <w:t>Fernandes</w:t>
      </w:r>
      <w:r w:rsidR="00B007FB">
        <w:t xml:space="preserve"> and M.</w:t>
      </w:r>
      <w:r w:rsidR="00A2429C" w:rsidRPr="00C05525">
        <w:t xml:space="preserve"> Stevenson</w:t>
      </w:r>
      <w:r w:rsidR="00B007FB">
        <w:t>,</w:t>
      </w:r>
      <w:r w:rsidR="00A2429C" w:rsidRPr="00C05525">
        <w:t xml:space="preserve"> </w:t>
      </w:r>
      <w:r w:rsidR="00B007FB" w:rsidRPr="00B007FB">
        <w:t>International Journal of Production Research</w:t>
      </w:r>
      <w:r w:rsidR="00B007FB">
        <w:t xml:space="preserve"> </w:t>
      </w:r>
      <w:r w:rsidR="00A2429C" w:rsidRPr="00C05525">
        <w:t xml:space="preserve">60, </w:t>
      </w:r>
      <w:r w:rsidR="00572C95">
        <w:t xml:space="preserve">pp. </w:t>
      </w:r>
      <w:r w:rsidR="00B007FB">
        <w:t>1036–1050 (2022).</w:t>
      </w:r>
    </w:p>
    <w:p w14:paraId="285B0C44" w14:textId="59865BF1" w:rsidR="00A2429C" w:rsidRPr="00C05525" w:rsidRDefault="00594DD2" w:rsidP="00B040A7">
      <w:pPr>
        <w:pStyle w:val="Reference"/>
        <w:ind w:left="425" w:hanging="425"/>
      </w:pPr>
      <w:r>
        <w:t xml:space="preserve">K. </w:t>
      </w:r>
      <w:proofErr w:type="spellStart"/>
      <w:r w:rsidR="00A2429C" w:rsidRPr="00C05525">
        <w:t>Ertogral</w:t>
      </w:r>
      <w:proofErr w:type="spellEnd"/>
      <w:r>
        <w:t xml:space="preserve"> and F.S.</w:t>
      </w:r>
      <w:r w:rsidR="00A2429C" w:rsidRPr="00C05525">
        <w:t xml:space="preserve"> Öztürk, </w:t>
      </w:r>
      <w:r>
        <w:t xml:space="preserve">Computers &amp; Industrial Engineering, Volume 127, </w:t>
      </w:r>
      <w:r w:rsidR="00572C95">
        <w:t xml:space="preserve">pp. </w:t>
      </w:r>
      <w:r>
        <w:t>832–840 (January 2019).</w:t>
      </w:r>
    </w:p>
    <w:p w14:paraId="47F25BC1" w14:textId="4F96634D" w:rsidR="00A2429C" w:rsidRPr="00C05525" w:rsidRDefault="00B040A7" w:rsidP="00A2429C">
      <w:pPr>
        <w:pStyle w:val="Reference"/>
        <w:ind w:left="426" w:hanging="426"/>
      </w:pPr>
      <w:r>
        <w:t xml:space="preserve">A. </w:t>
      </w:r>
      <w:proofErr w:type="spellStart"/>
      <w:r w:rsidR="00A2429C" w:rsidRPr="00C05525">
        <w:t>T</w:t>
      </w:r>
      <w:r>
        <w:t>echawiboonwong</w:t>
      </w:r>
      <w:proofErr w:type="spellEnd"/>
      <w:r>
        <w:t xml:space="preserve"> and P</w:t>
      </w:r>
      <w:r w:rsidR="00A2429C" w:rsidRPr="00C05525">
        <w:t xml:space="preserve">. </w:t>
      </w:r>
      <w:proofErr w:type="spellStart"/>
      <w:r w:rsidR="00A2429C" w:rsidRPr="00C05525">
        <w:t>Yenradee</w:t>
      </w:r>
      <w:proofErr w:type="spellEnd"/>
      <w:r w:rsidR="00A2429C" w:rsidRPr="00C05525">
        <w:t>,</w:t>
      </w:r>
      <w:r>
        <w:t xml:space="preserve"> Prod. Plan. Control,</w:t>
      </w:r>
      <w:r w:rsidR="00A2429C" w:rsidRPr="00C05525">
        <w:t xml:space="preserve"> 14</w:t>
      </w:r>
      <w:r>
        <w:t>(5)</w:t>
      </w:r>
      <w:r w:rsidR="00A2429C" w:rsidRPr="00C05525">
        <w:t xml:space="preserve">, </w:t>
      </w:r>
      <w:r w:rsidR="00572C95">
        <w:t xml:space="preserve">pp. </w:t>
      </w:r>
      <w:r w:rsidR="00A2429C" w:rsidRPr="00C05525">
        <w:t>447–458</w:t>
      </w:r>
      <w:r w:rsidR="00594DD2">
        <w:t xml:space="preserve"> (2003)</w:t>
      </w:r>
      <w:r w:rsidR="00A2429C" w:rsidRPr="00C05525">
        <w:t>.</w:t>
      </w:r>
    </w:p>
    <w:p w14:paraId="37B6C6CB" w14:textId="2B8E137D" w:rsidR="00A2429C" w:rsidRPr="00C05525" w:rsidRDefault="004404FF" w:rsidP="00A2429C">
      <w:pPr>
        <w:pStyle w:val="Reference"/>
        <w:ind w:left="426" w:hanging="426"/>
      </w:pPr>
      <w:r>
        <w:t>D.</w:t>
      </w:r>
      <w:r w:rsidR="00A2429C" w:rsidRPr="00C05525">
        <w:t>H</w:t>
      </w:r>
      <w:r>
        <w:t xml:space="preserve">. Utku, Sustainability, </w:t>
      </w:r>
      <w:r w:rsidR="00A2429C" w:rsidRPr="00C05525">
        <w:t>15</w:t>
      </w:r>
      <w:r>
        <w:t>(3)</w:t>
      </w:r>
      <w:r w:rsidR="00A2429C" w:rsidRPr="00C05525">
        <w:t>, 2331</w:t>
      </w:r>
      <w:r>
        <w:t xml:space="preserve"> (2023).</w:t>
      </w:r>
      <w:r w:rsidRPr="00C05525">
        <w:t xml:space="preserve"> </w:t>
      </w:r>
    </w:p>
    <w:p w14:paraId="79F51EC0" w14:textId="3ABB1C76" w:rsidR="00A2429C" w:rsidRPr="00C05525" w:rsidRDefault="00CC7007" w:rsidP="00A2429C">
      <w:pPr>
        <w:pStyle w:val="Reference"/>
        <w:ind w:left="426" w:hanging="426"/>
      </w:pPr>
      <w:r>
        <w:t xml:space="preserve">K.S. </w:t>
      </w:r>
      <w:r w:rsidR="00A2429C" w:rsidRPr="00C05525">
        <w:t xml:space="preserve">Hsu, </w:t>
      </w:r>
      <w:r>
        <w:t xml:space="preserve">T.S. Lan and S.B. </w:t>
      </w:r>
      <w:r w:rsidR="00A2429C" w:rsidRPr="00C05525">
        <w:t>Chang, J. Inf. Optimum. Sci. 2008, 29</w:t>
      </w:r>
      <w:r>
        <w:t>(1)</w:t>
      </w:r>
      <w:r w:rsidR="00A2429C" w:rsidRPr="00C05525">
        <w:t xml:space="preserve">, </w:t>
      </w:r>
      <w:r w:rsidR="00572C95">
        <w:t xml:space="preserve">pp. </w:t>
      </w:r>
      <w:r>
        <w:t>163–173 (2008).</w:t>
      </w:r>
    </w:p>
    <w:p w14:paraId="4BA9B71E" w14:textId="7E101781" w:rsidR="00A2429C" w:rsidRPr="00C05525" w:rsidRDefault="007E36F9" w:rsidP="00A2429C">
      <w:pPr>
        <w:pStyle w:val="Reference"/>
        <w:ind w:left="426" w:hanging="426"/>
      </w:pPr>
      <w:r>
        <w:t xml:space="preserve">N. </w:t>
      </w:r>
      <w:r w:rsidR="00A2429C" w:rsidRPr="00C05525">
        <w:t xml:space="preserve">Diaz-Elsayed, </w:t>
      </w:r>
      <w:r>
        <w:t>A.</w:t>
      </w:r>
      <w:r w:rsidR="00A2429C" w:rsidRPr="00C05525">
        <w:t xml:space="preserve"> </w:t>
      </w:r>
      <w:proofErr w:type="spellStart"/>
      <w:r w:rsidR="00A2429C" w:rsidRPr="00C05525">
        <w:t>Jondral</w:t>
      </w:r>
      <w:proofErr w:type="spellEnd"/>
      <w:r w:rsidR="00A2429C" w:rsidRPr="00C05525">
        <w:t xml:space="preserve">, </w:t>
      </w:r>
      <w:r>
        <w:t>S.</w:t>
      </w:r>
      <w:r w:rsidR="00A2429C" w:rsidRPr="00C05525">
        <w:t xml:space="preserve"> </w:t>
      </w:r>
      <w:proofErr w:type="spellStart"/>
      <w:r w:rsidR="00A2429C" w:rsidRPr="00C05525">
        <w:t>Greinacher</w:t>
      </w:r>
      <w:proofErr w:type="spellEnd"/>
      <w:r w:rsidR="00A2429C" w:rsidRPr="00C05525">
        <w:t xml:space="preserve">, </w:t>
      </w:r>
      <w:r>
        <w:t>D. Dornfeld and G.</w:t>
      </w:r>
      <w:r w:rsidR="00A2429C" w:rsidRPr="00C05525">
        <w:t xml:space="preserve"> Lanza,</w:t>
      </w:r>
      <w:r>
        <w:t xml:space="preserve"> CIRP Annals.</w:t>
      </w:r>
      <w:r w:rsidR="00A2429C" w:rsidRPr="00C05525">
        <w:t xml:space="preserve"> 62</w:t>
      </w:r>
      <w:r>
        <w:t>(1)</w:t>
      </w:r>
      <w:r w:rsidR="00A2429C" w:rsidRPr="00C05525">
        <w:t xml:space="preserve">, </w:t>
      </w:r>
      <w:r w:rsidR="00572C95">
        <w:t xml:space="preserve">pp. </w:t>
      </w:r>
      <w:r>
        <w:t>475–478 (2013).</w:t>
      </w:r>
    </w:p>
    <w:p w14:paraId="48E2CE0B" w14:textId="3AEBB2EA" w:rsidR="00A2429C" w:rsidRPr="00C05525" w:rsidRDefault="00B80A60" w:rsidP="00A2429C">
      <w:pPr>
        <w:pStyle w:val="Reference"/>
        <w:ind w:left="426" w:hanging="426"/>
      </w:pPr>
      <w:r>
        <w:t xml:space="preserve">L.G. </w:t>
      </w:r>
      <w:r w:rsidR="00A2429C" w:rsidRPr="00C05525">
        <w:t>Eberl</w:t>
      </w:r>
      <w:r>
        <w:t>e, H.</w:t>
      </w:r>
      <w:r w:rsidR="007E36F9">
        <w:t xml:space="preserve"> Sugiyama and </w:t>
      </w:r>
      <w:r>
        <w:t>R. Schmidt, Computer. Chem. Eng.</w:t>
      </w:r>
      <w:r w:rsidR="00A2429C" w:rsidRPr="00C05525">
        <w:t>,</w:t>
      </w:r>
      <w:r>
        <w:t xml:space="preserve"> </w:t>
      </w:r>
      <w:r w:rsidR="00A2429C" w:rsidRPr="00C05525">
        <w:t xml:space="preserve">68, </w:t>
      </w:r>
      <w:r w:rsidR="00572C95">
        <w:t xml:space="preserve">pp. </w:t>
      </w:r>
      <w:r>
        <w:t>255–263 (2014).</w:t>
      </w:r>
    </w:p>
    <w:p w14:paraId="40075529" w14:textId="2AEFA456" w:rsidR="00A2429C" w:rsidRPr="00C05525" w:rsidRDefault="0077597A" w:rsidP="00A2429C">
      <w:pPr>
        <w:pStyle w:val="Reference"/>
        <w:ind w:left="426" w:hanging="426"/>
      </w:pPr>
      <w:r>
        <w:t xml:space="preserve">J.F. </w:t>
      </w:r>
      <w:proofErr w:type="spellStart"/>
      <w:r w:rsidR="00A2429C" w:rsidRPr="00C05525">
        <w:t>Lachenmaier</w:t>
      </w:r>
      <w:proofErr w:type="spellEnd"/>
      <w:r w:rsidR="00A2429C" w:rsidRPr="00C05525">
        <w:t xml:space="preserve">, </w:t>
      </w:r>
      <w:r>
        <w:t xml:space="preserve">H. </w:t>
      </w:r>
      <w:proofErr w:type="spellStart"/>
      <w:r w:rsidR="00A2429C" w:rsidRPr="00C05525">
        <w:t>Lasi</w:t>
      </w:r>
      <w:proofErr w:type="spellEnd"/>
      <w:r w:rsidR="00A2429C" w:rsidRPr="00C05525">
        <w:t xml:space="preserve">, </w:t>
      </w:r>
      <w:r>
        <w:t>and</w:t>
      </w:r>
      <w:r w:rsidR="00A2429C" w:rsidRPr="00C05525">
        <w:t xml:space="preserve"> </w:t>
      </w:r>
      <w:r>
        <w:t>H.G. Kemper,</w:t>
      </w:r>
      <w:r w:rsidR="00A2429C" w:rsidRPr="00C05525">
        <w:t xml:space="preserve"> </w:t>
      </w:r>
      <w:r w:rsidR="00A6399E">
        <w:t xml:space="preserve">CIRP Proceedings, </w:t>
      </w:r>
      <w:r w:rsidR="00A2429C" w:rsidRPr="00C05525">
        <w:t xml:space="preserve">62, </w:t>
      </w:r>
      <w:r w:rsidR="00572C95">
        <w:t xml:space="preserve">pp. </w:t>
      </w:r>
      <w:r>
        <w:t>577–582 (2017).</w:t>
      </w:r>
    </w:p>
    <w:p w14:paraId="1550287F" w14:textId="3D490699" w:rsidR="00A2429C" w:rsidRPr="00A2429C" w:rsidRDefault="001C4DDA" w:rsidP="00A2429C">
      <w:pPr>
        <w:pStyle w:val="Reference"/>
        <w:ind w:left="426" w:hanging="426"/>
      </w:pPr>
      <w:r>
        <w:t xml:space="preserve">Z. </w:t>
      </w:r>
      <w:r w:rsidR="00A2429C" w:rsidRPr="00C05525">
        <w:t xml:space="preserve">Wang, </w:t>
      </w:r>
      <w:r>
        <w:t xml:space="preserve">F.T. and </w:t>
      </w:r>
      <w:r w:rsidR="00A2429C" w:rsidRPr="00C05525">
        <w:t xml:space="preserve">Chan, </w:t>
      </w:r>
      <w:r>
        <w:t>M. Li,</w:t>
      </w:r>
      <w:r w:rsidR="00A2429C" w:rsidRPr="00C05525">
        <w:t xml:space="preserve"> IEEE Trans. Eng. </w:t>
      </w:r>
      <w:r w:rsidR="0077597A">
        <w:t>M</w:t>
      </w:r>
      <w:r w:rsidR="00A2429C" w:rsidRPr="00C05525">
        <w:t>anag</w:t>
      </w:r>
      <w:r>
        <w:t>er</w:t>
      </w:r>
      <w:r w:rsidR="0077597A">
        <w:t xml:space="preserve">, </w:t>
      </w:r>
      <w:r w:rsidR="00A2429C" w:rsidRPr="00C05525">
        <w:t xml:space="preserve">65, </w:t>
      </w:r>
      <w:r w:rsidR="00572C95">
        <w:t>pp.</w:t>
      </w:r>
      <w:r>
        <w:t>474–486 (2018).</w:t>
      </w:r>
    </w:p>
    <w:p w14:paraId="132F136C" w14:textId="77777777" w:rsidR="00BF02FD" w:rsidRPr="00E4324A" w:rsidRDefault="00BF02FD" w:rsidP="00FB117C">
      <w:pPr>
        <w:pStyle w:val="Paragraph"/>
      </w:pPr>
    </w:p>
    <w:p w14:paraId="1008CF1C" w14:textId="77777777" w:rsidR="00BF02FD" w:rsidRPr="00E4324A" w:rsidRDefault="00BF02FD" w:rsidP="00FB117C">
      <w:pPr>
        <w:pStyle w:val="Paragraph"/>
      </w:pPr>
    </w:p>
    <w:p w14:paraId="3CFE137A" w14:textId="77777777" w:rsidR="00BF02FD" w:rsidRPr="00E4324A" w:rsidRDefault="00BF02FD" w:rsidP="00FB117C">
      <w:pPr>
        <w:pStyle w:val="Paragraph"/>
      </w:pPr>
    </w:p>
    <w:sectPr w:rsidR="00BF02FD" w:rsidRPr="00E4324A"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AED"/>
    <w:multiLevelType w:val="hybridMultilevel"/>
    <w:tmpl w:val="7928789C"/>
    <w:lvl w:ilvl="0" w:tplc="A81EF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57A7"/>
    <w:multiLevelType w:val="hybridMultilevel"/>
    <w:tmpl w:val="C810A0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C65CFA"/>
    <w:multiLevelType w:val="hybridMultilevel"/>
    <w:tmpl w:val="561E3846"/>
    <w:lvl w:ilvl="0" w:tplc="0418000D">
      <w:start w:val="1"/>
      <w:numFmt w:val="bullet"/>
      <w:lvlText w:val=""/>
      <w:lvlJc w:val="left"/>
      <w:pPr>
        <w:ind w:left="1125" w:hanging="360"/>
      </w:pPr>
      <w:rPr>
        <w:rFonts w:ascii="Wingdings" w:hAnsi="Wingdings"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3" w15:restartNumberingAfterBreak="0">
    <w:nsid w:val="0DF355CA"/>
    <w:multiLevelType w:val="hybridMultilevel"/>
    <w:tmpl w:val="4BCEAC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C15D2E"/>
    <w:multiLevelType w:val="hybridMultilevel"/>
    <w:tmpl w:val="D97863A4"/>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1F55447B"/>
    <w:multiLevelType w:val="hybridMultilevel"/>
    <w:tmpl w:val="C9CADA68"/>
    <w:lvl w:ilvl="0" w:tplc="6D2803FA">
      <w:start w:val="1"/>
      <w:numFmt w:val="decimal"/>
      <w:lvlText w:val="%1."/>
      <w:lvlJc w:val="left"/>
      <w:pPr>
        <w:ind w:left="720" w:hanging="360"/>
      </w:pPr>
      <w:rPr>
        <w:rFonts w:ascii="Arial" w:hAnsi="Arial" w:cs="Arial" w:hint="default"/>
        <w:color w:val="2222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7256F6"/>
    <w:multiLevelType w:val="hybridMultilevel"/>
    <w:tmpl w:val="A4E8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C1343"/>
    <w:multiLevelType w:val="hybridMultilevel"/>
    <w:tmpl w:val="7F28C3EC"/>
    <w:lvl w:ilvl="0" w:tplc="CD70F456">
      <w:start w:val="1"/>
      <w:numFmt w:val="decimal"/>
      <w:lvlText w:val="%1."/>
      <w:lvlJc w:val="left"/>
      <w:pPr>
        <w:ind w:left="720" w:hanging="360"/>
      </w:pPr>
      <w:rPr>
        <w:rFonts w:hint="default"/>
        <w:b w:val="0"/>
        <w:bCs/>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D5252B"/>
    <w:multiLevelType w:val="hybridMultilevel"/>
    <w:tmpl w:val="36F6C540"/>
    <w:lvl w:ilvl="0" w:tplc="171AC3A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EF207A6"/>
    <w:multiLevelType w:val="hybridMultilevel"/>
    <w:tmpl w:val="143C9AE4"/>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A113ECA"/>
    <w:multiLevelType w:val="hybridMultilevel"/>
    <w:tmpl w:val="34227A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9B65FC9"/>
    <w:multiLevelType w:val="hybridMultilevel"/>
    <w:tmpl w:val="D318E78E"/>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E4520"/>
    <w:multiLevelType w:val="hybridMultilevel"/>
    <w:tmpl w:val="5DF856AC"/>
    <w:lvl w:ilvl="0" w:tplc="9238EEFE">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61E0F"/>
    <w:multiLevelType w:val="hybridMultilevel"/>
    <w:tmpl w:val="A6629FC8"/>
    <w:lvl w:ilvl="0" w:tplc="83E440B6">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6D506429"/>
    <w:multiLevelType w:val="hybridMultilevel"/>
    <w:tmpl w:val="A808AE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20" w15:restartNumberingAfterBreak="0">
    <w:nsid w:val="7FC74ED2"/>
    <w:multiLevelType w:val="hybridMultilevel"/>
    <w:tmpl w:val="892E3A40"/>
    <w:lvl w:ilvl="0" w:tplc="0418000D">
      <w:start w:val="1"/>
      <w:numFmt w:val="bullet"/>
      <w:lvlText w:val=""/>
      <w:lvlJc w:val="left"/>
      <w:pPr>
        <w:ind w:left="765" w:hanging="360"/>
      </w:pPr>
      <w:rPr>
        <w:rFonts w:ascii="Wingdings" w:hAnsi="Wingdings" w:hint="default"/>
      </w:rPr>
    </w:lvl>
    <w:lvl w:ilvl="1" w:tplc="04180003">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num w:numId="1" w16cid:durableId="1825928904">
    <w:abstractNumId w:val="10"/>
  </w:num>
  <w:num w:numId="2" w16cid:durableId="208539242">
    <w:abstractNumId w:val="9"/>
  </w:num>
  <w:num w:numId="3" w16cid:durableId="1881891725">
    <w:abstractNumId w:val="18"/>
  </w:num>
  <w:num w:numId="4" w16cid:durableId="979074777">
    <w:abstractNumId w:val="20"/>
  </w:num>
  <w:num w:numId="5" w16cid:durableId="1576670073">
    <w:abstractNumId w:val="1"/>
  </w:num>
  <w:num w:numId="6" w16cid:durableId="821580232">
    <w:abstractNumId w:val="3"/>
  </w:num>
  <w:num w:numId="7" w16cid:durableId="723408144">
    <w:abstractNumId w:val="2"/>
  </w:num>
  <w:num w:numId="8" w16cid:durableId="724836866">
    <w:abstractNumId w:val="17"/>
  </w:num>
  <w:num w:numId="9" w16cid:durableId="595214042">
    <w:abstractNumId w:val="12"/>
  </w:num>
  <w:num w:numId="10" w16cid:durableId="720634158">
    <w:abstractNumId w:val="7"/>
  </w:num>
  <w:num w:numId="11" w16cid:durableId="999650775">
    <w:abstractNumId w:val="16"/>
  </w:num>
  <w:num w:numId="12" w16cid:durableId="789281517">
    <w:abstractNumId w:val="11"/>
  </w:num>
  <w:num w:numId="13" w16cid:durableId="435903102">
    <w:abstractNumId w:val="4"/>
  </w:num>
  <w:num w:numId="14" w16cid:durableId="1612588347">
    <w:abstractNumId w:val="14"/>
  </w:num>
  <w:num w:numId="15" w16cid:durableId="22484514">
    <w:abstractNumId w:val="0"/>
  </w:num>
  <w:num w:numId="16" w16cid:durableId="120000796">
    <w:abstractNumId w:val="15"/>
  </w:num>
  <w:num w:numId="17" w16cid:durableId="1228108641">
    <w:abstractNumId w:val="8"/>
  </w:num>
  <w:num w:numId="18" w16cid:durableId="2063483871">
    <w:abstractNumId w:val="13"/>
  </w:num>
  <w:num w:numId="19" w16cid:durableId="7449122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040AF"/>
    <w:rsid w:val="00014140"/>
    <w:rsid w:val="00025443"/>
    <w:rsid w:val="00027428"/>
    <w:rsid w:val="00030786"/>
    <w:rsid w:val="00031D08"/>
    <w:rsid w:val="00031EC9"/>
    <w:rsid w:val="000509E7"/>
    <w:rsid w:val="0005526D"/>
    <w:rsid w:val="00066FED"/>
    <w:rsid w:val="00075EA6"/>
    <w:rsid w:val="0007709F"/>
    <w:rsid w:val="00086F62"/>
    <w:rsid w:val="00090674"/>
    <w:rsid w:val="0009320B"/>
    <w:rsid w:val="00096AE0"/>
    <w:rsid w:val="000A7508"/>
    <w:rsid w:val="000B1B74"/>
    <w:rsid w:val="000B3A2D"/>
    <w:rsid w:val="000B49C0"/>
    <w:rsid w:val="000B55C4"/>
    <w:rsid w:val="000E1199"/>
    <w:rsid w:val="000E382F"/>
    <w:rsid w:val="000E75CD"/>
    <w:rsid w:val="000F052A"/>
    <w:rsid w:val="00100EBB"/>
    <w:rsid w:val="001036BA"/>
    <w:rsid w:val="00104E3A"/>
    <w:rsid w:val="001146DC"/>
    <w:rsid w:val="00114AB1"/>
    <w:rsid w:val="001230FF"/>
    <w:rsid w:val="0012692A"/>
    <w:rsid w:val="00130BD7"/>
    <w:rsid w:val="001311A8"/>
    <w:rsid w:val="00155B67"/>
    <w:rsid w:val="001562AF"/>
    <w:rsid w:val="001605DF"/>
    <w:rsid w:val="00161A5B"/>
    <w:rsid w:val="0016385D"/>
    <w:rsid w:val="0016782F"/>
    <w:rsid w:val="001937E9"/>
    <w:rsid w:val="00195E52"/>
    <w:rsid w:val="001964E5"/>
    <w:rsid w:val="001A5C91"/>
    <w:rsid w:val="001A5FD0"/>
    <w:rsid w:val="001B263B"/>
    <w:rsid w:val="001B2D3E"/>
    <w:rsid w:val="001B476A"/>
    <w:rsid w:val="001C41A8"/>
    <w:rsid w:val="001C4DDA"/>
    <w:rsid w:val="001C764F"/>
    <w:rsid w:val="001C7BB3"/>
    <w:rsid w:val="001D469C"/>
    <w:rsid w:val="002002E6"/>
    <w:rsid w:val="0020168E"/>
    <w:rsid w:val="002078A5"/>
    <w:rsid w:val="0021619E"/>
    <w:rsid w:val="00220662"/>
    <w:rsid w:val="0023171B"/>
    <w:rsid w:val="002369AF"/>
    <w:rsid w:val="00236BFC"/>
    <w:rsid w:val="00237437"/>
    <w:rsid w:val="0024601D"/>
    <w:rsid w:val="002478DB"/>
    <w:rsid w:val="002502FD"/>
    <w:rsid w:val="00274622"/>
    <w:rsid w:val="0028504C"/>
    <w:rsid w:val="00285D24"/>
    <w:rsid w:val="00290390"/>
    <w:rsid w:val="002915D3"/>
    <w:rsid w:val="002924DB"/>
    <w:rsid w:val="002941DA"/>
    <w:rsid w:val="002A0379"/>
    <w:rsid w:val="002A2234"/>
    <w:rsid w:val="002B5648"/>
    <w:rsid w:val="002C1CF3"/>
    <w:rsid w:val="002D644B"/>
    <w:rsid w:val="002E156F"/>
    <w:rsid w:val="002E3C35"/>
    <w:rsid w:val="002E6A8B"/>
    <w:rsid w:val="002F5298"/>
    <w:rsid w:val="003034E0"/>
    <w:rsid w:val="00326775"/>
    <w:rsid w:val="00326AE0"/>
    <w:rsid w:val="00330004"/>
    <w:rsid w:val="00337E4F"/>
    <w:rsid w:val="00340C36"/>
    <w:rsid w:val="00346A9D"/>
    <w:rsid w:val="00362061"/>
    <w:rsid w:val="003864B4"/>
    <w:rsid w:val="0039376F"/>
    <w:rsid w:val="003938E6"/>
    <w:rsid w:val="003A287B"/>
    <w:rsid w:val="003A42B4"/>
    <w:rsid w:val="003A5C85"/>
    <w:rsid w:val="003A61B1"/>
    <w:rsid w:val="003B0050"/>
    <w:rsid w:val="003D54BB"/>
    <w:rsid w:val="003D6312"/>
    <w:rsid w:val="003E7C74"/>
    <w:rsid w:val="003F31C6"/>
    <w:rsid w:val="003F6C63"/>
    <w:rsid w:val="0040225B"/>
    <w:rsid w:val="00402DA2"/>
    <w:rsid w:val="0040720D"/>
    <w:rsid w:val="00414291"/>
    <w:rsid w:val="00422205"/>
    <w:rsid w:val="00425AC2"/>
    <w:rsid w:val="00435FF3"/>
    <w:rsid w:val="004404FF"/>
    <w:rsid w:val="0044771F"/>
    <w:rsid w:val="00471336"/>
    <w:rsid w:val="00487175"/>
    <w:rsid w:val="0049606D"/>
    <w:rsid w:val="00496DF4"/>
    <w:rsid w:val="004977E6"/>
    <w:rsid w:val="0049792E"/>
    <w:rsid w:val="004A37CF"/>
    <w:rsid w:val="004B151D"/>
    <w:rsid w:val="004B3995"/>
    <w:rsid w:val="004B6228"/>
    <w:rsid w:val="004C7243"/>
    <w:rsid w:val="004D439C"/>
    <w:rsid w:val="004E21DE"/>
    <w:rsid w:val="004E2815"/>
    <w:rsid w:val="004E3C57"/>
    <w:rsid w:val="004E3CB2"/>
    <w:rsid w:val="004E762B"/>
    <w:rsid w:val="005074D0"/>
    <w:rsid w:val="00525813"/>
    <w:rsid w:val="0053513F"/>
    <w:rsid w:val="005506ED"/>
    <w:rsid w:val="005559EC"/>
    <w:rsid w:val="00567F98"/>
    <w:rsid w:val="00572C95"/>
    <w:rsid w:val="00574405"/>
    <w:rsid w:val="005854B0"/>
    <w:rsid w:val="00594DD2"/>
    <w:rsid w:val="005A0E21"/>
    <w:rsid w:val="005B3A34"/>
    <w:rsid w:val="005C5150"/>
    <w:rsid w:val="005C78B5"/>
    <w:rsid w:val="005D49AF"/>
    <w:rsid w:val="005E415C"/>
    <w:rsid w:val="005E71ED"/>
    <w:rsid w:val="005E7946"/>
    <w:rsid w:val="005F7475"/>
    <w:rsid w:val="00611299"/>
    <w:rsid w:val="00612D90"/>
    <w:rsid w:val="00613B4D"/>
    <w:rsid w:val="00616365"/>
    <w:rsid w:val="00616F3B"/>
    <w:rsid w:val="006249A7"/>
    <w:rsid w:val="006267A4"/>
    <w:rsid w:val="00632BD8"/>
    <w:rsid w:val="0064225B"/>
    <w:rsid w:val="00655D47"/>
    <w:rsid w:val="00661E83"/>
    <w:rsid w:val="006763F9"/>
    <w:rsid w:val="00684DEA"/>
    <w:rsid w:val="0069066A"/>
    <w:rsid w:val="006949BC"/>
    <w:rsid w:val="006A39EE"/>
    <w:rsid w:val="006A7C43"/>
    <w:rsid w:val="006D1229"/>
    <w:rsid w:val="006D372F"/>
    <w:rsid w:val="006D7A18"/>
    <w:rsid w:val="006E4474"/>
    <w:rsid w:val="006F0B57"/>
    <w:rsid w:val="00701388"/>
    <w:rsid w:val="00702CF6"/>
    <w:rsid w:val="00723B7F"/>
    <w:rsid w:val="00724542"/>
    <w:rsid w:val="00725861"/>
    <w:rsid w:val="0073393A"/>
    <w:rsid w:val="0073539D"/>
    <w:rsid w:val="00746FBE"/>
    <w:rsid w:val="00754AE3"/>
    <w:rsid w:val="00764A19"/>
    <w:rsid w:val="00767960"/>
    <w:rsid w:val="00767B8A"/>
    <w:rsid w:val="00770DAF"/>
    <w:rsid w:val="0077440A"/>
    <w:rsid w:val="00775481"/>
    <w:rsid w:val="0077597A"/>
    <w:rsid w:val="007A233B"/>
    <w:rsid w:val="007A38FC"/>
    <w:rsid w:val="007B04F1"/>
    <w:rsid w:val="007B4863"/>
    <w:rsid w:val="007C65E6"/>
    <w:rsid w:val="007D406B"/>
    <w:rsid w:val="007D4407"/>
    <w:rsid w:val="007E1A9F"/>
    <w:rsid w:val="007E1CA3"/>
    <w:rsid w:val="007E2AC9"/>
    <w:rsid w:val="007E3162"/>
    <w:rsid w:val="007E36F9"/>
    <w:rsid w:val="007E73F1"/>
    <w:rsid w:val="00812D62"/>
    <w:rsid w:val="00812F29"/>
    <w:rsid w:val="00821713"/>
    <w:rsid w:val="00827050"/>
    <w:rsid w:val="0083278B"/>
    <w:rsid w:val="00834538"/>
    <w:rsid w:val="00842E45"/>
    <w:rsid w:val="00850E89"/>
    <w:rsid w:val="008807EF"/>
    <w:rsid w:val="00882720"/>
    <w:rsid w:val="008930E4"/>
    <w:rsid w:val="00893821"/>
    <w:rsid w:val="008A7B9C"/>
    <w:rsid w:val="008B0617"/>
    <w:rsid w:val="008B39FA"/>
    <w:rsid w:val="008B4754"/>
    <w:rsid w:val="008E4CA2"/>
    <w:rsid w:val="008E6A7A"/>
    <w:rsid w:val="008F1038"/>
    <w:rsid w:val="008F7046"/>
    <w:rsid w:val="009005FC"/>
    <w:rsid w:val="00910E60"/>
    <w:rsid w:val="00922E5A"/>
    <w:rsid w:val="00941CEB"/>
    <w:rsid w:val="00943315"/>
    <w:rsid w:val="00946C27"/>
    <w:rsid w:val="00952980"/>
    <w:rsid w:val="00965F0F"/>
    <w:rsid w:val="00970B38"/>
    <w:rsid w:val="009764EE"/>
    <w:rsid w:val="0099391D"/>
    <w:rsid w:val="009A4F3D"/>
    <w:rsid w:val="009B696B"/>
    <w:rsid w:val="009B7671"/>
    <w:rsid w:val="009E5BA1"/>
    <w:rsid w:val="009F056E"/>
    <w:rsid w:val="00A07DFF"/>
    <w:rsid w:val="00A127C3"/>
    <w:rsid w:val="00A2429C"/>
    <w:rsid w:val="00A24F3D"/>
    <w:rsid w:val="00A26DCD"/>
    <w:rsid w:val="00A314BB"/>
    <w:rsid w:val="00A32B7D"/>
    <w:rsid w:val="00A5596B"/>
    <w:rsid w:val="00A6399E"/>
    <w:rsid w:val="00A646B3"/>
    <w:rsid w:val="00A6739B"/>
    <w:rsid w:val="00A81CA6"/>
    <w:rsid w:val="00A82CA5"/>
    <w:rsid w:val="00A90413"/>
    <w:rsid w:val="00A926CB"/>
    <w:rsid w:val="00A97FAC"/>
    <w:rsid w:val="00AA728C"/>
    <w:rsid w:val="00AB0A9C"/>
    <w:rsid w:val="00AB578D"/>
    <w:rsid w:val="00AB7119"/>
    <w:rsid w:val="00AD1B5A"/>
    <w:rsid w:val="00AD5855"/>
    <w:rsid w:val="00AD7FE0"/>
    <w:rsid w:val="00AE7500"/>
    <w:rsid w:val="00AE7F87"/>
    <w:rsid w:val="00AF3542"/>
    <w:rsid w:val="00AF5ABE"/>
    <w:rsid w:val="00B00415"/>
    <w:rsid w:val="00B007FB"/>
    <w:rsid w:val="00B03C2A"/>
    <w:rsid w:val="00B040A7"/>
    <w:rsid w:val="00B1000D"/>
    <w:rsid w:val="00B10134"/>
    <w:rsid w:val="00B120F0"/>
    <w:rsid w:val="00B15B90"/>
    <w:rsid w:val="00B16BFE"/>
    <w:rsid w:val="00B177CE"/>
    <w:rsid w:val="00B27E3A"/>
    <w:rsid w:val="00B4458F"/>
    <w:rsid w:val="00B500E5"/>
    <w:rsid w:val="00B620E5"/>
    <w:rsid w:val="00B75B24"/>
    <w:rsid w:val="00B80A60"/>
    <w:rsid w:val="00B93985"/>
    <w:rsid w:val="00BA15F9"/>
    <w:rsid w:val="00BA39BB"/>
    <w:rsid w:val="00BA3B3D"/>
    <w:rsid w:val="00BB30E1"/>
    <w:rsid w:val="00BB7EEA"/>
    <w:rsid w:val="00BC7840"/>
    <w:rsid w:val="00BD1909"/>
    <w:rsid w:val="00BE5E16"/>
    <w:rsid w:val="00BE5FD1"/>
    <w:rsid w:val="00BF02FD"/>
    <w:rsid w:val="00BF1B58"/>
    <w:rsid w:val="00C06E05"/>
    <w:rsid w:val="00C14B14"/>
    <w:rsid w:val="00C17370"/>
    <w:rsid w:val="00C2054D"/>
    <w:rsid w:val="00C2461D"/>
    <w:rsid w:val="00C252EB"/>
    <w:rsid w:val="00C26EC0"/>
    <w:rsid w:val="00C5300D"/>
    <w:rsid w:val="00C55E5F"/>
    <w:rsid w:val="00C56C77"/>
    <w:rsid w:val="00C84923"/>
    <w:rsid w:val="00CA1FA8"/>
    <w:rsid w:val="00CA3284"/>
    <w:rsid w:val="00CB7B3E"/>
    <w:rsid w:val="00CC7007"/>
    <w:rsid w:val="00CC739D"/>
    <w:rsid w:val="00CD008A"/>
    <w:rsid w:val="00CD5F42"/>
    <w:rsid w:val="00CE11F5"/>
    <w:rsid w:val="00CE72DE"/>
    <w:rsid w:val="00D013FD"/>
    <w:rsid w:val="00D03412"/>
    <w:rsid w:val="00D04468"/>
    <w:rsid w:val="00D2246A"/>
    <w:rsid w:val="00D23038"/>
    <w:rsid w:val="00D30640"/>
    <w:rsid w:val="00D31570"/>
    <w:rsid w:val="00D34044"/>
    <w:rsid w:val="00D36257"/>
    <w:rsid w:val="00D4687E"/>
    <w:rsid w:val="00D475B7"/>
    <w:rsid w:val="00D53347"/>
    <w:rsid w:val="00D53A12"/>
    <w:rsid w:val="00D5516F"/>
    <w:rsid w:val="00D87E2A"/>
    <w:rsid w:val="00DA5083"/>
    <w:rsid w:val="00DB0C43"/>
    <w:rsid w:val="00DB510B"/>
    <w:rsid w:val="00DC5A3F"/>
    <w:rsid w:val="00DD16B6"/>
    <w:rsid w:val="00DE3288"/>
    <w:rsid w:val="00DE3354"/>
    <w:rsid w:val="00DF0847"/>
    <w:rsid w:val="00DF7DCD"/>
    <w:rsid w:val="00E07ABC"/>
    <w:rsid w:val="00E07D87"/>
    <w:rsid w:val="00E4324A"/>
    <w:rsid w:val="00E50B7D"/>
    <w:rsid w:val="00E64F51"/>
    <w:rsid w:val="00E904A1"/>
    <w:rsid w:val="00EA1ACF"/>
    <w:rsid w:val="00EA31E2"/>
    <w:rsid w:val="00EA6A41"/>
    <w:rsid w:val="00EB7D28"/>
    <w:rsid w:val="00EC0D0C"/>
    <w:rsid w:val="00EC7470"/>
    <w:rsid w:val="00ED3AC0"/>
    <w:rsid w:val="00ED41D5"/>
    <w:rsid w:val="00ED4A2C"/>
    <w:rsid w:val="00EE1F53"/>
    <w:rsid w:val="00EE43D5"/>
    <w:rsid w:val="00EF5601"/>
    <w:rsid w:val="00EF6940"/>
    <w:rsid w:val="00F05BC6"/>
    <w:rsid w:val="00F2044A"/>
    <w:rsid w:val="00F20BFC"/>
    <w:rsid w:val="00F24D5F"/>
    <w:rsid w:val="00F2593E"/>
    <w:rsid w:val="00F55596"/>
    <w:rsid w:val="00F726C3"/>
    <w:rsid w:val="00F7770E"/>
    <w:rsid w:val="00F820CA"/>
    <w:rsid w:val="00F8554C"/>
    <w:rsid w:val="00F93453"/>
    <w:rsid w:val="00F95F82"/>
    <w:rsid w:val="00F97A90"/>
    <w:rsid w:val="00FA2B19"/>
    <w:rsid w:val="00FB117C"/>
    <w:rsid w:val="00FC2F35"/>
    <w:rsid w:val="00FC3FD7"/>
    <w:rsid w:val="00FD1EAA"/>
    <w:rsid w:val="00FD1FC6"/>
    <w:rsid w:val="00FD709D"/>
    <w:rsid w:val="00FE5869"/>
    <w:rsid w:val="00FE6A5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4E48B"/>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unhideWhenUsed/>
    <w:rsid w:val="005E71ED"/>
    <w:rPr>
      <w:sz w:val="20"/>
    </w:rPr>
  </w:style>
  <w:style w:type="character" w:customStyle="1" w:styleId="CommentTextChar">
    <w:name w:val="Comment Text Char"/>
    <w:basedOn w:val="DefaultParagraphFont"/>
    <w:link w:val="CommentText"/>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TMLPreformatted">
    <w:name w:val="HTML Preformatted"/>
    <w:basedOn w:val="Normal"/>
    <w:link w:val="HTMLPreformattedChar"/>
    <w:uiPriority w:val="99"/>
    <w:semiHidden/>
    <w:unhideWhenUsed/>
    <w:rsid w:val="0097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70B38"/>
    <w:rPr>
      <w:rFonts w:ascii="Courier New" w:hAnsi="Courier New" w:cs="Courier New"/>
      <w:lang w:val="en-US" w:eastAsia="en-US"/>
    </w:rPr>
  </w:style>
  <w:style w:type="character" w:customStyle="1" w:styleId="y2iqfc">
    <w:name w:val="y2iqfc"/>
    <w:basedOn w:val="DefaultParagraphFont"/>
    <w:rsid w:val="00970B38"/>
  </w:style>
  <w:style w:type="table" w:styleId="PlainTable2">
    <w:name w:val="Plain Table 2"/>
    <w:basedOn w:val="TableNormal"/>
    <w:uiPriority w:val="42"/>
    <w:rsid w:val="004D43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96829">
      <w:bodyDiv w:val="1"/>
      <w:marLeft w:val="0"/>
      <w:marRight w:val="0"/>
      <w:marTop w:val="0"/>
      <w:marBottom w:val="0"/>
      <w:divBdr>
        <w:top w:val="none" w:sz="0" w:space="0" w:color="auto"/>
        <w:left w:val="none" w:sz="0" w:space="0" w:color="auto"/>
        <w:bottom w:val="none" w:sz="0" w:space="0" w:color="auto"/>
        <w:right w:val="none" w:sz="0" w:space="0" w:color="auto"/>
      </w:divBdr>
    </w:div>
    <w:div w:id="90225402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09A1A-9D93-4C98-BCCB-5F364B85DB1A}">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TotalTime>
  <Pages>1</Pages>
  <Words>2565</Words>
  <Characters>14625</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Title Goes Here</vt:lpstr>
      <vt:lpstr>Title Goes Here</vt:lpstr>
    </vt:vector>
  </TitlesOfParts>
  <Company>PPI</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12</cp:revision>
  <cp:lastPrinted>2011-03-03T08:29:00Z</cp:lastPrinted>
  <dcterms:created xsi:type="dcterms:W3CDTF">2025-11-15T12:39:00Z</dcterms:created>
  <dcterms:modified xsi:type="dcterms:W3CDTF">2025-12-06T20:22:00Z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