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DCE8" w14:textId="13B3603B" w:rsidR="001175F2" w:rsidRPr="00075EA6" w:rsidRDefault="001175F2" w:rsidP="001175F2">
      <w:pPr>
        <w:pStyle w:val="PaperTitle"/>
        <w:spacing w:before="0"/>
        <w:rPr>
          <w:b w:val="0"/>
          <w:bCs/>
          <w:sz w:val="24"/>
          <w:szCs w:val="24"/>
        </w:rPr>
      </w:pPr>
      <w:r w:rsidRPr="001175F2">
        <w:t>Tribological Properties of Nano Glass Powder/PMMA Nanocomposites</w:t>
      </w:r>
    </w:p>
    <w:p w14:paraId="52809416" w14:textId="0BD8AAB9" w:rsidR="001175F2" w:rsidRDefault="001175F2" w:rsidP="001175F2">
      <w:pPr>
        <w:pStyle w:val="AuthorName"/>
        <w:rPr>
          <w:sz w:val="20"/>
          <w:lang w:val="en-GB" w:eastAsia="en-GB"/>
        </w:rPr>
      </w:pPr>
      <w:r w:rsidRPr="001175F2">
        <w:t>Bahaa A. Kadhim</w:t>
      </w:r>
      <w:r w:rsidRPr="2F830975">
        <w:rPr>
          <w:vertAlign w:val="superscript"/>
        </w:rPr>
        <w:t>1, a)</w:t>
      </w:r>
      <w:r>
        <w:t xml:space="preserve"> and </w:t>
      </w:r>
      <w:r w:rsidRPr="001175F2">
        <w:t>Mohammed Abdul-</w:t>
      </w:r>
      <w:proofErr w:type="spellStart"/>
      <w:r w:rsidRPr="001175F2">
        <w:t>nebi</w:t>
      </w:r>
      <w:proofErr w:type="spellEnd"/>
      <w:r w:rsidRPr="001175F2">
        <w:t xml:space="preserve"> Thejeel</w:t>
      </w:r>
      <w:r>
        <w:rPr>
          <w:vertAlign w:val="superscript"/>
        </w:rPr>
        <w:t>1</w:t>
      </w:r>
      <w:r w:rsidRPr="2F830975">
        <w:rPr>
          <w:vertAlign w:val="superscript"/>
        </w:rPr>
        <w:t>, b)</w:t>
      </w:r>
    </w:p>
    <w:p w14:paraId="37EF8699" w14:textId="5AC850F3" w:rsidR="00AB2B3C" w:rsidRDefault="001175F2" w:rsidP="00AB2B3C">
      <w:pPr>
        <w:pStyle w:val="AuthorAffiliation"/>
      </w:pPr>
      <w:r w:rsidRPr="00075EA6">
        <w:rPr>
          <w:i w:val="0"/>
          <w:iCs/>
          <w:vertAlign w:val="superscript"/>
        </w:rPr>
        <w:t>1</w:t>
      </w:r>
      <w:r w:rsidR="00AB2B3C">
        <w:t xml:space="preserve">Department of Physics, College of Education for Pure Science Ibn-Al-Haitham, University </w:t>
      </w:r>
    </w:p>
    <w:p w14:paraId="01003A23" w14:textId="27D5C405" w:rsidR="001175F2" w:rsidRPr="00075EA6" w:rsidRDefault="00AB2B3C" w:rsidP="00AB2B3C">
      <w:pPr>
        <w:pStyle w:val="AuthorAffiliation"/>
      </w:pPr>
      <w:r>
        <w:t xml:space="preserve">of Baghdad, </w:t>
      </w:r>
      <w:proofErr w:type="gramStart"/>
      <w:r>
        <w:t>Baghdad,  IRAQ</w:t>
      </w:r>
      <w:proofErr w:type="gramEnd"/>
    </w:p>
    <w:p w14:paraId="520C39ED" w14:textId="03B3AC5A" w:rsidR="001175F2" w:rsidRPr="00075EA6" w:rsidRDefault="001175F2" w:rsidP="00AB2B3C">
      <w:pPr>
        <w:pStyle w:val="AuthorAffiliation"/>
      </w:pPr>
      <w:r w:rsidRPr="00075EA6">
        <w:br/>
      </w:r>
      <w:r w:rsidRPr="00075EA6">
        <w:rPr>
          <w:szCs w:val="28"/>
          <w:vertAlign w:val="superscript"/>
        </w:rPr>
        <w:t>a)</w:t>
      </w:r>
      <w:r w:rsidRPr="00075EA6">
        <w:t xml:space="preserve"> </w:t>
      </w:r>
      <w:bookmarkStart w:id="0" w:name="_Hlk214285586"/>
      <w:r w:rsidRPr="00075EA6">
        <w:t xml:space="preserve">Corresponding author: </w:t>
      </w:r>
      <w:bookmarkEnd w:id="0"/>
      <w:r w:rsidR="00AB2B3C" w:rsidRPr="00AB2B3C">
        <w:t>bahaa.abbas1104a@ihcoedu.uobaghdad.edu.iq</w:t>
      </w:r>
      <w:r w:rsidRPr="00075EA6">
        <w:br/>
      </w:r>
      <w:proofErr w:type="gramStart"/>
      <w:r w:rsidRPr="00075EA6">
        <w:rPr>
          <w:szCs w:val="28"/>
          <w:vertAlign w:val="superscript"/>
        </w:rPr>
        <w:t>b)</w:t>
      </w:r>
      <w:r w:rsidR="00AB2B3C" w:rsidRPr="00AB2B3C">
        <w:t>mohammed.a.t@ihcoedu.uobaghdad.edu.iq</w:t>
      </w:r>
      <w:proofErr w:type="gramEnd"/>
    </w:p>
    <w:p w14:paraId="2A7BEC21" w14:textId="77777777" w:rsidR="005B3681" w:rsidRPr="0002214C" w:rsidRDefault="005B3681" w:rsidP="00AB2B3C">
      <w:pPr>
        <w:pStyle w:val="AuthorEmail"/>
        <w:jc w:val="left"/>
        <w:rPr>
          <w:color w:val="EE0000"/>
        </w:rPr>
      </w:pPr>
    </w:p>
    <w:p w14:paraId="43B64BD6" w14:textId="6AE2AFDA" w:rsidR="002C6241" w:rsidRPr="00006A62" w:rsidRDefault="00C74E28" w:rsidP="00940E08">
      <w:pPr>
        <w:pStyle w:val="Abstract"/>
        <w:widowControl w:val="0"/>
        <w:spacing w:before="0" w:after="0"/>
        <w:rPr>
          <w:rFonts w:asciiTheme="majorBidi" w:eastAsia="Calibri" w:hAnsiTheme="majorBidi" w:cstheme="majorBidi"/>
          <w:b/>
          <w:bCs/>
          <w:rtl/>
          <w:lang w:bidi="ar-IQ"/>
        </w:rPr>
      </w:pPr>
      <w:r w:rsidRPr="00006A62">
        <w:rPr>
          <w:rFonts w:asciiTheme="majorBidi" w:eastAsia="Calibri" w:hAnsiTheme="majorBidi" w:cstheme="majorBidi"/>
          <w:b/>
          <w:bCs/>
        </w:rPr>
        <w:t>Abstract</w:t>
      </w:r>
      <w:r w:rsidRPr="00006A62">
        <w:rPr>
          <w:rFonts w:asciiTheme="majorBidi" w:eastAsia="Calibri" w:hAnsiTheme="majorBidi" w:cstheme="majorBidi"/>
        </w:rPr>
        <w:t>:</w:t>
      </w:r>
      <w:r w:rsidR="002C6241" w:rsidRPr="00006A62">
        <w:rPr>
          <w:rFonts w:asciiTheme="majorBidi" w:eastAsia="Calibri" w:hAnsiTheme="majorBidi" w:cstheme="majorBidi"/>
          <w:rtl/>
          <w:lang w:bidi="ar-IQ"/>
        </w:rPr>
        <w:t xml:space="preserve"> </w:t>
      </w:r>
      <w:r w:rsidR="0002214C" w:rsidRPr="0002214C">
        <w:rPr>
          <w:rFonts w:asciiTheme="majorBidi" w:eastAsia="Calibri" w:hAnsiTheme="majorBidi" w:cstheme="majorBidi"/>
        </w:rPr>
        <w:t xml:space="preserve">This research aims to study the </w:t>
      </w:r>
      <w:r w:rsidR="001A3D50">
        <w:rPr>
          <w:rFonts w:asciiTheme="majorBidi" w:eastAsia="Calibri" w:hAnsiTheme="majorBidi" w:cstheme="majorBidi"/>
        </w:rPr>
        <w:t>tribologic</w:t>
      </w:r>
      <w:r w:rsidR="0002214C" w:rsidRPr="0002214C">
        <w:rPr>
          <w:rFonts w:asciiTheme="majorBidi" w:eastAsia="Calibri" w:hAnsiTheme="majorBidi" w:cstheme="majorBidi"/>
        </w:rPr>
        <w:t xml:space="preserve">al properties of polymethyl methacrylate (PMMA) nanocomposites reinforced with </w:t>
      </w:r>
      <w:r w:rsidR="001A3D50">
        <w:rPr>
          <w:rFonts w:asciiTheme="majorBidi" w:eastAsia="Calibri" w:hAnsiTheme="majorBidi" w:cstheme="majorBidi"/>
        </w:rPr>
        <w:t>nano</w:t>
      </w:r>
      <w:r w:rsidR="0002214C" w:rsidRPr="0002214C">
        <w:rPr>
          <w:rFonts w:asciiTheme="majorBidi" w:eastAsia="Calibri" w:hAnsiTheme="majorBidi" w:cstheme="majorBidi"/>
        </w:rPr>
        <w:t xml:space="preserve"> glass </w:t>
      </w:r>
      <w:r w:rsidR="001A3D50">
        <w:rPr>
          <w:rFonts w:asciiTheme="majorBidi" w:eastAsia="Calibri" w:hAnsiTheme="majorBidi" w:cstheme="majorBidi"/>
        </w:rPr>
        <w:t xml:space="preserve">waste </w:t>
      </w:r>
      <w:r w:rsidR="0002214C" w:rsidRPr="0002214C">
        <w:rPr>
          <w:rFonts w:asciiTheme="majorBidi" w:eastAsia="Calibri" w:hAnsiTheme="majorBidi" w:cstheme="majorBidi"/>
        </w:rPr>
        <w:t xml:space="preserve">powders at different volumetric ratios (1%, 3%, 5%, 7%, and 9%). Samples were prepared using ultrasonic sonication to ensure homogeneous </w:t>
      </w:r>
      <w:r w:rsidR="001A3D50">
        <w:rPr>
          <w:rFonts w:asciiTheme="majorBidi" w:eastAsia="Calibri" w:hAnsiTheme="majorBidi" w:cstheme="majorBidi"/>
        </w:rPr>
        <w:t>nano</w:t>
      </w:r>
      <w:r w:rsidR="0002214C" w:rsidRPr="0002214C">
        <w:rPr>
          <w:rFonts w:asciiTheme="majorBidi" w:eastAsia="Calibri" w:hAnsiTheme="majorBidi" w:cstheme="majorBidi"/>
        </w:rPr>
        <w:t>particle</w:t>
      </w:r>
      <w:r w:rsidR="001A3D50">
        <w:rPr>
          <w:rFonts w:asciiTheme="majorBidi" w:eastAsia="Calibri" w:hAnsiTheme="majorBidi" w:cstheme="majorBidi"/>
        </w:rPr>
        <w:t>s</w:t>
      </w:r>
      <w:r w:rsidR="0002214C" w:rsidRPr="0002214C">
        <w:rPr>
          <w:rFonts w:asciiTheme="majorBidi" w:eastAsia="Calibri" w:hAnsiTheme="majorBidi" w:cstheme="majorBidi"/>
        </w:rPr>
        <w:t xml:space="preserve"> dispersion within the polymer matrix. Friction and wear tests were conducted using the pin-on-disc method und</w:t>
      </w:r>
      <w:r w:rsidR="00E43057">
        <w:rPr>
          <w:rFonts w:asciiTheme="majorBidi" w:eastAsia="Calibri" w:hAnsiTheme="majorBidi" w:cstheme="majorBidi"/>
        </w:rPr>
        <w:t xml:space="preserve">er a load of 25 N for 15 </w:t>
      </w:r>
      <w:proofErr w:type="gramStart"/>
      <w:r w:rsidR="00E43057">
        <w:rPr>
          <w:rFonts w:asciiTheme="majorBidi" w:eastAsia="Calibri" w:hAnsiTheme="majorBidi" w:cstheme="majorBidi"/>
        </w:rPr>
        <w:t>minute</w:t>
      </w:r>
      <w:proofErr w:type="gramEnd"/>
      <w:r w:rsidR="0002214C" w:rsidRPr="0002214C">
        <w:rPr>
          <w:rFonts w:asciiTheme="majorBidi" w:eastAsia="Calibri" w:hAnsiTheme="majorBidi" w:cstheme="majorBidi"/>
        </w:rPr>
        <w:t xml:space="preserve">. The results showed a gradual decrease in </w:t>
      </w:r>
      <w:r w:rsidR="00E43057">
        <w:rPr>
          <w:rFonts w:asciiTheme="majorBidi" w:eastAsia="Calibri" w:hAnsiTheme="majorBidi" w:cstheme="majorBidi"/>
        </w:rPr>
        <w:t>volume</w:t>
      </w:r>
      <w:r w:rsidR="0002214C" w:rsidRPr="0002214C">
        <w:rPr>
          <w:rFonts w:asciiTheme="majorBidi" w:eastAsia="Calibri" w:hAnsiTheme="majorBidi" w:cstheme="majorBidi"/>
        </w:rPr>
        <w:t xml:space="preserve"> loss, wear rate, and coefficient of friction </w:t>
      </w:r>
      <w:r w:rsidR="001A3D50">
        <w:rPr>
          <w:rFonts w:asciiTheme="majorBidi" w:eastAsia="Calibri" w:hAnsiTheme="majorBidi" w:cstheme="majorBidi"/>
        </w:rPr>
        <w:t xml:space="preserve">as well as wear coefficient </w:t>
      </w:r>
      <w:r w:rsidR="0002214C" w:rsidRPr="0002214C">
        <w:rPr>
          <w:rFonts w:asciiTheme="majorBidi" w:eastAsia="Calibri" w:hAnsiTheme="majorBidi" w:cstheme="majorBidi"/>
        </w:rPr>
        <w:t xml:space="preserve">with increasing </w:t>
      </w:r>
      <w:r w:rsidR="001A3D50">
        <w:rPr>
          <w:rFonts w:asciiTheme="majorBidi" w:eastAsia="Calibri" w:hAnsiTheme="majorBidi" w:cstheme="majorBidi"/>
        </w:rPr>
        <w:t xml:space="preserve">nano </w:t>
      </w:r>
      <w:r w:rsidR="0002214C" w:rsidRPr="0002214C">
        <w:rPr>
          <w:rFonts w:asciiTheme="majorBidi" w:eastAsia="Calibri" w:hAnsiTheme="majorBidi" w:cstheme="majorBidi"/>
        </w:rPr>
        <w:t xml:space="preserve">glass </w:t>
      </w:r>
      <w:r w:rsidR="001A3D50">
        <w:rPr>
          <w:rFonts w:asciiTheme="majorBidi" w:eastAsia="Calibri" w:hAnsiTheme="majorBidi" w:cstheme="majorBidi"/>
        </w:rPr>
        <w:t xml:space="preserve">waste </w:t>
      </w:r>
      <w:r w:rsidR="0002214C" w:rsidRPr="0002214C">
        <w:rPr>
          <w:rFonts w:asciiTheme="majorBidi" w:eastAsia="Calibri" w:hAnsiTheme="majorBidi" w:cstheme="majorBidi"/>
        </w:rPr>
        <w:t xml:space="preserve">powder content. The best values ​​were recorded at a volumetric fraction of 9%, resulting from the formation of a smooth surface layer that reduces direct contact between the sample and the </w:t>
      </w:r>
      <w:r w:rsidR="00E43057" w:rsidRPr="00E43057">
        <w:rPr>
          <w:rFonts w:asciiTheme="majorBidi" w:eastAsia="Calibri" w:hAnsiTheme="majorBidi" w:cstheme="majorBidi"/>
        </w:rPr>
        <w:t>hardened ground stainless steel disc with hardness (55HRC)</w:t>
      </w:r>
      <w:r w:rsidR="0002214C" w:rsidRPr="0002214C">
        <w:rPr>
          <w:rFonts w:asciiTheme="majorBidi" w:eastAsia="Calibri" w:hAnsiTheme="majorBidi" w:cstheme="majorBidi"/>
        </w:rPr>
        <w:t xml:space="preserve">, in addition to increasing hardness and uniform stress distribution within the </w:t>
      </w:r>
      <w:r w:rsidR="00E43057">
        <w:rPr>
          <w:rFonts w:asciiTheme="majorBidi" w:eastAsia="Calibri" w:hAnsiTheme="majorBidi" w:cstheme="majorBidi"/>
        </w:rPr>
        <w:t xml:space="preserve">PMMA </w:t>
      </w:r>
      <w:r w:rsidR="0002214C" w:rsidRPr="0002214C">
        <w:rPr>
          <w:rFonts w:asciiTheme="majorBidi" w:eastAsia="Calibri" w:hAnsiTheme="majorBidi" w:cstheme="majorBidi"/>
        </w:rPr>
        <w:t xml:space="preserve">matrix. These results confirm the efficiency of PMMA/glass </w:t>
      </w:r>
      <w:r w:rsidR="00E43057">
        <w:rPr>
          <w:rFonts w:asciiTheme="majorBidi" w:eastAsia="Calibri" w:hAnsiTheme="majorBidi" w:cstheme="majorBidi"/>
        </w:rPr>
        <w:t>nano</w:t>
      </w:r>
      <w:r w:rsidR="0002214C" w:rsidRPr="0002214C">
        <w:rPr>
          <w:rFonts w:asciiTheme="majorBidi" w:eastAsia="Calibri" w:hAnsiTheme="majorBidi" w:cstheme="majorBidi"/>
        </w:rPr>
        <w:t xml:space="preserve">composites as wear-resistant nanomaterials suitable for </w:t>
      </w:r>
      <w:r w:rsidR="00940E08">
        <w:rPr>
          <w:rFonts w:asciiTheme="majorBidi" w:eastAsia="Calibri" w:hAnsiTheme="majorBidi" w:cstheme="majorBidi"/>
        </w:rPr>
        <w:t xml:space="preserve">tribology and </w:t>
      </w:r>
      <w:r w:rsidR="0002214C" w:rsidRPr="0002214C">
        <w:rPr>
          <w:rFonts w:asciiTheme="majorBidi" w:eastAsia="Calibri" w:hAnsiTheme="majorBidi" w:cstheme="majorBidi"/>
        </w:rPr>
        <w:t>mechanical applications.</w:t>
      </w:r>
    </w:p>
    <w:p w14:paraId="14DD4027" w14:textId="188334FB" w:rsidR="00F61670" w:rsidRPr="00F61670" w:rsidRDefault="00C74E28" w:rsidP="00940E08">
      <w:pPr>
        <w:pStyle w:val="Abstract"/>
        <w:spacing w:before="120" w:after="120"/>
        <w:rPr>
          <w:rFonts w:eastAsia="Calibri"/>
        </w:rPr>
      </w:pPr>
      <w:r w:rsidRPr="00AB2B3C">
        <w:rPr>
          <w:rFonts w:eastAsia="Calibri"/>
          <w:b/>
          <w:bCs/>
        </w:rPr>
        <w:t>Keywords</w:t>
      </w:r>
      <w:r w:rsidRPr="00AB2B3C">
        <w:rPr>
          <w:rFonts w:eastAsia="Calibri"/>
        </w:rPr>
        <w:t>:</w:t>
      </w:r>
      <w:r w:rsidRPr="00504C8D">
        <w:rPr>
          <w:rFonts w:eastAsia="Calibri"/>
        </w:rPr>
        <w:t xml:space="preserve"> </w:t>
      </w:r>
      <w:r w:rsidR="0002214C" w:rsidRPr="0002214C">
        <w:rPr>
          <w:rFonts w:eastAsia="Calibri"/>
        </w:rPr>
        <w:t>Friction</w:t>
      </w:r>
      <w:r w:rsidR="0004625E" w:rsidRPr="0004625E">
        <w:rPr>
          <w:rFonts w:eastAsia="Calibri"/>
          <w:vertAlign w:val="subscript"/>
        </w:rPr>
        <w:t>,</w:t>
      </w:r>
      <w:r w:rsidR="0004625E" w:rsidRPr="0004625E">
        <w:rPr>
          <w:rFonts w:eastAsia="Calibri"/>
        </w:rPr>
        <w:t xml:space="preserve"> </w:t>
      </w:r>
      <w:r w:rsidR="0002214C" w:rsidRPr="0002214C">
        <w:rPr>
          <w:rFonts w:eastAsia="Calibri"/>
        </w:rPr>
        <w:t>wear</w:t>
      </w:r>
      <w:r w:rsidR="00003873">
        <w:rPr>
          <w:rFonts w:eastAsia="Calibri"/>
        </w:rPr>
        <w:t xml:space="preserve">, </w:t>
      </w:r>
      <w:r w:rsidR="0002214C" w:rsidRPr="0002214C">
        <w:rPr>
          <w:rFonts w:eastAsia="Calibri"/>
        </w:rPr>
        <w:t>polymethyl methacrylate (PMMA)</w:t>
      </w:r>
      <w:r w:rsidR="0004625E" w:rsidRPr="0004625E">
        <w:rPr>
          <w:rFonts w:eastAsia="Calibri"/>
        </w:rPr>
        <w:t xml:space="preserve">, </w:t>
      </w:r>
      <w:r w:rsidR="0002214C" w:rsidRPr="0002214C">
        <w:rPr>
          <w:rFonts w:eastAsia="Calibri"/>
        </w:rPr>
        <w:t>sonication</w:t>
      </w:r>
      <w:r w:rsidR="00FE2694">
        <w:rPr>
          <w:rFonts w:eastAsia="Calibri"/>
        </w:rPr>
        <w:t xml:space="preserve">, </w:t>
      </w:r>
      <w:r w:rsidR="001D3ED3" w:rsidRPr="001D3ED3">
        <w:rPr>
          <w:rFonts w:eastAsia="Calibri"/>
        </w:rPr>
        <w:t>tribolog</w:t>
      </w:r>
      <w:r w:rsidR="00940E08">
        <w:rPr>
          <w:rFonts w:eastAsia="Calibri"/>
        </w:rPr>
        <w:t>y</w:t>
      </w:r>
      <w:r w:rsidR="00640AFB">
        <w:rPr>
          <w:rFonts w:eastAsia="Calibri"/>
        </w:rPr>
        <w:t xml:space="preserve">, </w:t>
      </w:r>
      <w:r w:rsidR="001D3ED3" w:rsidRPr="001D3ED3">
        <w:rPr>
          <w:rFonts w:eastAsia="Calibri"/>
        </w:rPr>
        <w:t>pin-on-disc</w:t>
      </w:r>
      <w:r w:rsidR="0004625E" w:rsidRPr="0004625E">
        <w:rPr>
          <w:rFonts w:eastAsia="Calibri"/>
        </w:rPr>
        <w:t>.</w:t>
      </w:r>
    </w:p>
    <w:p w14:paraId="5594E992" w14:textId="3B35B64A" w:rsidR="00C74E28" w:rsidRDefault="00C74E28" w:rsidP="00055D4E">
      <w:pPr>
        <w:pStyle w:val="Heading1"/>
        <w:rPr>
          <w:rFonts w:eastAsia="Calibri"/>
        </w:rPr>
      </w:pPr>
      <w:r w:rsidRPr="00504C8D">
        <w:rPr>
          <w:rFonts w:eastAsia="Calibri"/>
        </w:rPr>
        <w:t>Introduction</w:t>
      </w:r>
    </w:p>
    <w:p w14:paraId="6CC4712A" w14:textId="58C46F07" w:rsidR="006C1C99" w:rsidRPr="006C1C99" w:rsidRDefault="006C1C99" w:rsidP="0098776E">
      <w:pPr>
        <w:pStyle w:val="Paragraph"/>
        <w:rPr>
          <w:rFonts w:eastAsia="Calibri"/>
          <w:lang w:bidi="ar-IQ"/>
        </w:rPr>
      </w:pPr>
      <w:r w:rsidRPr="006C1C99">
        <w:rPr>
          <w:rFonts w:eastAsia="Calibri"/>
          <w:lang w:bidi="ar-IQ"/>
        </w:rPr>
        <w:t>Polymethyl methacrylate (PMMA) is one of the most important transparent thermoplastic polymers used in engineering, medical, and optical applications, such as optical lenses, dental bases, protective coatings, and transparent sheets, low density, ease of shaping, and acceptable chemical stability. However, PMMA's performance under dry slip conditions is typically characterized by a high wear rate and a relatively high coefficient of friction, which reduces its suitability for applications involving repeated surface contact or continuous mechanical loads</w:t>
      </w:r>
      <w:r w:rsidR="001A3D50">
        <w:rPr>
          <w:rFonts w:eastAsia="Calibri"/>
          <w:lang w:bidi="ar-IQ"/>
        </w:rPr>
        <w:t xml:space="preserve"> </w:t>
      </w:r>
      <w:r>
        <w:rPr>
          <w:rFonts w:eastAsia="Calibri"/>
          <w:lang w:bidi="ar-IQ"/>
        </w:rPr>
        <w:fldChar w:fldCharType="begin"/>
      </w:r>
      <w:r w:rsidR="008E26A4">
        <w:rPr>
          <w:rFonts w:eastAsia="Calibri"/>
          <w:lang w:bidi="ar-IQ"/>
        </w:rPr>
        <w:instrText xml:space="preserve"> ADDIN EN.CITE &lt;EndNote&gt;&lt;Cite&gt;&lt;Author&gt;Vuluga&lt;/Author&gt;&lt;Year&gt;2018&lt;/Year&gt;&lt;RecNum&gt;4&lt;/RecNum&gt;&lt;DisplayText&gt;[1]&lt;/DisplayText&gt;&lt;record&gt;&lt;rec-number&gt;4&lt;/rec-number&gt;&lt;foreign-keys&gt;&lt;key app="EN" db-id="pfparwdv4rxzejeepxa5dfv60xfza9ax2w5e" timestamp="1762674130"&gt;4&lt;/key&gt;&lt;/foreign-keys&gt;&lt;ref-type name="Journal Article"&gt;17&lt;/ref-type&gt;&lt;contributors&gt;&lt;authors&gt;&lt;author&gt;Vuluga, Zina&lt;/author&gt;&lt;author&gt;Corobea, Mihai Cosmin&lt;/author&gt;&lt;author&gt;Elizetxea, Cristina&lt;/author&gt;&lt;author&gt;Ordonez, Mario&lt;/author&gt;&lt;author&gt;Ghiurea, Marius&lt;/author&gt;&lt;author&gt;Raditoiu, Valentin&lt;/author&gt;&lt;author&gt;Nicolae, Cristian Andi&lt;/author&gt;&lt;author&gt;Florea, Dorel&lt;/author&gt;&lt;author&gt;Iorga, Michaela&lt;/author&gt;&lt;author&gt;Somoghi, Raluca&lt;/author&gt;&lt;/authors&gt;&lt;/contributors&gt;&lt;titles&gt;&lt;title&gt;Morphological and tribological properties of PMMA/halloysite nanocomposites&lt;/title&gt;&lt;secondary-title&gt;Polymers&lt;/secondary-title&gt;&lt;/titles&gt;&lt;periodical&gt;&lt;full-title&gt;Polymers&lt;/full-title&gt;&lt;/periodical&gt;&lt;pages&gt;816&lt;/pages&gt;&lt;volume&gt;10&lt;/volume&gt;&lt;number&gt;8&lt;/number&gt;&lt;dates&gt;&lt;year&gt;2018&lt;/year&gt;&lt;/dates&gt;&lt;isbn&gt;2073-4360&lt;/isbn&gt;&lt;urls&gt;&lt;/urls&gt;&lt;/record&gt;&lt;/Cite&gt;&lt;/EndNote&gt;</w:instrText>
      </w:r>
      <w:r>
        <w:rPr>
          <w:rFonts w:eastAsia="Calibri"/>
          <w:lang w:bidi="ar-IQ"/>
        </w:rPr>
        <w:fldChar w:fldCharType="separate"/>
      </w:r>
      <w:r>
        <w:rPr>
          <w:rFonts w:eastAsia="Calibri"/>
          <w:noProof/>
          <w:lang w:bidi="ar-IQ"/>
        </w:rPr>
        <w:t>[1]</w:t>
      </w:r>
      <w:r>
        <w:rPr>
          <w:rFonts w:eastAsia="Calibri"/>
          <w:lang w:bidi="ar-IQ"/>
        </w:rPr>
        <w:fldChar w:fldCharType="end"/>
      </w:r>
      <w:r w:rsidRPr="006C1C99">
        <w:rPr>
          <w:rFonts w:eastAsia="Calibri"/>
          <w:lang w:bidi="ar-IQ"/>
        </w:rPr>
        <w:t>.</w:t>
      </w:r>
    </w:p>
    <w:p w14:paraId="5A1821D4" w14:textId="09B4593A" w:rsidR="006C1C99" w:rsidRPr="006C1C99" w:rsidRDefault="006C1C99" w:rsidP="00590D48">
      <w:pPr>
        <w:pStyle w:val="Paragraph"/>
        <w:ind w:firstLine="0"/>
        <w:rPr>
          <w:rFonts w:eastAsia="Calibri"/>
          <w:lang w:bidi="ar-IQ"/>
        </w:rPr>
      </w:pPr>
      <w:r w:rsidRPr="006C1C99">
        <w:rPr>
          <w:rFonts w:eastAsia="Calibri"/>
          <w:lang w:bidi="ar-IQ"/>
        </w:rPr>
        <w:t xml:space="preserve">Tribology focuses on studying the interaction of contacting surfaces in terms of friction, wear, and lubrication. It forms the basis for developing composite materials capable of withstanding slip and load conditions for longer periods while minimizing mechanical and energy losses. Recent review studies have shown that polymer nanocomposites are among the most effective systems for improving tribological behavior. Nanoparticles and </w:t>
      </w:r>
      <w:proofErr w:type="spellStart"/>
      <w:r w:rsidRPr="006C1C99">
        <w:rPr>
          <w:rFonts w:eastAsia="Calibri"/>
          <w:lang w:bidi="ar-IQ"/>
        </w:rPr>
        <w:t>microsolids</w:t>
      </w:r>
      <w:proofErr w:type="spellEnd"/>
      <w:r w:rsidRPr="006C1C99">
        <w:rPr>
          <w:rFonts w:eastAsia="Calibri"/>
          <w:lang w:bidi="ar-IQ"/>
        </w:rPr>
        <w:t xml:space="preserve"> play a pivotal role in reducing the coefficient of friction and wear rate by increasing surface hardness and improving stress distribution within the polymer matrix</w:t>
      </w:r>
      <w:r w:rsidR="001A3D50">
        <w:rPr>
          <w:rFonts w:eastAsia="Calibri"/>
          <w:lang w:bidi="ar-IQ"/>
        </w:rPr>
        <w:t xml:space="preserve"> </w:t>
      </w:r>
      <w:r>
        <w:rPr>
          <w:rFonts w:eastAsia="Calibri"/>
          <w:lang w:bidi="ar-IQ"/>
        </w:rPr>
        <w:fldChar w:fldCharType="begin"/>
      </w:r>
      <w:r>
        <w:rPr>
          <w:rFonts w:eastAsia="Calibri"/>
          <w:lang w:bidi="ar-IQ"/>
        </w:rPr>
        <w:instrText xml:space="preserve"> ADDIN EN.CITE &lt;EndNote&gt;&lt;Cite&gt;&lt;Author&gt;Ain&lt;/Author&gt;&lt;Year&gt;2021&lt;/Year&gt;&lt;RecNum&gt;2&lt;/RecNum&gt;&lt;DisplayText&gt;[2]&lt;/DisplayText&gt;&lt;record&gt;&lt;rec-number&gt;2&lt;/rec-number&gt;&lt;foreign-keys&gt;&lt;key app="EN" db-id="exww9d9for5sewetfsm5tetpf2fxztf0s9z2" timestamp="1762671466"&gt;2&lt;/key&gt;&lt;/foreign-keys&gt;&lt;ref-type name="Conference Proceedings"&gt;10&lt;/ref-type&gt;&lt;contributors&gt;&lt;authors&gt;&lt;author&gt;Ain, Qurat Ul&lt;/author&gt;&lt;author&gt;Sehgal, Rakesh&lt;/author&gt;&lt;author&gt;Wani, MF&lt;/author&gt;&lt;author&gt;Singh, MK&lt;/author&gt;&lt;/authors&gt;&lt;/contributors&gt;&lt;titles&gt;&lt;title&gt;An overview of polymer nanocomposites: Understanding of mechanical and tribological behavior&lt;/title&gt;&lt;secondary-title&gt;IOP Conference Series: Materials Science and Engineering&lt;/secondary-title&gt;&lt;/titles&gt;&lt;pages&gt;012010&lt;/pages&gt;&lt;volume&gt;1189&lt;/volume&gt;&lt;number&gt;1&lt;/number&gt;&lt;dates&gt;&lt;year&gt;2021&lt;/year&gt;&lt;/dates&gt;&lt;publisher&gt;IOP Publishing&lt;/publisher&gt;&lt;isbn&gt;1757-899X&lt;/isbn&gt;&lt;urls&gt;&lt;/urls&gt;&lt;/record&gt;&lt;/Cite&gt;&lt;/EndNote&gt;</w:instrText>
      </w:r>
      <w:r>
        <w:rPr>
          <w:rFonts w:eastAsia="Calibri"/>
          <w:lang w:bidi="ar-IQ"/>
        </w:rPr>
        <w:fldChar w:fldCharType="separate"/>
      </w:r>
      <w:r>
        <w:rPr>
          <w:rFonts w:eastAsia="Calibri"/>
          <w:noProof/>
          <w:lang w:bidi="ar-IQ"/>
        </w:rPr>
        <w:t>[2]</w:t>
      </w:r>
      <w:r>
        <w:rPr>
          <w:rFonts w:eastAsia="Calibri"/>
          <w:lang w:bidi="ar-IQ"/>
        </w:rPr>
        <w:fldChar w:fldCharType="end"/>
      </w:r>
      <w:r w:rsidRPr="006C1C99">
        <w:rPr>
          <w:rFonts w:eastAsia="Calibri"/>
          <w:lang w:bidi="ar-IQ"/>
        </w:rPr>
        <w:t>.</w:t>
      </w:r>
    </w:p>
    <w:p w14:paraId="7FA28CB4" w14:textId="15ACD648" w:rsidR="006C1C99" w:rsidRPr="006C1C99" w:rsidRDefault="006C1C99" w:rsidP="0098776E">
      <w:pPr>
        <w:pStyle w:val="Paragraph"/>
        <w:rPr>
          <w:rFonts w:eastAsia="Calibri"/>
          <w:lang w:bidi="ar-IQ"/>
        </w:rPr>
      </w:pPr>
      <w:proofErr w:type="gramStart"/>
      <w:r w:rsidRPr="006C1C99">
        <w:rPr>
          <w:rFonts w:eastAsia="Calibri"/>
          <w:lang w:bidi="ar-IQ"/>
        </w:rPr>
        <w:t>Specifically</w:t>
      </w:r>
      <w:proofErr w:type="gramEnd"/>
      <w:r w:rsidRPr="006C1C99">
        <w:rPr>
          <w:rFonts w:eastAsia="Calibri"/>
          <w:lang w:bidi="ar-IQ"/>
        </w:rPr>
        <w:t xml:space="preserve"> for PMMA, several studies have shown that reinforcing it with various nanoparticles or microparticles</w:t>
      </w:r>
      <w:r w:rsidR="00003873">
        <w:rPr>
          <w:rFonts w:eastAsia="Calibri"/>
          <w:lang w:bidi="ar-IQ"/>
        </w:rPr>
        <w:t xml:space="preserve">, </w:t>
      </w:r>
      <w:r w:rsidRPr="006C1C99">
        <w:rPr>
          <w:rFonts w:eastAsia="Calibri"/>
          <w:lang w:bidi="ar-IQ"/>
        </w:rPr>
        <w:t>such as SiO</w:t>
      </w:r>
      <w:r w:rsidR="00003873">
        <w:rPr>
          <w:rFonts w:eastAsia="Calibri"/>
          <w:vertAlign w:val="subscript"/>
          <w:lang w:bidi="ar-IQ"/>
        </w:rPr>
        <w:t>2</w:t>
      </w:r>
      <w:r w:rsidRPr="006C1C99">
        <w:rPr>
          <w:rFonts w:eastAsia="Calibri"/>
          <w:lang w:bidi="ar-IQ"/>
        </w:rPr>
        <w:t>, TiO</w:t>
      </w:r>
      <w:r w:rsidR="00003873">
        <w:rPr>
          <w:rFonts w:eastAsia="Calibri"/>
          <w:vertAlign w:val="subscript"/>
          <w:lang w:bidi="ar-IQ"/>
        </w:rPr>
        <w:t>2</w:t>
      </w:r>
      <w:r w:rsidRPr="006C1C99">
        <w:rPr>
          <w:rFonts w:eastAsia="Calibri"/>
          <w:lang w:bidi="ar-IQ"/>
        </w:rPr>
        <w:t>, multi-walled carbon nanotubes (MWCNTs), or natural microparticles</w:t>
      </w:r>
      <w:r w:rsidR="00003873">
        <w:rPr>
          <w:rFonts w:eastAsia="Calibri"/>
          <w:lang w:bidi="ar-IQ"/>
        </w:rPr>
        <w:t xml:space="preserve">, </w:t>
      </w:r>
      <w:r w:rsidRPr="006C1C99">
        <w:rPr>
          <w:rFonts w:eastAsia="Calibri"/>
          <w:lang w:bidi="ar-IQ"/>
        </w:rPr>
        <w:t>improves both its mechanical and tribological properties. For example, Farhan et al. demonstrated that reinforcing PMMA with TiO</w:t>
      </w:r>
      <w:r w:rsidR="00003873">
        <w:rPr>
          <w:rFonts w:eastAsia="Calibri"/>
          <w:vertAlign w:val="subscript"/>
          <w:lang w:bidi="ar-IQ"/>
        </w:rPr>
        <w:t xml:space="preserve">2 </w:t>
      </w:r>
      <w:r w:rsidRPr="006C1C99">
        <w:rPr>
          <w:rFonts w:eastAsia="Calibri"/>
          <w:lang w:bidi="ar-IQ"/>
        </w:rPr>
        <w:t>–</w:t>
      </w:r>
      <w:proofErr w:type="spellStart"/>
      <w:r w:rsidRPr="006C1C99">
        <w:rPr>
          <w:rFonts w:eastAsia="Calibri"/>
          <w:lang w:bidi="ar-IQ"/>
        </w:rPr>
        <w:t>ZnO</w:t>
      </w:r>
      <w:proofErr w:type="spellEnd"/>
      <w:r w:rsidRPr="006C1C99">
        <w:rPr>
          <w:rFonts w:eastAsia="Calibri"/>
          <w:lang w:bidi="ar-IQ"/>
        </w:rPr>
        <w:t xml:space="preserve"> nanoparticles at low volume </w:t>
      </w:r>
      <w:r w:rsidR="00003873">
        <w:rPr>
          <w:rFonts w:eastAsia="Calibri"/>
          <w:lang w:bidi="ar-IQ"/>
        </w:rPr>
        <w:t>fractions</w:t>
      </w:r>
      <w:r w:rsidR="00864BBA">
        <w:rPr>
          <w:rFonts w:eastAsia="Calibri"/>
          <w:lang w:bidi="ar-IQ"/>
        </w:rPr>
        <w:t xml:space="preserve">, </w:t>
      </w:r>
      <w:r w:rsidRPr="006C1C99">
        <w:rPr>
          <w:rFonts w:eastAsia="Calibri"/>
          <w:lang w:bidi="ar-IQ"/>
        </w:rPr>
        <w:t xml:space="preserve">resulted in a significant reduction in wear rate and coefficient of friction using the pin-on-disc test, with sonication used to improve dispersion and reduce agglomeration </w:t>
      </w:r>
      <w:r>
        <w:rPr>
          <w:rFonts w:eastAsia="Calibri"/>
          <w:lang w:bidi="ar-IQ"/>
        </w:rPr>
        <w:fldChar w:fldCharType="begin"/>
      </w:r>
      <w:r w:rsidR="008E26A4">
        <w:rPr>
          <w:rFonts w:eastAsia="Calibri"/>
          <w:lang w:bidi="ar-IQ"/>
        </w:rPr>
        <w:instrText xml:space="preserve"> ADDIN EN.CITE &lt;EndNote&gt;&lt;Cite&gt;&lt;Author&gt;Farhan&lt;/Author&gt;&lt;Year&gt;2017&lt;/Year&gt;&lt;RecNum&gt;7&lt;/RecNum&gt;&lt;DisplayText&gt;[3]&lt;/DisplayText&gt;&lt;record&gt;&lt;rec-number&gt;7&lt;/rec-number&gt;&lt;foreign-keys&gt;&lt;key app="EN" db-id="pfparwdv4rxzejeepxa5dfv60xfza9ax2w5e" timestamp="1762674234"&gt;7&lt;/key&gt;&lt;/foreign-keys&gt;&lt;ref-type name="Journal Article"&gt;17&lt;/ref-type&gt;&lt;contributors&gt;&lt;authors&gt;&lt;author&gt;Farhan, Fadhil K&lt;/author&gt;&lt;author&gt;Kadhim, Bahjat Bahlol&lt;/author&gt;&lt;author&gt;Ablawa, Batool D&lt;/author&gt;&lt;author&gt;Shakir, Warqaa A&lt;/author&gt;&lt;/authors&gt;&lt;/contributors&gt;&lt;titles&gt;&lt;title&gt;Wear and friction characteristics of TiO2–ZnO/PMMA nanocomposites&lt;/title&gt;&lt;secondary-title&gt;European Journal of Engineering and Technology Research&lt;/secondary-title&gt;&lt;/titles&gt;&lt;periodical&gt;&lt;full-title&gt;European Journal of Engineering and Technology Research&lt;/full-title&gt;&lt;/periodical&gt;&lt;pages&gt;6-9&lt;/pages&gt;&lt;volume&gt;2&lt;/volume&gt;&lt;number&gt;4&lt;/number&gt;&lt;dates&gt;&lt;year&gt;2017&lt;/year&gt;&lt;/dates&gt;&lt;isbn&gt;2736-576X&lt;/isbn&gt;&lt;urls&gt;&lt;/urls&gt;&lt;/record&gt;&lt;/Cite&gt;&lt;/EndNote&gt;</w:instrText>
      </w:r>
      <w:r>
        <w:rPr>
          <w:rFonts w:eastAsia="Calibri"/>
          <w:lang w:bidi="ar-IQ"/>
        </w:rPr>
        <w:fldChar w:fldCharType="separate"/>
      </w:r>
      <w:r>
        <w:rPr>
          <w:rFonts w:eastAsia="Calibri"/>
          <w:noProof/>
          <w:lang w:bidi="ar-IQ"/>
        </w:rPr>
        <w:t>[3]</w:t>
      </w:r>
      <w:r>
        <w:rPr>
          <w:rFonts w:eastAsia="Calibri"/>
          <w:lang w:bidi="ar-IQ"/>
        </w:rPr>
        <w:fldChar w:fldCharType="end"/>
      </w:r>
      <w:r w:rsidR="002A499E">
        <w:rPr>
          <w:rFonts w:eastAsia="Calibri"/>
          <w:lang w:bidi="ar-IQ"/>
        </w:rPr>
        <w:t>.</w:t>
      </w:r>
      <w:r>
        <w:rPr>
          <w:rFonts w:eastAsia="Calibri"/>
          <w:lang w:bidi="ar-IQ"/>
        </w:rPr>
        <w:t xml:space="preserve"> </w:t>
      </w:r>
      <w:r w:rsidR="002A499E" w:rsidRPr="002A499E">
        <w:rPr>
          <w:rFonts w:eastAsia="Calibri"/>
          <w:lang w:bidi="ar-IQ"/>
        </w:rPr>
        <w:t>EJET research</w:t>
      </w:r>
      <w:r w:rsidR="002A499E">
        <w:rPr>
          <w:rFonts w:eastAsia="Calibri"/>
          <w:lang w:bidi="ar-IQ"/>
        </w:rPr>
        <w:t>,</w:t>
      </w:r>
      <w:r w:rsidR="002A499E" w:rsidRPr="002A499E">
        <w:rPr>
          <w:rFonts w:eastAsia="Calibri"/>
          <w:lang w:bidi="ar-IQ"/>
        </w:rPr>
        <w:t xml:space="preserve"> </w:t>
      </w:r>
      <w:proofErr w:type="spellStart"/>
      <w:r w:rsidRPr="006C1C99">
        <w:rPr>
          <w:rFonts w:eastAsia="Calibri"/>
          <w:lang w:bidi="ar-IQ"/>
        </w:rPr>
        <w:t>Fouly</w:t>
      </w:r>
      <w:proofErr w:type="spellEnd"/>
      <w:r w:rsidRPr="006C1C99">
        <w:rPr>
          <w:rFonts w:eastAsia="Calibri"/>
          <w:lang w:bidi="ar-IQ"/>
        </w:rPr>
        <w:t xml:space="preserve"> et al. also demonstrated that adding small proportions of cellulose nanocrystals (CNC) to PMMA improved its toughness and surface wear resistance, reflecting the sensitivity of the tribological properties to the nature, content, and dispersion pattern of the filler within the matrix</w:t>
      </w:r>
      <w:r w:rsidR="001A3D50">
        <w:rPr>
          <w:rFonts w:eastAsia="Calibri"/>
          <w:lang w:bidi="ar-IQ"/>
        </w:rPr>
        <w:t xml:space="preserve"> </w:t>
      </w:r>
      <w:r>
        <w:rPr>
          <w:rFonts w:eastAsia="Calibri"/>
          <w:lang w:bidi="ar-IQ"/>
        </w:rPr>
        <w:fldChar w:fldCharType="begin"/>
      </w:r>
      <w:r>
        <w:rPr>
          <w:rFonts w:eastAsia="Calibri"/>
          <w:lang w:bidi="ar-IQ"/>
        </w:rPr>
        <w:instrText xml:space="preserve"> ADDIN EN.CITE &lt;EndNote&gt;&lt;Cite&gt;&lt;Author&gt;Fouly&lt;/Author&gt;&lt;Year&gt;2024&lt;/Year&gt;&lt;RecNum&gt;4&lt;/RecNum&gt;&lt;DisplayText&gt;[4]&lt;/DisplayText&gt;&lt;record&gt;&lt;rec-number&gt;4&lt;/rec-number&gt;&lt;foreign-keys&gt;&lt;key app="EN" db-id="exww9d9for5sewetfsm5tetpf2fxztf0s9z2" timestamp="1762671551"&gt;4&lt;/key&gt;&lt;/foreign-keys&gt;&lt;ref-type name="Journal Article"&gt;17&lt;/ref-type&gt;&lt;contributors&gt;&lt;authors&gt;&lt;author&gt;Fouly, Ahmed&lt;/author&gt;&lt;author&gt;Daoush, Walid M&lt;/author&gt;&lt;author&gt;Elqady, Hesham I&lt;/author&gt;&lt;author&gt;Abdo, Hany S&lt;/author&gt;&lt;/authors&gt;&lt;/contributors&gt;&lt;titles&gt;&lt;title&gt;Fabrication of PMMA nanocomposite biomaterials reinforced by cellulose nanocrystals extracted from rice husk for dental applications&lt;/title&gt;&lt;secondary-title&gt;Friction&lt;/secondary-title&gt;&lt;/titles&gt;&lt;periodical&gt;&lt;full-title&gt;Friction&lt;/full-title&gt;&lt;/periodical&gt;&lt;pages&gt;2808-2825&lt;/pages&gt;&lt;volume&gt;12&lt;/volume&gt;&lt;number&gt;12&lt;/number&gt;&lt;dates&gt;&lt;year&gt;2024&lt;/year&gt;&lt;/dates&gt;&lt;isbn&gt;2223-7690&lt;/isbn&gt;&lt;urls&gt;&lt;/urls&gt;&lt;/record&gt;&lt;/Cite&gt;&lt;/EndNote&gt;</w:instrText>
      </w:r>
      <w:r>
        <w:rPr>
          <w:rFonts w:eastAsia="Calibri"/>
          <w:lang w:bidi="ar-IQ"/>
        </w:rPr>
        <w:fldChar w:fldCharType="separate"/>
      </w:r>
      <w:r>
        <w:rPr>
          <w:rFonts w:eastAsia="Calibri"/>
          <w:noProof/>
          <w:lang w:bidi="ar-IQ"/>
        </w:rPr>
        <w:t>[4]</w:t>
      </w:r>
      <w:r>
        <w:rPr>
          <w:rFonts w:eastAsia="Calibri"/>
          <w:lang w:bidi="ar-IQ"/>
        </w:rPr>
        <w:fldChar w:fldCharType="end"/>
      </w:r>
      <w:r w:rsidRPr="006C1C99">
        <w:rPr>
          <w:rFonts w:eastAsia="Calibri"/>
          <w:lang w:bidi="ar-IQ"/>
        </w:rPr>
        <w:t>.</w:t>
      </w:r>
    </w:p>
    <w:p w14:paraId="29798DC0" w14:textId="3C6B3EAB" w:rsidR="006C1C99" w:rsidRPr="006C1C99" w:rsidRDefault="006C1C99" w:rsidP="0098776E">
      <w:pPr>
        <w:pStyle w:val="Paragraph"/>
        <w:rPr>
          <w:rFonts w:eastAsia="Calibri"/>
          <w:lang w:bidi="ar-IQ"/>
        </w:rPr>
      </w:pPr>
      <w:r w:rsidRPr="006C1C99">
        <w:rPr>
          <w:rFonts w:eastAsia="Calibri"/>
          <w:lang w:bidi="ar-IQ"/>
        </w:rPr>
        <w:t xml:space="preserve">Furthermore, a recent study by </w:t>
      </w:r>
      <w:proofErr w:type="spellStart"/>
      <w:r w:rsidRPr="006C1C99">
        <w:rPr>
          <w:rFonts w:eastAsia="Calibri"/>
          <w:lang w:bidi="ar-IQ"/>
        </w:rPr>
        <w:t>Fouly</w:t>
      </w:r>
      <w:proofErr w:type="spellEnd"/>
      <w:r w:rsidRPr="006C1C99">
        <w:rPr>
          <w:rFonts w:eastAsia="Calibri"/>
          <w:lang w:bidi="ar-IQ"/>
        </w:rPr>
        <w:t xml:space="preserve"> et al. indicates that reinforcing PMMA with fillers from natural sources (such as miswak powder or plant residues) resulted in a simultaneous improvement in hardness and wear resistance. This confirms that the principle of reinforcing PMMA with hard fillers</w:t>
      </w:r>
      <w:r w:rsidR="00864BBA">
        <w:rPr>
          <w:rFonts w:eastAsia="Calibri"/>
          <w:lang w:bidi="ar-IQ"/>
        </w:rPr>
        <w:t xml:space="preserve">, </w:t>
      </w:r>
      <w:r w:rsidRPr="006C1C99">
        <w:rPr>
          <w:rFonts w:eastAsia="Calibri"/>
          <w:lang w:bidi="ar-IQ"/>
        </w:rPr>
        <w:t>regardless of whether synthetic or natural</w:t>
      </w:r>
      <w:r w:rsidR="00864BBA">
        <w:rPr>
          <w:rFonts w:eastAsia="Calibri"/>
          <w:lang w:bidi="ar-IQ"/>
        </w:rPr>
        <w:t xml:space="preserve">, </w:t>
      </w:r>
      <w:r w:rsidRPr="006C1C99">
        <w:rPr>
          <w:rFonts w:eastAsia="Calibri"/>
          <w:lang w:bidi="ar-IQ"/>
        </w:rPr>
        <w:t>depends primarily on the nature of the surface interaction, the quality of the dispersion, and the degree of compatibility between the matrix and the filler. Egyptian Journal of Chemistry</w:t>
      </w:r>
      <w:r w:rsidR="00864BBA">
        <w:rPr>
          <w:rFonts w:eastAsia="Calibri"/>
          <w:lang w:bidi="ar-IQ"/>
        </w:rPr>
        <w:t xml:space="preserve"> </w:t>
      </w:r>
      <w:r>
        <w:rPr>
          <w:rFonts w:eastAsia="Calibri"/>
          <w:lang w:bidi="ar-IQ"/>
        </w:rPr>
        <w:fldChar w:fldCharType="begin"/>
      </w:r>
      <w:r>
        <w:rPr>
          <w:rFonts w:eastAsia="Calibri"/>
          <w:lang w:bidi="ar-IQ"/>
        </w:rPr>
        <w:instrText xml:space="preserve"> ADDIN EN.CITE &lt;EndNote&gt;&lt;Cite&gt;&lt;Author&gt;Fouly&lt;/Author&gt;&lt;Year&gt;2022&lt;/Year&gt;&lt;RecNum&gt;5&lt;/RecNum&gt;&lt;DisplayText&gt;[5]&lt;/DisplayText&gt;&lt;record&gt;&lt;rec-number&gt;5&lt;/rec-number&gt;&lt;foreign-keys&gt;&lt;key app="EN" db-id="exww9d9for5sewetfsm5tetpf2fxztf0s9z2" timestamp="1762671630"&gt;5&lt;/key&gt;&lt;/foreign-keys&gt;&lt;ref-type name="Journal Article"&gt;17&lt;/ref-type&gt;&lt;contributors&gt;&lt;authors&gt;&lt;author&gt;Fouly, Ahmed&lt;/author&gt;&lt;author&gt;Nabhan, Ahmed&lt;/author&gt;&lt;author&gt;Badran, Ahmed&lt;/author&gt;&lt;/authors&gt;&lt;/contributors&gt;&lt;titles&gt;&lt;title&gt;Mechanical and tribological characteristics of PMMA reinforced by natural materials&lt;/title&gt;&lt;secondary-title&gt;Egyptian Journal of Chemistry&lt;/secondary-title&gt;&lt;/titles&gt;&lt;periodical&gt;&lt;full-title&gt;Egyptian Journal of Chemistry&lt;/full-title&gt;&lt;/periodical&gt;&lt;pages&gt;543-553&lt;/pages&gt;&lt;volume&gt;65&lt;/volume&gt;&lt;number&gt;4&lt;/number&gt;&lt;dates&gt;&lt;year&gt;2022&lt;/year&gt;&lt;/dates&gt;&lt;isbn&gt;0449-2285&lt;/isbn&gt;&lt;urls&gt;&lt;/urls&gt;&lt;/record&gt;&lt;/Cite&gt;&lt;/EndNote&gt;</w:instrText>
      </w:r>
      <w:r>
        <w:rPr>
          <w:rFonts w:eastAsia="Calibri"/>
          <w:lang w:bidi="ar-IQ"/>
        </w:rPr>
        <w:fldChar w:fldCharType="separate"/>
      </w:r>
      <w:r>
        <w:rPr>
          <w:rFonts w:eastAsia="Calibri"/>
          <w:noProof/>
          <w:lang w:bidi="ar-IQ"/>
        </w:rPr>
        <w:t>[5]</w:t>
      </w:r>
      <w:r>
        <w:rPr>
          <w:rFonts w:eastAsia="Calibri"/>
          <w:lang w:bidi="ar-IQ"/>
        </w:rPr>
        <w:fldChar w:fldCharType="end"/>
      </w:r>
      <w:r w:rsidR="00864BBA">
        <w:rPr>
          <w:rFonts w:eastAsia="Calibri"/>
          <w:lang w:bidi="ar-IQ"/>
        </w:rPr>
        <w:t>.</w:t>
      </w:r>
      <w:r w:rsidR="00590D48">
        <w:rPr>
          <w:rFonts w:eastAsia="Calibri"/>
          <w:lang w:bidi="ar-IQ"/>
        </w:rPr>
        <w:t xml:space="preserve"> </w:t>
      </w:r>
      <w:r w:rsidRPr="006C1C99">
        <w:rPr>
          <w:rFonts w:eastAsia="Calibri"/>
          <w:lang w:bidi="ar-IQ"/>
        </w:rPr>
        <w:t>In a parallel vein, Patel et al. demonstrated that PMMA composites reinforced with multi-walled carbon nanotubes (MWCNTs) exhibited significant reductions in the coefficient of friction and wear rate at low loading ratios (approximately 0.5 wt.%), noting that exceeding a certain content threshold may lead to clumping and a loss of some of the improvement</w:t>
      </w:r>
      <w:r w:rsidR="00864BBA">
        <w:rPr>
          <w:rFonts w:eastAsia="Calibri"/>
          <w:lang w:bidi="ar-IQ"/>
        </w:rPr>
        <w:t xml:space="preserve"> </w:t>
      </w:r>
      <w:r w:rsidR="00590D48">
        <w:rPr>
          <w:rFonts w:eastAsia="Calibri"/>
          <w:lang w:bidi="ar-IQ"/>
        </w:rPr>
        <w:fldChar w:fldCharType="begin"/>
      </w:r>
      <w:r w:rsidR="008E26A4">
        <w:rPr>
          <w:rFonts w:eastAsia="Calibri"/>
          <w:lang w:bidi="ar-IQ"/>
        </w:rPr>
        <w:instrText xml:space="preserve"> ADDIN EN.CITE &lt;EndNote&gt;&lt;Cite&gt;&lt;Author&gt;Abbas&lt;/Author&gt;&lt;Year&gt;2024&lt;/Year&gt;&lt;RecNum&gt;5&lt;/RecNum&gt;&lt;DisplayText&gt;[6, 7]&lt;/DisplayText&gt;&lt;record&gt;&lt;rec-number&gt;5&lt;/rec-number&gt;&lt;foreign-keys&gt;&lt;key app="EN" db-id="pfparwdv4rxzejeepxa5dfv60xfza9ax2w5e" timestamp="1762674170"&gt;5&lt;/key&gt;&lt;/foreign-keys&gt;&lt;ref-type name="Journal Article"&gt;17&lt;/ref-type&gt;&lt;contributors&gt;&lt;authors&gt;&lt;author&gt;Abbas, Ahmed Fadhil&lt;/author&gt;&lt;author&gt;AL-Kawaz, Ammar Emad&lt;/author&gt;&lt;author&gt;Mezaal, Zoalfokkar Kareem&lt;/author&gt;&lt;/authors&gt;&lt;/contributors&gt;&lt;titles&gt;&lt;title&gt;Studying the Tribological and Mechanical Properties of the PMMA Nano Composite Coating&lt;/title&gt;&lt;secondary-title&gt;Jordan Journal of Mechanical &amp;amp; Industrial Engineering&lt;/secondary-title&gt;&lt;/titles&gt;&lt;periodical&gt;&lt;full-title&gt;Jordan Journal of Mechanical &amp;amp; Industrial Engineering&lt;/full-title&gt;&lt;/periodical&gt;&lt;volume&gt;18&lt;/volume&gt;&lt;number&gt;2&lt;/number&gt;&lt;dates&gt;&lt;year&gt;2024&lt;/year&gt;&lt;/dates&gt;&lt;isbn&gt;1995-6665&lt;/isbn&gt;&lt;urls&gt;&lt;/urls&gt;&lt;/record&gt;&lt;/Cite&gt;&lt;Cite&gt;&lt;Author&gt;Padgurskas&lt;/Author&gt;&lt;Year&gt;2024&lt;/Year&gt;&lt;RecNum&gt;3&lt;/RecNum&gt;&lt;record&gt;&lt;rec-number&gt;3&lt;/rec-number&gt;&lt;foreign-keys&gt;&lt;key app="EN" db-id="pfparwdv4rxzejeepxa5dfv60xfza9ax2w5e" timestamp="1762674019"&gt;3&lt;/key&gt;&lt;/foreign-keys&gt;&lt;ref-type name="Journal Article"&gt;17&lt;/ref-type&gt;&lt;contributors&gt;&lt;authors&gt;&lt;author&gt;Padgurskas, Juozas&lt;/author&gt;&lt;author&gt;Vilčinskas, Vitoldas&lt;/author&gt;&lt;author&gt;Rashyid, Muhammad Ibnu&lt;/author&gt;&lt;author&gt;Muflikhun, Muhammad Akhsin&lt;/author&gt;&lt;author&gt;Rukuiža, Raimundas&lt;/author&gt;&lt;author&gt;Selskienė, Aušra&lt;/author&gt;&lt;/authors&gt;&lt;/contributors&gt;&lt;titles&gt;&lt;title&gt;Tribological research of resin composites with the fillers of glass powder and micro-bubbles&lt;/title&gt;&lt;secondary-title&gt;Materials&lt;/secondary-title&gt;&lt;/titles&gt;&lt;periodical&gt;&lt;full-title&gt;Materials&lt;/full-title&gt;&lt;/periodical&gt;&lt;pages&gt;3764&lt;/pages&gt;&lt;volume&gt;17&lt;/volume&gt;&lt;number&gt;15&lt;/number&gt;&lt;dates&gt;&lt;year&gt;2024&lt;/year&gt;&lt;/dates&gt;&lt;isbn&gt;1996-1944&lt;/isbn&gt;&lt;urls&gt;&lt;/urls&gt;&lt;/record&gt;&lt;/Cite&gt;&lt;/EndNote&gt;</w:instrText>
      </w:r>
      <w:r w:rsidR="00590D48">
        <w:rPr>
          <w:rFonts w:eastAsia="Calibri"/>
          <w:lang w:bidi="ar-IQ"/>
        </w:rPr>
        <w:fldChar w:fldCharType="separate"/>
      </w:r>
      <w:r w:rsidR="00590D48">
        <w:rPr>
          <w:rFonts w:eastAsia="Calibri"/>
          <w:noProof/>
          <w:lang w:bidi="ar-IQ"/>
        </w:rPr>
        <w:t>[6, 7]</w:t>
      </w:r>
      <w:r w:rsidR="00590D48">
        <w:rPr>
          <w:rFonts w:eastAsia="Calibri"/>
          <w:lang w:bidi="ar-IQ"/>
        </w:rPr>
        <w:fldChar w:fldCharType="end"/>
      </w:r>
      <w:r w:rsidRPr="006C1C99">
        <w:rPr>
          <w:rFonts w:eastAsia="Calibri"/>
          <w:lang w:bidi="ar-IQ"/>
        </w:rPr>
        <w:t>.</w:t>
      </w:r>
    </w:p>
    <w:p w14:paraId="4503BBBB" w14:textId="02FB04EA" w:rsidR="006C1C99" w:rsidRPr="006C1C99" w:rsidRDefault="006C1C99" w:rsidP="0098776E">
      <w:pPr>
        <w:pStyle w:val="Paragraph"/>
        <w:rPr>
          <w:rFonts w:eastAsia="Calibri"/>
          <w:lang w:bidi="ar-IQ"/>
        </w:rPr>
      </w:pPr>
      <w:r w:rsidRPr="006C1C99">
        <w:rPr>
          <w:rFonts w:eastAsia="Calibri"/>
          <w:lang w:bidi="ar-IQ"/>
        </w:rPr>
        <w:lastRenderedPageBreak/>
        <w:t>Regarding the role of glass as a solid filler, numerous studies have focused on the use of glass fibers or glass granules in strengthening various resins and polymers. The results showed that the presence of glass</w:t>
      </w:r>
      <w:r w:rsidR="00864BBA">
        <w:rPr>
          <w:rFonts w:eastAsia="Calibri"/>
          <w:lang w:bidi="ar-IQ"/>
        </w:rPr>
        <w:t xml:space="preserve">, </w:t>
      </w:r>
      <w:r w:rsidRPr="006C1C99">
        <w:rPr>
          <w:rFonts w:eastAsia="Calibri"/>
          <w:lang w:bidi="ar-IQ"/>
        </w:rPr>
        <w:t>whether in the form of fibers or powders</w:t>
      </w:r>
      <w:r w:rsidR="00864BBA">
        <w:rPr>
          <w:rFonts w:eastAsia="Calibri"/>
          <w:lang w:bidi="ar-IQ"/>
        </w:rPr>
        <w:t xml:space="preserve">, </w:t>
      </w:r>
      <w:r w:rsidRPr="006C1C99">
        <w:rPr>
          <w:rFonts w:eastAsia="Calibri"/>
          <w:lang w:bidi="ar-IQ"/>
        </w:rPr>
        <w:t xml:space="preserve">can enhance wear resistance and improve surface stability under dry slip, provided the filler content and composite preparation method are controlled. For example, </w:t>
      </w:r>
      <w:proofErr w:type="spellStart"/>
      <w:r w:rsidRPr="006C1C99">
        <w:rPr>
          <w:rFonts w:eastAsia="Calibri"/>
          <w:lang w:bidi="ar-IQ"/>
        </w:rPr>
        <w:t>Padgurskas</w:t>
      </w:r>
      <w:proofErr w:type="spellEnd"/>
      <w:r w:rsidRPr="006C1C99">
        <w:rPr>
          <w:rFonts w:eastAsia="Calibri"/>
          <w:lang w:bidi="ar-IQ"/>
        </w:rPr>
        <w:t xml:space="preserve"> et al. showed that resins reinforced with glass powders in precise ratios exhibited a lower coefficient of friction and improved wear resistance compared to pure resin, especially when using fine glass particles or glass microbubbles to achieve a homogeneous distribution within the matrix</w:t>
      </w:r>
      <w:r w:rsidR="001A3D50">
        <w:rPr>
          <w:rFonts w:eastAsia="Calibri"/>
          <w:lang w:bidi="ar-IQ"/>
        </w:rPr>
        <w:t xml:space="preserve"> </w:t>
      </w:r>
      <w:r w:rsidR="00590D48">
        <w:rPr>
          <w:rFonts w:eastAsia="Calibri"/>
          <w:lang w:bidi="ar-IQ"/>
        </w:rPr>
        <w:fldChar w:fldCharType="begin"/>
      </w:r>
      <w:r w:rsidR="008E26A4">
        <w:rPr>
          <w:rFonts w:eastAsia="Calibri"/>
          <w:lang w:bidi="ar-IQ"/>
        </w:rPr>
        <w:instrText xml:space="preserve"> ADDIN EN.CITE &lt;EndNote&gt;&lt;Cite&gt;&lt;Author&gt;Abbas&lt;/Author&gt;&lt;Year&gt;2024&lt;/Year&gt;&lt;RecNum&gt;5&lt;/RecNum&gt;&lt;DisplayText&gt;[6]&lt;/DisplayText&gt;&lt;record&gt;&lt;rec-number&gt;5&lt;/rec-number&gt;&lt;foreign-keys&gt;&lt;key app="EN" db-id="pfparwdv4rxzejeepxa5dfv60xfza9ax2w5e" timestamp="1762674170"&gt;5&lt;/key&gt;&lt;/foreign-keys&gt;&lt;ref-type name="Journal Article"&gt;17&lt;/ref-type&gt;&lt;contributors&gt;&lt;authors&gt;&lt;author&gt;Abbas, Ahmed Fadhil&lt;/author&gt;&lt;author&gt;AL-Kawaz, Ammar Emad&lt;/author&gt;&lt;author&gt;Mezaal, Zoalfokkar Kareem&lt;/author&gt;&lt;/authors&gt;&lt;/contributors&gt;&lt;titles&gt;&lt;title&gt;Studying the Tribological and Mechanical Properties of the PMMA Nano Composite Coating&lt;/title&gt;&lt;secondary-title&gt;Jordan Journal of Mechanical &amp;amp; Industrial Engineering&lt;/secondary-title&gt;&lt;/titles&gt;&lt;periodical&gt;&lt;full-title&gt;Jordan Journal of Mechanical &amp;amp; Industrial Engineering&lt;/full-title&gt;&lt;/periodical&gt;&lt;volume&gt;18&lt;/volume&gt;&lt;number&gt;2&lt;/number&gt;&lt;dates&gt;&lt;year&gt;2024&lt;/year&gt;&lt;/dates&gt;&lt;isbn&gt;1995-6665&lt;/isbn&gt;&lt;urls&gt;&lt;/urls&gt;&lt;/record&gt;&lt;/Cite&gt;&lt;/EndNote&gt;</w:instrText>
      </w:r>
      <w:r w:rsidR="00590D48">
        <w:rPr>
          <w:rFonts w:eastAsia="Calibri"/>
          <w:lang w:bidi="ar-IQ"/>
        </w:rPr>
        <w:fldChar w:fldCharType="separate"/>
      </w:r>
      <w:r w:rsidR="00590D48">
        <w:rPr>
          <w:rFonts w:eastAsia="Calibri"/>
          <w:noProof/>
          <w:lang w:bidi="ar-IQ"/>
        </w:rPr>
        <w:t>[6]</w:t>
      </w:r>
      <w:r w:rsidR="00590D48">
        <w:rPr>
          <w:rFonts w:eastAsia="Calibri"/>
          <w:lang w:bidi="ar-IQ"/>
        </w:rPr>
        <w:fldChar w:fldCharType="end"/>
      </w:r>
      <w:r w:rsidR="001A3D50">
        <w:rPr>
          <w:rFonts w:eastAsia="Calibri"/>
          <w:lang w:bidi="ar-IQ"/>
        </w:rPr>
        <w:t>.</w:t>
      </w:r>
    </w:p>
    <w:p w14:paraId="34155740" w14:textId="22A545F9" w:rsidR="006C1C99" w:rsidRPr="006C1C99" w:rsidRDefault="006C1C99" w:rsidP="0098776E">
      <w:pPr>
        <w:pStyle w:val="Paragraph"/>
        <w:rPr>
          <w:rFonts w:eastAsia="Calibri"/>
          <w:lang w:bidi="ar-IQ"/>
        </w:rPr>
      </w:pPr>
      <w:r w:rsidRPr="006C1C99">
        <w:rPr>
          <w:rFonts w:eastAsia="Calibri"/>
          <w:lang w:bidi="ar-IQ"/>
        </w:rPr>
        <w:t>Despite this progress, studies on PMMA</w:t>
      </w:r>
      <w:r w:rsidR="00864BBA">
        <w:rPr>
          <w:rFonts w:eastAsia="Calibri"/>
          <w:lang w:bidi="ar-IQ"/>
        </w:rPr>
        <w:t xml:space="preserve">, </w:t>
      </w:r>
      <w:r w:rsidRPr="006C1C99">
        <w:rPr>
          <w:rFonts w:eastAsia="Calibri"/>
          <w:lang w:bidi="ar-IQ"/>
        </w:rPr>
        <w:t>based nanocomposites reinforced with ordinary glass powders remain less numerous compared to other reinforcement systems (such as SiO</w:t>
      </w:r>
      <w:r w:rsidR="00864BBA">
        <w:rPr>
          <w:rFonts w:eastAsia="Calibri"/>
          <w:vertAlign w:val="subscript"/>
          <w:lang w:bidi="ar-IQ"/>
        </w:rPr>
        <w:t>2</w:t>
      </w:r>
      <w:r w:rsidRPr="006C1C99">
        <w:rPr>
          <w:rFonts w:eastAsia="Calibri"/>
          <w:lang w:bidi="ar-IQ"/>
        </w:rPr>
        <w:t>, TiO</w:t>
      </w:r>
      <w:r w:rsidR="00864BBA">
        <w:rPr>
          <w:rFonts w:eastAsia="Calibri"/>
          <w:vertAlign w:val="subscript"/>
          <w:lang w:bidi="ar-IQ"/>
        </w:rPr>
        <w:t>2</w:t>
      </w:r>
      <w:r w:rsidRPr="006C1C99">
        <w:rPr>
          <w:rFonts w:eastAsia="Calibri"/>
          <w:lang w:bidi="ar-IQ"/>
        </w:rPr>
        <w:t>, MWCNTs, or glass fibers), particularly when a wide range of particle sizes and precise sonication dispersion processing are employed, with tribological behavior evaluated using the pin-on-dis</w:t>
      </w:r>
      <w:r w:rsidR="00864BBA">
        <w:rPr>
          <w:rFonts w:eastAsia="Calibri"/>
          <w:lang w:bidi="ar-IQ"/>
        </w:rPr>
        <w:t>c</w:t>
      </w:r>
      <w:r w:rsidRPr="006C1C99">
        <w:rPr>
          <w:rFonts w:eastAsia="Calibri"/>
          <w:lang w:bidi="ar-IQ"/>
        </w:rPr>
        <w:t xml:space="preserve"> method under standard dry</w:t>
      </w:r>
      <w:r w:rsidR="00864BBA">
        <w:rPr>
          <w:rFonts w:eastAsia="Calibri"/>
          <w:lang w:bidi="ar-IQ"/>
        </w:rPr>
        <w:t xml:space="preserve"> </w:t>
      </w:r>
      <w:r w:rsidRPr="006C1C99">
        <w:rPr>
          <w:rFonts w:eastAsia="Calibri"/>
          <w:lang w:bidi="ar-IQ"/>
        </w:rPr>
        <w:t>-</w:t>
      </w:r>
      <w:r w:rsidR="00864BBA">
        <w:rPr>
          <w:rFonts w:eastAsia="Calibri"/>
          <w:lang w:bidi="ar-IQ"/>
        </w:rPr>
        <w:t xml:space="preserve"> </w:t>
      </w:r>
      <w:r w:rsidRPr="006C1C99">
        <w:rPr>
          <w:rFonts w:eastAsia="Calibri"/>
          <w:lang w:bidi="ar-IQ"/>
        </w:rPr>
        <w:t>slip conditions. Existing studies often focus on improving mechanical properties or dental applications, while more recent work attempts to combine mechanical and tribological properties simultaneously. However, this research does not adequately cover the effect of gradually increasing the volumetric content of glass powder to moderate percentages (7–9%) in the PMMA matrix</w:t>
      </w:r>
      <w:r w:rsidR="002A499E">
        <w:rPr>
          <w:rFonts w:eastAsia="Calibri"/>
          <w:lang w:bidi="ar-IQ"/>
        </w:rPr>
        <w:t xml:space="preserve"> </w:t>
      </w:r>
      <w:r w:rsidR="00590D48">
        <w:rPr>
          <w:rFonts w:eastAsia="Calibri"/>
          <w:lang w:bidi="ar-IQ"/>
        </w:rPr>
        <w:fldChar w:fldCharType="begin"/>
      </w:r>
      <w:r w:rsidR="0009761A">
        <w:rPr>
          <w:rFonts w:eastAsia="Calibri"/>
          <w:lang w:bidi="ar-IQ"/>
        </w:rPr>
        <w:instrText xml:space="preserve"> ADDIN EN.CITE &lt;EndNote&gt;&lt;Cite&gt;&lt;Author&gt;Padgurskas&lt;/Author&gt;&lt;Year&gt;2024&lt;/Year&gt;&lt;RecNum&gt;3&lt;/RecNum&gt;&lt;DisplayText&gt;[7]&lt;/DisplayText&gt;&lt;record&gt;&lt;rec-number&gt;3&lt;/rec-number&gt;&lt;foreign-keys&gt;&lt;key app="EN" db-id="pfparwdv4rxzejeepxa5dfv60xfza9ax2w5e" timestamp="1762674019"&gt;3&lt;/key&gt;&lt;/foreign-keys&gt;&lt;ref-type name="Journal Article"&gt;17&lt;/ref-type&gt;&lt;contributors&gt;&lt;authors&gt;&lt;author&gt;Padgurskas, Juozas&lt;/author&gt;&lt;author&gt;Vilčinskas, Vitoldas&lt;/author&gt;&lt;author&gt;Rashyid, Muhammad Ibnu&lt;/author&gt;&lt;author&gt;Muflikhun, Muhammad Akhsin&lt;/author&gt;&lt;author&gt;Rukuiža, Raimundas&lt;/author&gt;&lt;author&gt;Selskienė, Aušra&lt;/author&gt;&lt;/authors&gt;&lt;/contributors&gt;&lt;titles&gt;&lt;title&gt;Tribological research of resin composites with the fillers of glass powder and micro-bubbles&lt;/title&gt;&lt;secondary-title&gt;Materials&lt;/secondary-title&gt;&lt;/titles&gt;&lt;periodical&gt;&lt;full-title&gt;Materials&lt;/full-title&gt;&lt;/periodical&gt;&lt;pages&gt;3764&lt;/pages&gt;&lt;volume&gt;17&lt;/volume&gt;&lt;number&gt;15&lt;/number&gt;&lt;dates&gt;&lt;year&gt;2024&lt;/year&gt;&lt;/dates&gt;&lt;isbn&gt;1996-1944&lt;/isbn&gt;&lt;urls&gt;&lt;/urls&gt;&lt;/record&gt;&lt;/Cite&gt;&lt;/EndNote&gt;</w:instrText>
      </w:r>
      <w:r w:rsidR="00590D48">
        <w:rPr>
          <w:rFonts w:eastAsia="Calibri"/>
          <w:lang w:bidi="ar-IQ"/>
        </w:rPr>
        <w:fldChar w:fldCharType="separate"/>
      </w:r>
      <w:r w:rsidR="00590D48">
        <w:rPr>
          <w:rFonts w:eastAsia="Calibri"/>
          <w:noProof/>
          <w:lang w:bidi="ar-IQ"/>
        </w:rPr>
        <w:t>[7]</w:t>
      </w:r>
      <w:r w:rsidR="00590D48">
        <w:rPr>
          <w:rFonts w:eastAsia="Calibri"/>
          <w:lang w:bidi="ar-IQ"/>
        </w:rPr>
        <w:fldChar w:fldCharType="end"/>
      </w:r>
      <w:r w:rsidRPr="006C1C99">
        <w:rPr>
          <w:rFonts w:eastAsia="Calibri"/>
          <w:lang w:bidi="ar-IQ"/>
        </w:rPr>
        <w:t>.</w:t>
      </w:r>
    </w:p>
    <w:p w14:paraId="182D249C" w14:textId="495C320C" w:rsidR="006C1C99" w:rsidRDefault="006C1C99" w:rsidP="0098776E">
      <w:pPr>
        <w:pStyle w:val="Paragraph"/>
        <w:rPr>
          <w:rFonts w:eastAsia="Calibri"/>
          <w:rtl/>
          <w:lang w:bidi="ar-IQ"/>
        </w:rPr>
      </w:pPr>
      <w:r w:rsidRPr="006C1C99">
        <w:rPr>
          <w:rFonts w:eastAsia="Calibri"/>
          <w:lang w:bidi="ar-IQ"/>
        </w:rPr>
        <w:t xml:space="preserve">Based on the above, this research aims to study the abrasive properties of polymethyl methacrylate (PMMA) nanocomposites reinforced with ordinary glass powders. This is achieved by preparing samples with different volumetric percentages of glass powder (1%, 3%, 5%, 7%, and 9%) using ultrasonic sonication to ensure homogeneous dispersion within the polymer matrix. The coefficient of friction and wear </w:t>
      </w:r>
      <w:proofErr w:type="spellStart"/>
      <w:r w:rsidR="00864BBA">
        <w:rPr>
          <w:rFonts w:eastAsia="Calibri"/>
          <w:lang w:bidi="ar-IQ"/>
        </w:rPr>
        <w:t>coeffeicint</w:t>
      </w:r>
      <w:proofErr w:type="spellEnd"/>
      <w:r w:rsidRPr="006C1C99">
        <w:rPr>
          <w:rFonts w:eastAsia="Calibri"/>
          <w:lang w:bidi="ar-IQ"/>
        </w:rPr>
        <w:t xml:space="preserve"> are then measured using the pin-on-disc method under specific loads and test times. The work focuses on determining the optimal volumetric fraction of glass powder that achieves the best tribological performance, interpreting the possible physical mechanisms for improving the frictional and abrasion behavior of such composites, and </w:t>
      </w:r>
      <w:proofErr w:type="gramStart"/>
      <w:r w:rsidRPr="006C1C99">
        <w:rPr>
          <w:rFonts w:eastAsia="Calibri"/>
          <w:lang w:bidi="ar-IQ"/>
        </w:rPr>
        <w:t>opening up</w:t>
      </w:r>
      <w:proofErr w:type="gramEnd"/>
      <w:r w:rsidRPr="006C1C99">
        <w:rPr>
          <w:rFonts w:eastAsia="Calibri"/>
          <w:lang w:bidi="ar-IQ"/>
        </w:rPr>
        <w:t xml:space="preserve"> prospects for their use in precision mechanical applications that require transparent, lightweight, and highly abrasion-resistant materials.</w:t>
      </w:r>
    </w:p>
    <w:p w14:paraId="4E04998F" w14:textId="77777777" w:rsidR="00590D48" w:rsidRDefault="00590D48" w:rsidP="00590D48">
      <w:pPr>
        <w:pStyle w:val="Heading1"/>
        <w:rPr>
          <w:rFonts w:eastAsia="Calibri"/>
          <w:bCs/>
          <w:rtl/>
          <w:lang w:bidi="ar-IQ"/>
        </w:rPr>
      </w:pPr>
      <w:r w:rsidRPr="00590D48">
        <w:rPr>
          <w:rFonts w:eastAsia="Calibri"/>
          <w:bCs/>
          <w:lang w:bidi="ar-IQ"/>
        </w:rPr>
        <w:t>Materials and Methods</w:t>
      </w:r>
    </w:p>
    <w:p w14:paraId="00C3FDD3" w14:textId="0AF0478F" w:rsidR="00590D48" w:rsidRPr="00590D48" w:rsidRDefault="00590D48" w:rsidP="00B36DCA">
      <w:pPr>
        <w:pStyle w:val="Paragraph"/>
        <w:rPr>
          <w:rFonts w:eastAsia="Calibri"/>
          <w:lang w:bidi="ar-IQ"/>
        </w:rPr>
      </w:pPr>
      <w:r w:rsidRPr="00590D48">
        <w:rPr>
          <w:rFonts w:eastAsia="Calibri"/>
          <w:lang w:bidi="ar-IQ"/>
        </w:rPr>
        <w:t xml:space="preserve">In this work, polymethyl methacrylate (PMMA) was used as the primary polymer matrix due to its transparency, light weight, good chemical stability, and ease of heat molding. The reinforcing material was ordinary </w:t>
      </w:r>
      <w:r w:rsidR="002A499E" w:rsidRPr="002A499E">
        <w:rPr>
          <w:rFonts w:eastAsia="Calibri"/>
          <w:lang w:bidi="ar-IQ"/>
        </w:rPr>
        <w:t>nano glass waste powders</w:t>
      </w:r>
      <w:r w:rsidRPr="00590D48">
        <w:rPr>
          <w:rFonts w:eastAsia="Calibri"/>
          <w:lang w:bidi="ar-IQ"/>
        </w:rPr>
        <w:t xml:space="preserve">, which </w:t>
      </w:r>
      <w:proofErr w:type="gramStart"/>
      <w:r w:rsidRPr="00590D48">
        <w:rPr>
          <w:rFonts w:eastAsia="Calibri"/>
          <w:lang w:bidi="ar-IQ"/>
        </w:rPr>
        <w:t>is</w:t>
      </w:r>
      <w:proofErr w:type="gramEnd"/>
      <w:r w:rsidRPr="00590D48">
        <w:rPr>
          <w:rFonts w:eastAsia="Calibri"/>
          <w:lang w:bidi="ar-IQ"/>
        </w:rPr>
        <w:t xml:space="preserve"> electrically non-conductive and has a particle size ranging from 20 to 60 </w:t>
      </w:r>
      <w:r w:rsidR="002A499E">
        <w:rPr>
          <w:rFonts w:eastAsia="Calibri"/>
          <w:lang w:bidi="ar-IQ"/>
        </w:rPr>
        <w:t>n</w:t>
      </w:r>
      <w:r w:rsidRPr="00590D48">
        <w:rPr>
          <w:rFonts w:eastAsia="Calibri"/>
          <w:lang w:bidi="ar-IQ"/>
        </w:rPr>
        <w:t xml:space="preserve">m. </w:t>
      </w:r>
      <w:r w:rsidR="002A499E">
        <w:rPr>
          <w:rFonts w:eastAsia="Calibri"/>
          <w:lang w:bidi="ar-IQ"/>
        </w:rPr>
        <w:t>N</w:t>
      </w:r>
      <w:r w:rsidR="002A499E" w:rsidRPr="002A499E">
        <w:rPr>
          <w:rFonts w:eastAsia="Calibri"/>
          <w:lang w:bidi="ar-IQ"/>
        </w:rPr>
        <w:t>ano glass waste powders</w:t>
      </w:r>
      <w:r w:rsidRPr="00590D48">
        <w:rPr>
          <w:rFonts w:eastAsia="Calibri"/>
          <w:lang w:bidi="ar-IQ"/>
        </w:rPr>
        <w:t xml:space="preserve"> </w:t>
      </w:r>
      <w:proofErr w:type="gramStart"/>
      <w:r w:rsidRPr="00590D48">
        <w:rPr>
          <w:rFonts w:eastAsia="Calibri"/>
          <w:lang w:bidi="ar-IQ"/>
        </w:rPr>
        <w:t>was</w:t>
      </w:r>
      <w:proofErr w:type="gramEnd"/>
      <w:r w:rsidRPr="00590D48">
        <w:rPr>
          <w:rFonts w:eastAsia="Calibri"/>
          <w:lang w:bidi="ar-IQ"/>
        </w:rPr>
        <w:t xml:space="preserve"> chosen for its high surface hardness and mechanical resistance to scratching and slipping, making it an effective candidate for improving the tribological properties of </w:t>
      </w:r>
      <w:r w:rsidR="002A499E">
        <w:rPr>
          <w:rFonts w:eastAsia="Calibri"/>
          <w:lang w:bidi="ar-IQ"/>
        </w:rPr>
        <w:t xml:space="preserve">PMMA </w:t>
      </w:r>
      <w:r w:rsidRPr="00590D48">
        <w:rPr>
          <w:rFonts w:eastAsia="Calibri"/>
          <w:lang w:bidi="ar-IQ"/>
        </w:rPr>
        <w:t>polymer.</w:t>
      </w:r>
    </w:p>
    <w:p w14:paraId="7243F7AA" w14:textId="5016A786" w:rsidR="00590D48" w:rsidRDefault="00590D48" w:rsidP="00470B2B">
      <w:pPr>
        <w:pStyle w:val="Paragraph"/>
        <w:ind w:firstLine="0"/>
        <w:rPr>
          <w:rFonts w:eastAsia="Calibri"/>
          <w:rtl/>
          <w:lang w:bidi="ar-IQ"/>
        </w:rPr>
      </w:pPr>
      <w:r w:rsidRPr="00590D48">
        <w:rPr>
          <w:rFonts w:eastAsia="Calibri"/>
          <w:lang w:bidi="ar-IQ"/>
        </w:rPr>
        <w:t>The approximate density of PMMA was 118</w:t>
      </w:r>
      <w:r w:rsidR="00864BBA">
        <w:rPr>
          <w:rFonts w:eastAsia="Calibri"/>
          <w:lang w:bidi="ar-IQ"/>
        </w:rPr>
        <w:t>0</w:t>
      </w:r>
      <w:r w:rsidRPr="00590D48">
        <w:rPr>
          <w:rFonts w:eastAsia="Calibri"/>
          <w:lang w:bidi="ar-IQ"/>
        </w:rPr>
        <w:t xml:space="preserve"> </w:t>
      </w:r>
      <w:r w:rsidR="00864BBA">
        <w:rPr>
          <w:rFonts w:eastAsia="Calibri"/>
          <w:lang w:bidi="ar-IQ"/>
        </w:rPr>
        <w:t>Kg/</w:t>
      </w:r>
      <w:r w:rsidRPr="00590D48">
        <w:rPr>
          <w:rFonts w:eastAsia="Calibri"/>
          <w:lang w:bidi="ar-IQ"/>
        </w:rPr>
        <w:t xml:space="preserve">m³, while the density of the </w:t>
      </w:r>
      <w:r w:rsidR="00470B2B" w:rsidRPr="00470B2B">
        <w:rPr>
          <w:rFonts w:eastAsia="Calibri"/>
          <w:lang w:bidi="ar-IQ"/>
        </w:rPr>
        <w:t xml:space="preserve">nano glass waste powder </w:t>
      </w:r>
      <w:r w:rsidR="00093176">
        <w:rPr>
          <w:rFonts w:eastAsia="Calibri"/>
          <w:lang w:bidi="ar-IQ"/>
        </w:rPr>
        <w:t>was approximately 2</w:t>
      </w:r>
      <w:r w:rsidR="002A499E">
        <w:rPr>
          <w:rFonts w:eastAsia="Calibri"/>
          <w:lang w:bidi="ar-IQ"/>
        </w:rPr>
        <w:t>360</w:t>
      </w:r>
      <w:r w:rsidRPr="00590D48">
        <w:rPr>
          <w:rFonts w:eastAsia="Calibri"/>
          <w:lang w:bidi="ar-IQ"/>
        </w:rPr>
        <w:t xml:space="preserve"> </w:t>
      </w:r>
      <w:r w:rsidR="00093176">
        <w:rPr>
          <w:rFonts w:eastAsia="Calibri"/>
          <w:lang w:bidi="ar-IQ"/>
        </w:rPr>
        <w:t>K</w:t>
      </w:r>
      <w:r w:rsidRPr="00590D48">
        <w:rPr>
          <w:rFonts w:eastAsia="Calibri"/>
          <w:lang w:bidi="ar-IQ"/>
        </w:rPr>
        <w:t>g/m³. Before mixing, both materials were dried in a pneumatic oven at 60 °C for 2 hours to remove moisture and improve homogeneity during mixing.</w:t>
      </w:r>
    </w:p>
    <w:p w14:paraId="4628E246" w14:textId="5DD36AC1" w:rsidR="00590D48" w:rsidRPr="00590D48" w:rsidRDefault="00590D48" w:rsidP="000E2FAF">
      <w:pPr>
        <w:pStyle w:val="Paragraph"/>
        <w:ind w:firstLine="0"/>
        <w:rPr>
          <w:rFonts w:eastAsia="Calibri"/>
          <w:lang w:bidi="ar-IQ"/>
        </w:rPr>
      </w:pPr>
      <w:r w:rsidRPr="00590D48">
        <w:rPr>
          <w:rFonts w:eastAsia="Calibri"/>
          <w:lang w:bidi="ar-IQ"/>
        </w:rPr>
        <w:t xml:space="preserve">Five sets of samples were prepared with a volume fraction of glass powder of 1%, 3%, 5%, 7%, and 9%, in addition to a control sample of pure PMMA (0%). The mixture was mixed using ultrasonic sonication at 200 W for 30 minutes to ensure uniform dispersion of the </w:t>
      </w:r>
      <w:r w:rsidR="000E2FAF" w:rsidRPr="000E2FAF">
        <w:rPr>
          <w:rFonts w:eastAsia="Calibri"/>
          <w:lang w:bidi="ar-IQ"/>
        </w:rPr>
        <w:t>nano glass waste powders</w:t>
      </w:r>
      <w:r w:rsidRPr="00590D48">
        <w:rPr>
          <w:rFonts w:eastAsia="Calibri"/>
          <w:lang w:bidi="ar-IQ"/>
        </w:rPr>
        <w:t xml:space="preserve"> particles within the polymer matrix and prevent agglomeration.</w:t>
      </w:r>
    </w:p>
    <w:p w14:paraId="0EACA951" w14:textId="5D3929EE" w:rsidR="00590D48" w:rsidRDefault="00590D48" w:rsidP="00B36DCA">
      <w:pPr>
        <w:pStyle w:val="Paragraph"/>
        <w:rPr>
          <w:rFonts w:eastAsia="Calibri"/>
          <w:rtl/>
          <w:lang w:bidi="ar-IQ"/>
        </w:rPr>
      </w:pPr>
      <w:r w:rsidRPr="00590D48">
        <w:rPr>
          <w:rFonts w:eastAsia="Calibri"/>
          <w:lang w:bidi="ar-IQ"/>
        </w:rPr>
        <w:t xml:space="preserve">After mixing, the mixture was poured into circular metal molds with a diameter of </w:t>
      </w:r>
      <w:r w:rsidR="00093176">
        <w:rPr>
          <w:rFonts w:eastAsia="Calibri"/>
          <w:lang w:bidi="ar-IQ"/>
        </w:rPr>
        <w:t>10</w:t>
      </w:r>
      <w:r w:rsidRPr="00590D48">
        <w:rPr>
          <w:rFonts w:eastAsia="Calibri"/>
          <w:lang w:bidi="ar-IQ"/>
        </w:rPr>
        <w:t xml:space="preserve"> mm and a </w:t>
      </w:r>
      <w:r w:rsidR="003D0200">
        <w:rPr>
          <w:rFonts w:eastAsia="Calibri"/>
          <w:lang w:bidi="ar-IQ"/>
        </w:rPr>
        <w:t>length</w:t>
      </w:r>
      <w:r w:rsidRPr="00590D48">
        <w:rPr>
          <w:rFonts w:eastAsia="Calibri"/>
          <w:lang w:bidi="ar-IQ"/>
        </w:rPr>
        <w:t xml:space="preserve"> of </w:t>
      </w:r>
      <w:r w:rsidR="003D0200">
        <w:rPr>
          <w:rFonts w:eastAsia="Calibri"/>
          <w:lang w:bidi="ar-IQ"/>
        </w:rPr>
        <w:t>30</w:t>
      </w:r>
      <w:r w:rsidRPr="00590D48">
        <w:rPr>
          <w:rFonts w:eastAsia="Calibri"/>
          <w:lang w:bidi="ar-IQ"/>
        </w:rPr>
        <w:t xml:space="preserve"> mm</w:t>
      </w:r>
      <w:r w:rsidR="00093176">
        <w:rPr>
          <w:rFonts w:eastAsia="Calibri"/>
          <w:lang w:bidi="ar-IQ"/>
        </w:rPr>
        <w:t xml:space="preserve"> according to ASTM G99 - 17</w:t>
      </w:r>
      <w:r w:rsidRPr="00590D48">
        <w:rPr>
          <w:rFonts w:eastAsia="Calibri"/>
          <w:lang w:bidi="ar-IQ"/>
        </w:rPr>
        <w:t xml:space="preserve">. The samples were then left to solidify at room temperature for 24 hours, followed by a heat treatment at 80 °C for 3 hours to enhance the interfacial bonding between the particles, </w:t>
      </w:r>
      <w:r w:rsidR="000E2FAF">
        <w:rPr>
          <w:rFonts w:eastAsia="Calibri"/>
          <w:lang w:bidi="ar-IQ"/>
        </w:rPr>
        <w:t xml:space="preserve">nano </w:t>
      </w:r>
      <w:r w:rsidRPr="00590D48">
        <w:rPr>
          <w:rFonts w:eastAsia="Calibri"/>
          <w:lang w:bidi="ar-IQ"/>
        </w:rPr>
        <w:t xml:space="preserve">glass, and </w:t>
      </w:r>
      <w:r w:rsidR="000E2FAF">
        <w:rPr>
          <w:rFonts w:eastAsia="Calibri"/>
          <w:lang w:bidi="ar-IQ"/>
        </w:rPr>
        <w:t>PMMA</w:t>
      </w:r>
      <w:r w:rsidRPr="00590D48">
        <w:rPr>
          <w:rFonts w:eastAsia="Calibri"/>
          <w:lang w:bidi="ar-IQ"/>
        </w:rPr>
        <w:t>. After slow cooling, the surfaces were polished using progressively finer sandpaper (400–1200 grit) to achieve a smooth, uniform surface.</w:t>
      </w:r>
    </w:p>
    <w:p w14:paraId="573E39E2" w14:textId="727FB6CC" w:rsidR="00614C6F" w:rsidRDefault="002B27A8" w:rsidP="00B36DCA">
      <w:pPr>
        <w:pStyle w:val="Paragraph"/>
        <w:rPr>
          <w:rFonts w:eastAsia="Calibri"/>
          <w:lang w:bidi="ar-IQ"/>
        </w:rPr>
      </w:pPr>
      <w:r w:rsidRPr="002B27A8">
        <w:rPr>
          <w:rFonts w:eastAsia="Calibri"/>
          <w:lang w:bidi="ar-IQ"/>
        </w:rPr>
        <w:t>The tests were performed using a Pin-on-Disc Tribometer according to ASTM G99-17, the most widely used instrument for studying the tribological behavior of reinforced polymer materials</w:t>
      </w:r>
      <w:r w:rsidR="000E2FAF">
        <w:rPr>
          <w:rFonts w:eastAsia="Calibri"/>
          <w:lang w:bidi="ar-IQ"/>
        </w:rPr>
        <w:t xml:space="preserve"> </w:t>
      </w:r>
      <w:r>
        <w:rPr>
          <w:rFonts w:eastAsia="Calibri"/>
          <w:lang w:bidi="ar-IQ"/>
        </w:rPr>
        <w:fldChar w:fldCharType="begin"/>
      </w:r>
      <w:r>
        <w:rPr>
          <w:rFonts w:eastAsia="Calibri"/>
          <w:lang w:bidi="ar-IQ"/>
        </w:rPr>
        <w:instrText xml:space="preserve"> ADDIN EN.CITE &lt;EndNote&gt;&lt;Cite&gt;&lt;Author&gt;Kadhim&lt;/Author&gt;&lt;Year&gt;2017&lt;/Year&gt;&lt;RecNum&gt;9&lt;/RecNum&gt;&lt;DisplayText&gt;[8]&lt;/DisplayText&gt;&lt;record&gt;&lt;rec-number&gt;9&lt;/rec-number&gt;&lt;foreign-keys&gt;&lt;key app="EN" db-id="exww9d9for5sewetfsm5tetpf2fxztf0s9z2" timestamp="1762672591"&gt;9&lt;/key&gt;&lt;/foreign-keys&gt;&lt;ref-type name="Journal Article"&gt;17&lt;/ref-type&gt;&lt;contributors&gt;&lt;authors&gt;&lt;author&gt;Kadhim, Bahjat B&lt;/author&gt;&lt;/authors&gt;&lt;/contributors&gt;&lt;titles&gt;&lt;title&gt;Tribological Characteristics of Silicon Carbide–Epoxy Nanocomposites&lt;/title&gt;&lt;secondary-title&gt;Al-Mustansiriyah Journal of Science&lt;/secondary-title&gt;&lt;/titles&gt;&lt;periodical&gt;&lt;full-title&gt;Al-Mustansiriyah Journal of Science&lt;/full-title&gt;&lt;/periodical&gt;&lt;pages&gt;164-170&lt;/pages&gt;&lt;volume&gt;28&lt;/volume&gt;&lt;number&gt;1&lt;/number&gt;&lt;dates&gt;&lt;year&gt;2017&lt;/year&gt;&lt;/dates&gt;&lt;isbn&gt;2521-3520&lt;/isbn&gt;&lt;urls&gt;&lt;/urls&gt;&lt;/record&gt;&lt;/Cite&gt;&lt;/EndNote&gt;</w:instrText>
      </w:r>
      <w:r>
        <w:rPr>
          <w:rFonts w:eastAsia="Calibri"/>
          <w:lang w:bidi="ar-IQ"/>
        </w:rPr>
        <w:fldChar w:fldCharType="separate"/>
      </w:r>
      <w:r>
        <w:rPr>
          <w:rFonts w:eastAsia="Calibri"/>
          <w:noProof/>
          <w:lang w:bidi="ar-IQ"/>
        </w:rPr>
        <w:t>[8]</w:t>
      </w:r>
      <w:r>
        <w:rPr>
          <w:rFonts w:eastAsia="Calibri"/>
          <w:lang w:bidi="ar-IQ"/>
        </w:rPr>
        <w:fldChar w:fldCharType="end"/>
      </w:r>
      <w:r w:rsidRPr="002B27A8">
        <w:rPr>
          <w:rFonts w:eastAsia="Calibri"/>
          <w:lang w:bidi="ar-IQ"/>
        </w:rPr>
        <w:t xml:space="preserve">. A constant load of </w:t>
      </w:r>
      <w:r w:rsidR="000E2FAF">
        <w:rPr>
          <w:rFonts w:eastAsia="Calibri"/>
          <w:lang w:bidi="ar-IQ"/>
        </w:rPr>
        <w:t>2</w:t>
      </w:r>
      <w:r w:rsidRPr="002B27A8">
        <w:rPr>
          <w:rFonts w:eastAsia="Calibri"/>
          <w:lang w:bidi="ar-IQ"/>
        </w:rPr>
        <w:t xml:space="preserve">5 N, a sliding time of 15 minutes, and a rotational speed of </w:t>
      </w:r>
      <w:r w:rsidR="00614C6F">
        <w:rPr>
          <w:rFonts w:eastAsia="Calibri"/>
          <w:lang w:bidi="ar-IQ"/>
        </w:rPr>
        <w:t>120</w:t>
      </w:r>
      <w:r w:rsidRPr="002B27A8">
        <w:rPr>
          <w:rFonts w:eastAsia="Calibri"/>
          <w:lang w:bidi="ar-IQ"/>
        </w:rPr>
        <w:t xml:space="preserve"> rpm were assumed</w:t>
      </w:r>
      <w:r w:rsidR="000E2FAF">
        <w:rPr>
          <w:rFonts w:eastAsia="Calibri"/>
          <w:lang w:bidi="ar-IQ"/>
        </w:rPr>
        <w:t>.</w:t>
      </w:r>
      <w:r w:rsidR="00B36DCA">
        <w:rPr>
          <w:rFonts w:eastAsia="Calibri"/>
          <w:lang w:bidi="ar-IQ"/>
        </w:rPr>
        <w:t xml:space="preserve"> </w:t>
      </w:r>
      <w:r w:rsidR="00495089" w:rsidRPr="00495089">
        <w:rPr>
          <w:rFonts w:eastAsia="Calibri"/>
          <w:lang w:bidi="ar-IQ"/>
        </w:rPr>
        <w:t>The weight of the samples before and after testing was measured using an electronic scale with an accuracy of 0.1</w:t>
      </w:r>
      <w:r w:rsidR="00495089" w:rsidRPr="00495089">
        <w:t xml:space="preserve"> </w:t>
      </w:r>
      <w:r w:rsidR="00495089" w:rsidRPr="00495089">
        <w:rPr>
          <w:rFonts w:eastAsia="Calibri"/>
          <w:lang w:bidi="ar-IQ"/>
        </w:rPr>
        <w:t>mg</w:t>
      </w:r>
      <w:r w:rsidR="00614C6F">
        <w:rPr>
          <w:rFonts w:eastAsia="Calibri"/>
          <w:lang w:bidi="ar-IQ"/>
        </w:rPr>
        <w:t>.</w:t>
      </w:r>
      <w:r w:rsidR="00495089" w:rsidRPr="00495089">
        <w:rPr>
          <w:rFonts w:eastAsia="Calibri"/>
          <w:lang w:bidi="ar-IQ"/>
        </w:rPr>
        <w:t xml:space="preserve"> </w:t>
      </w:r>
      <w:r w:rsidR="00614C6F" w:rsidRPr="00614C6F">
        <w:rPr>
          <w:rFonts w:eastAsia="Calibri"/>
          <w:lang w:bidi="ar-IQ"/>
        </w:rPr>
        <w:t xml:space="preserve">According to the conditions of the Pin - on- disc machine the wear rate are calculated according to the following equation </w:t>
      </w:r>
      <w:r w:rsidR="00614C6F" w:rsidRPr="00614C6F">
        <w:rPr>
          <w:rFonts w:eastAsia="Calibri"/>
          <w:lang w:bidi="ar-IQ"/>
        </w:rPr>
        <w:fldChar w:fldCharType="begin" w:fldLock="1"/>
      </w:r>
      <w:r w:rsidR="00614C6F" w:rsidRPr="00614C6F">
        <w:rPr>
          <w:rFonts w:eastAsia="Calibri"/>
          <w:lang w:bidi="ar-IQ"/>
        </w:rPr>
        <w:instrText>ADDIN CSL_CITATION {"citationItems":[{"id":"ITEM-1","itemData":{"DOI":"10.1177/16878140211009025","abstract":"Magnesium matrix nanocomposites (Mg-MNCs) are high grade materials widely used in aerospace, electronics, biomedi-cal and automotive sectors for high strength to weight ratio, excellent sustainability and superior mechanical and tribolo-gical characteristics. Basic properties of Mg-MNCs rely on type and amount of reinforcement and fabrication process. Current study reviews existing literatures to explore contribution of different parameters on tribological properties of Mg-MNCs. Effects of particle size and amount of different reinforcements like SiC, WC, Al 2 O 3 , TiB 2 , CNT, graphene nano platelets (GNP), graphite on tribological behaviour are discussed. Incorporation of nanoparticles generally enhances properties. Role of different fabrication processes like stir casting (SC), ultrasonic treatment casting (UST), disintegrated melt deposition (DMD), friction stir processing (FSP) on wear and friction behaviour of Mg-MNCs is also reviewed. Contributions of different tribological process parameters (sliding speed, load and sliding distance) on wear, friction and wear mechanism are also examined.","author":[{"dropping-particle":"","family":"Banerjee","given":"S","non-dropping-particle":"","parse-names":false,"suffix":""},{"dropping-particle":"","family":"Sahoo","given":"P","non-dropping-particle":"","parse-names":false,"suffix":""},{"dropping-particle":"","family":"Mechanical","given":"JP Davim - Advances in","non-dropping-particle":"","parse-names":false,"suffix":""},{"dropping-particle":"","family":"2021","given":"undefined","non-dropping-particle":"","parse-names":false,"suffix":""}],"container-title":"journals.sagepub.com","id":"ITEM-1","issue":"4","issued":{"date-parts":[["2021"]]},"page":"1-39","publisher":"SAGE Publications Inc.","title":"Tribological characterisation of magnesium matrix nanocomposites: a review","type":"article-journal","volume":"2021"},"uris":["http://www.mendeley.com/documents/?uuid=56050e06-b6b6-3d46-b6c5-c8dce324439b"]}],"mendeley":{"formattedCitation":"[192]","plainTextFormattedCitation":"[192]","previouslyFormattedCitation":"[188]"},"properties":{"noteIndex":0},"schema":"https://github.com/citation-style-language/schema/raw/master/csl-citation.json"}</w:instrText>
      </w:r>
      <w:r w:rsidR="00614C6F" w:rsidRPr="00614C6F">
        <w:rPr>
          <w:rFonts w:eastAsia="Calibri"/>
          <w:lang w:bidi="ar-IQ"/>
        </w:rPr>
        <w:fldChar w:fldCharType="separate"/>
      </w:r>
      <w:r w:rsidR="00614C6F" w:rsidRPr="00614C6F">
        <w:rPr>
          <w:rFonts w:eastAsia="Calibri"/>
          <w:lang w:bidi="ar-IQ"/>
        </w:rPr>
        <w:t>[15]</w:t>
      </w:r>
      <w:r w:rsidR="00614C6F" w:rsidRPr="00614C6F">
        <w:rPr>
          <w:rFonts w:eastAsia="Calibri"/>
          <w:lang w:bidi="ar-IQ"/>
        </w:rPr>
        <w:fldChar w:fldCharType="end"/>
      </w:r>
      <w:r w:rsidR="00614C6F" w:rsidRPr="00614C6F">
        <w:rPr>
          <w:rFonts w:eastAsia="Calibri"/>
          <w:lang w:bidi="ar-IQ"/>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4755CE" w:rsidRPr="00CC684E" w14:paraId="5D182AA9" w14:textId="77777777" w:rsidTr="00CC684E">
        <w:tc>
          <w:tcPr>
            <w:tcW w:w="3192" w:type="dxa"/>
          </w:tcPr>
          <w:p w14:paraId="45C922B5" w14:textId="77777777" w:rsidR="004755CE" w:rsidRPr="00CC684E" w:rsidRDefault="004755CE" w:rsidP="00131367">
            <w:pPr>
              <w:pStyle w:val="Paragraph"/>
              <w:ind w:firstLine="0"/>
              <w:rPr>
                <w:rFonts w:eastAsia="Calibri"/>
                <w:lang w:bidi="ar-IQ"/>
              </w:rPr>
            </w:pPr>
          </w:p>
        </w:tc>
        <w:tc>
          <w:tcPr>
            <w:tcW w:w="3192" w:type="dxa"/>
          </w:tcPr>
          <w:p w14:paraId="504561AE" w14:textId="54032FF1" w:rsidR="004755CE" w:rsidRPr="00CC684E" w:rsidRDefault="00000000" w:rsidP="00131367">
            <w:pPr>
              <w:pStyle w:val="Paragraph"/>
              <w:ind w:firstLine="0"/>
              <w:rPr>
                <w:rFonts w:eastAsia="Calibri"/>
                <w:lang w:bidi="ar-IQ"/>
              </w:rPr>
            </w:pPr>
            <m:oMathPara>
              <m:oMath>
                <m:sSub>
                  <m:sSubPr>
                    <m:ctrlPr>
                      <w:rPr>
                        <w:rFonts w:ascii="Cambria Math" w:eastAsia="Calibri" w:hAnsi="Cambria Math"/>
                        <w:lang w:bidi="ar-IQ"/>
                      </w:rPr>
                    </m:ctrlPr>
                  </m:sSubPr>
                  <m:e>
                    <m:r>
                      <w:rPr>
                        <w:rFonts w:ascii="Cambria Math" w:eastAsia="Calibri" w:hAnsi="Cambria Math"/>
                        <w:lang w:bidi="ar-IQ"/>
                      </w:rPr>
                      <m:t>W</m:t>
                    </m:r>
                  </m:e>
                  <m:sub>
                    <m:r>
                      <w:rPr>
                        <w:rFonts w:ascii="Cambria Math" w:eastAsia="Calibri" w:hAnsi="Cambria Math"/>
                        <w:lang w:bidi="ar-IQ"/>
                      </w:rPr>
                      <m:t>r</m:t>
                    </m:r>
                    <m:r>
                      <m:rPr>
                        <m:sty m:val="p"/>
                      </m:rPr>
                      <w:rPr>
                        <w:rFonts w:ascii="Cambria Math" w:eastAsia="Calibri" w:hAnsi="Cambria Math"/>
                        <w:lang w:bidi="ar-IQ"/>
                      </w:rPr>
                      <m:t xml:space="preserve">  </m:t>
                    </m:r>
                  </m:sub>
                </m:sSub>
                <m:r>
                  <m:rPr>
                    <m:sty m:val="p"/>
                  </m:rPr>
                  <w:rPr>
                    <w:rFonts w:ascii="Cambria Math" w:eastAsia="Calibri" w:hAnsi="Cambria Math"/>
                    <w:lang w:bidi="ar-IQ"/>
                  </w:rPr>
                  <m:t xml:space="preserve">=  </m:t>
                </m:r>
                <m:f>
                  <m:fPr>
                    <m:ctrlPr>
                      <w:rPr>
                        <w:rFonts w:ascii="Cambria Math" w:eastAsia="Calibri" w:hAnsi="Cambria Math"/>
                        <w:lang w:bidi="ar-IQ"/>
                      </w:rPr>
                    </m:ctrlPr>
                  </m:fPr>
                  <m:num>
                    <m:r>
                      <w:rPr>
                        <w:rFonts w:ascii="Cambria Math" w:eastAsia="Calibri" w:hAnsi="Cambria Math"/>
                        <w:lang w:bidi="ar-IQ"/>
                      </w:rPr>
                      <m:t>ΔW</m:t>
                    </m:r>
                  </m:num>
                  <m:den>
                    <m:sSub>
                      <m:sSubPr>
                        <m:ctrlPr>
                          <w:rPr>
                            <w:rFonts w:ascii="Cambria Math" w:eastAsia="Calibri" w:hAnsi="Cambria Math"/>
                            <w:lang w:bidi="ar-IQ"/>
                          </w:rPr>
                        </m:ctrlPr>
                      </m:sSubPr>
                      <m:e>
                        <m:r>
                          <w:rPr>
                            <w:rFonts w:ascii="Cambria Math" w:eastAsia="Calibri" w:hAnsi="Cambria Math"/>
                            <w:lang w:bidi="ar-IQ"/>
                          </w:rPr>
                          <m:t>S</m:t>
                        </m:r>
                      </m:e>
                      <m:sub>
                        <m:r>
                          <w:rPr>
                            <w:rFonts w:ascii="Cambria Math" w:eastAsia="Calibri" w:hAnsi="Cambria Math"/>
                            <w:lang w:bidi="ar-IQ"/>
                          </w:rPr>
                          <m:t>D</m:t>
                        </m:r>
                      </m:sub>
                    </m:sSub>
                  </m:den>
                </m:f>
              </m:oMath>
            </m:oMathPara>
          </w:p>
        </w:tc>
        <w:tc>
          <w:tcPr>
            <w:tcW w:w="3192" w:type="dxa"/>
          </w:tcPr>
          <w:p w14:paraId="10C12795" w14:textId="73D51FE7" w:rsidR="004755CE" w:rsidRPr="00CC684E" w:rsidRDefault="004755CE" w:rsidP="004755CE">
            <w:pPr>
              <w:pStyle w:val="Paragraph"/>
              <w:ind w:firstLine="0"/>
              <w:jc w:val="right"/>
              <w:rPr>
                <w:rFonts w:eastAsia="Calibri"/>
                <w:lang w:bidi="ar-IQ"/>
              </w:rPr>
            </w:pPr>
            <w:r w:rsidRPr="00CC684E">
              <w:rPr>
                <w:rFonts w:eastAsia="Calibri"/>
                <w:lang w:bidi="ar-IQ"/>
              </w:rPr>
              <w:t>(1)</w:t>
            </w:r>
          </w:p>
        </w:tc>
      </w:tr>
    </w:tbl>
    <w:p w14:paraId="242C29DA" w14:textId="77777777" w:rsidR="004755CE" w:rsidRPr="00614C6F" w:rsidRDefault="004755CE" w:rsidP="00131367">
      <w:pPr>
        <w:pStyle w:val="Paragraph"/>
        <w:ind w:firstLine="0"/>
        <w:rPr>
          <w:rFonts w:eastAsia="Calibri"/>
          <w:lang w:bidi="ar-IQ"/>
        </w:rPr>
      </w:pPr>
    </w:p>
    <w:p w14:paraId="622920E0" w14:textId="7A0D3F82" w:rsidR="00614C6F" w:rsidRPr="00614C6F" w:rsidRDefault="00614C6F" w:rsidP="00F10CE9">
      <w:pPr>
        <w:pStyle w:val="Paragraph"/>
        <w:ind w:firstLine="0"/>
        <w:rPr>
          <w:rFonts w:eastAsia="Calibri"/>
          <w:lang w:bidi="ar-IQ"/>
        </w:rPr>
      </w:pPr>
      <w:r w:rsidRPr="00614C6F">
        <w:rPr>
          <w:rFonts w:eastAsia="Calibri"/>
          <w:lang w:bidi="ar-IQ"/>
        </w:rPr>
        <w:t xml:space="preserve">Where, </w:t>
      </w:r>
      <w:r w:rsidRPr="00614C6F">
        <w:rPr>
          <w:rFonts w:eastAsia="Calibri"/>
          <w:i/>
          <w:iCs/>
          <w:lang w:bidi="ar-IQ"/>
        </w:rPr>
        <w:t>ΔW</w:t>
      </w:r>
      <w:r w:rsidRPr="00614C6F">
        <w:rPr>
          <w:rFonts w:eastAsia="Calibri"/>
          <w:lang w:bidi="ar-IQ"/>
        </w:rPr>
        <w:t xml:space="preserve">: is </w:t>
      </w:r>
      <w:proofErr w:type="gramStart"/>
      <w:r w:rsidRPr="00614C6F">
        <w:rPr>
          <w:rFonts w:eastAsia="Calibri"/>
          <w:lang w:bidi="ar-IQ"/>
        </w:rPr>
        <w:t>the wear</w:t>
      </w:r>
      <w:proofErr w:type="gramEnd"/>
      <w:r w:rsidRPr="00614C6F">
        <w:rPr>
          <w:rFonts w:eastAsia="Calibri"/>
          <w:lang w:bidi="ar-IQ"/>
        </w:rPr>
        <w:t xml:space="preserve"> weight loss of the specimen before and after the wear test (gm). </w:t>
      </w:r>
      <w:r w:rsidRPr="00614C6F">
        <w:rPr>
          <w:rFonts w:ascii="Cambria Math" w:eastAsia="Calibri" w:hAnsi="Cambria Math" w:cs="Cambria Math"/>
          <w:lang w:bidi="ar-IQ"/>
        </w:rPr>
        <w:t>𝛥𝑊</w:t>
      </w:r>
      <w:r w:rsidRPr="00614C6F">
        <w:rPr>
          <w:rFonts w:eastAsia="Calibri"/>
          <w:lang w:bidi="ar-IQ"/>
        </w:rPr>
        <w:t xml:space="preserve"> = </w:t>
      </w:r>
      <w:r w:rsidRPr="00614C6F">
        <w:rPr>
          <w:rFonts w:ascii="Cambria Math" w:eastAsia="Calibri" w:hAnsi="Cambria Math" w:cs="Cambria Math"/>
          <w:lang w:bidi="ar-IQ"/>
        </w:rPr>
        <w:t>𝑊</w:t>
      </w:r>
      <w:r w:rsidRPr="00614C6F">
        <w:rPr>
          <w:rFonts w:eastAsia="Calibri"/>
          <w:vertAlign w:val="subscript"/>
          <w:lang w:bidi="ar-IQ"/>
        </w:rPr>
        <w:t>1</w:t>
      </w:r>
      <w:r w:rsidRPr="00614C6F">
        <w:rPr>
          <w:rFonts w:eastAsia="Calibri"/>
          <w:lang w:bidi="ar-IQ"/>
        </w:rPr>
        <w:t xml:space="preserve"> − </w:t>
      </w:r>
      <w:r w:rsidRPr="00614C6F">
        <w:rPr>
          <w:rFonts w:ascii="Cambria Math" w:eastAsia="Calibri" w:hAnsi="Cambria Math" w:cs="Cambria Math"/>
          <w:lang w:bidi="ar-IQ"/>
        </w:rPr>
        <w:t>𝑊</w:t>
      </w:r>
      <w:r w:rsidRPr="00614C6F">
        <w:rPr>
          <w:rFonts w:eastAsia="Calibri"/>
          <w:vertAlign w:val="subscript"/>
          <w:lang w:bidi="ar-IQ"/>
        </w:rPr>
        <w:t>2</w:t>
      </w:r>
      <w:r w:rsidRPr="00614C6F">
        <w:rPr>
          <w:rFonts w:eastAsia="Calibri"/>
          <w:lang w:bidi="ar-IQ"/>
        </w:rPr>
        <w:t>, W</w:t>
      </w:r>
      <w:r w:rsidRPr="00614C6F">
        <w:rPr>
          <w:rFonts w:eastAsia="Calibri"/>
          <w:vertAlign w:val="subscript"/>
          <w:lang w:bidi="ar-IQ"/>
        </w:rPr>
        <w:t>1</w:t>
      </w:r>
      <w:r w:rsidRPr="00614C6F">
        <w:rPr>
          <w:rFonts w:eastAsia="Calibri"/>
          <w:lang w:bidi="ar-IQ"/>
        </w:rPr>
        <w:t xml:space="preserve">: weight before </w:t>
      </w:r>
      <w:r w:rsidR="00F10CE9">
        <w:rPr>
          <w:rFonts w:eastAsia="Calibri"/>
          <w:lang w:bidi="ar-IQ"/>
        </w:rPr>
        <w:t>w</w:t>
      </w:r>
      <w:r w:rsidRPr="00614C6F">
        <w:rPr>
          <w:rFonts w:eastAsia="Calibri"/>
          <w:lang w:bidi="ar-IQ"/>
        </w:rPr>
        <w:t xml:space="preserve">ear test (gm). </w:t>
      </w:r>
      <w:r w:rsidRPr="00614C6F">
        <w:rPr>
          <w:rFonts w:eastAsia="Calibri"/>
          <w:i/>
          <w:iCs/>
          <w:lang w:bidi="ar-IQ"/>
        </w:rPr>
        <w:t>W</w:t>
      </w:r>
      <w:r w:rsidRPr="00614C6F">
        <w:rPr>
          <w:rFonts w:eastAsia="Calibri"/>
          <w:i/>
          <w:iCs/>
          <w:vertAlign w:val="subscript"/>
          <w:lang w:bidi="ar-IQ"/>
        </w:rPr>
        <w:t>2</w:t>
      </w:r>
      <w:r w:rsidRPr="00614C6F">
        <w:rPr>
          <w:rFonts w:eastAsia="Calibri"/>
          <w:lang w:bidi="ar-IQ"/>
        </w:rPr>
        <w:t xml:space="preserve">: weight after </w:t>
      </w:r>
      <w:r w:rsidR="00F10CE9">
        <w:rPr>
          <w:rFonts w:eastAsia="Calibri"/>
          <w:lang w:bidi="ar-IQ"/>
        </w:rPr>
        <w:t>w</w:t>
      </w:r>
      <w:r w:rsidRPr="00614C6F">
        <w:rPr>
          <w:rFonts w:eastAsia="Calibri"/>
          <w:lang w:bidi="ar-IQ"/>
        </w:rPr>
        <w:t xml:space="preserve">ear test (gm). </w:t>
      </w:r>
      <w:r w:rsidRPr="00614C6F">
        <w:rPr>
          <w:rFonts w:eastAsia="Calibri"/>
          <w:i/>
          <w:iCs/>
          <w:lang w:bidi="ar-IQ"/>
        </w:rPr>
        <w:t>S</w:t>
      </w:r>
      <w:r w:rsidRPr="00614C6F">
        <w:rPr>
          <w:rFonts w:eastAsia="Calibri"/>
          <w:i/>
          <w:iCs/>
          <w:vertAlign w:val="subscript"/>
          <w:lang w:bidi="ar-IQ"/>
        </w:rPr>
        <w:t>D</w:t>
      </w:r>
      <w:r w:rsidRPr="00614C6F">
        <w:rPr>
          <w:rFonts w:eastAsia="Calibri"/>
          <w:lang w:bidi="ar-IQ"/>
        </w:rPr>
        <w:t>: is the sliding distance (cm) which can estimate as</w:t>
      </w:r>
      <w:r w:rsidRPr="00614C6F">
        <w:rPr>
          <w:rFonts w:eastAsia="Calibri"/>
          <w:lang w:bidi="ar-IQ"/>
        </w:rPr>
        <w:fldChar w:fldCharType="begin" w:fldLock="1"/>
      </w:r>
      <w:r w:rsidRPr="00614C6F">
        <w:rPr>
          <w:rFonts w:eastAsia="Calibri"/>
          <w:lang w:bidi="ar-IQ"/>
        </w:rPr>
        <w:instrText>ADDIN CSL_CITATION {"citationItems":[{"id":"ITEM-1","itemData":{"DOI":"10.1098/RSPA.1961.0094","ISSN":"0080-4630","abstract":" Measurements have been made of the friction, electrical resistance, and electrical capacity between rotating steel cylinders with their axes mutually at right angles. The lubricant was a plain hydrocarbon mineral oil. Nominally the surfaces come together at a single point and the apparatus is designed to ensure that this condition is maintained even if the cylinders wear. It is shown that hydrodynamic lubrication exists over a wide range of conditions. At loads of a few kilograms it persists even when the speed falls below 1 cm/s and at higher speeds (~ 100 cm/s) it is maintained even when the load becomes large enough to cause bulk plastic flow of hardened steel. Hitherto it has been considered that only boundary lubrication could occur under these extreme conditions. At very light loads classical hydrodynamic theory applies but as the load is increased a departure from classical theory occurs because the viscosity of the oil increases under the applied pressure. At heavier loads the pressures become large enough to cause appreciable elastic deformation of the surfaces and a state of elasto-hydrodynamic lubrication is achieved. Under elasto-hydrodynamic conditions the film thickness can be deduced from the measure</w:instrText>
      </w:r>
      <w:r w:rsidRPr="00614C6F">
        <w:rPr>
          <w:rFonts w:eastAsia="Calibri"/>
          <w:lang w:bidi="ar-IQ"/>
        </w:rPr>
        <w:softHyphen/>
        <w:instrText>ments of electrical capacity. A simplified theory of elasto-hydrodynamic lubrication at point contacts is developed, and the measured values of film thickness are in fairly good agreement with those derived from the theory. However, the variations of film thick</w:instrText>
      </w:r>
      <w:r w:rsidRPr="00614C6F">
        <w:rPr>
          <w:rFonts w:eastAsia="Calibri"/>
          <w:lang w:bidi="ar-IQ"/>
        </w:rPr>
        <w:softHyphen/>
        <w:instrText>ness with viscosity, speed and radius of curvature forecast by the theory differ significantly from those obtained experimentally. The values of the film thickness range from 2 x 10 -6 cm to more than 1 x 10 -4 cm. The results, over the whole range, conform to a regular pattern and there is no evidence of any disturbing influence of the surface molecular fields, even with the thinnest films. ","container-title":"Proceedings of the Royal Society of London. Series A. Mathematical and Physical Sciences","id":"ITEM-1","issue":"1307","issued":{"date-parts":[["1961","5","23"]]},"page":"532-550","publisher":"The Royal Society","title":"Lubrication at point contacts","type":"article-journal","volume":"261"},"uris":["http://www.mendeley.com/documents/?uuid=fbc8d121-3880-3293-854d-eca651b8cfe6"]}],"mendeley":{"formattedCitation":"[193]","plainTextFormattedCitation":"[193]","previouslyFormattedCitation":"[189]"},"properties":{"noteIndex":0},"schema":"https://github.com/citation-style-language/schema/raw/master/csl-citation.json"}</w:instrText>
      </w:r>
      <w:r w:rsidRPr="00614C6F">
        <w:rPr>
          <w:rFonts w:eastAsia="Calibri"/>
          <w:lang w:bidi="ar-IQ"/>
        </w:rPr>
        <w:fldChar w:fldCharType="separate"/>
      </w:r>
      <w:r w:rsidRPr="00614C6F">
        <w:rPr>
          <w:rFonts w:eastAsia="Calibri"/>
          <w:lang w:bidi="ar-IQ"/>
        </w:rPr>
        <w:t>[16]</w:t>
      </w:r>
      <w:r w:rsidRPr="00614C6F">
        <w:rPr>
          <w:rFonts w:eastAsia="Calibri"/>
          <w:lang w:bidi="ar-IQ"/>
        </w:rPr>
        <w:fldChar w:fldCharType="end"/>
      </w:r>
      <w:r w:rsidRPr="00614C6F">
        <w:rPr>
          <w:rFonts w:eastAsia="Calibri"/>
          <w:lang w:bidi="ar-IQ"/>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CC684E" w14:paraId="5602F3A4" w14:textId="77777777" w:rsidTr="00CC684E">
        <w:tc>
          <w:tcPr>
            <w:tcW w:w="3192" w:type="dxa"/>
          </w:tcPr>
          <w:p w14:paraId="18A118BA" w14:textId="77777777" w:rsidR="00CC684E" w:rsidRDefault="00CC684E" w:rsidP="00CC684E">
            <w:pPr>
              <w:pStyle w:val="Paragraph"/>
              <w:ind w:firstLine="0"/>
              <w:rPr>
                <w:rFonts w:eastAsia="Calibri"/>
                <w:lang w:bidi="ar-IQ"/>
              </w:rPr>
            </w:pPr>
          </w:p>
        </w:tc>
        <w:tc>
          <w:tcPr>
            <w:tcW w:w="3192" w:type="dxa"/>
          </w:tcPr>
          <w:p w14:paraId="773E5CBA" w14:textId="38FB03D9" w:rsidR="00CC684E" w:rsidRDefault="00000000" w:rsidP="00CC684E">
            <w:pPr>
              <w:pStyle w:val="Paragraph"/>
              <w:ind w:firstLine="0"/>
              <w:jc w:val="center"/>
              <w:rPr>
                <w:rFonts w:eastAsia="Calibri"/>
                <w:lang w:bidi="ar-IQ"/>
              </w:rPr>
            </w:pPr>
            <m:oMathPara>
              <m:oMath>
                <m:sSub>
                  <m:sSubPr>
                    <m:ctrlPr>
                      <w:rPr>
                        <w:rFonts w:ascii="Cambria Math" w:eastAsia="Calibri" w:hAnsi="Cambria Math"/>
                        <w:lang w:bidi="ar-IQ"/>
                      </w:rPr>
                    </m:ctrlPr>
                  </m:sSubPr>
                  <m:e>
                    <m:r>
                      <w:rPr>
                        <w:rFonts w:ascii="Cambria Math" w:eastAsia="Calibri" w:hAnsi="Cambria Math"/>
                        <w:lang w:bidi="ar-IQ"/>
                      </w:rPr>
                      <m:t>S</m:t>
                    </m:r>
                  </m:e>
                  <m:sub>
                    <m:r>
                      <w:rPr>
                        <w:rFonts w:ascii="Cambria Math" w:eastAsia="Calibri" w:hAnsi="Cambria Math"/>
                        <w:lang w:bidi="ar-IQ"/>
                      </w:rPr>
                      <m:t>D</m:t>
                    </m:r>
                  </m:sub>
                </m:sSub>
                <m:r>
                  <m:rPr>
                    <m:sty m:val="p"/>
                  </m:rPr>
                  <w:rPr>
                    <w:rFonts w:ascii="Cambria Math" w:eastAsia="Calibri" w:hAnsi="Cambria Math"/>
                    <w:lang w:bidi="ar-IQ"/>
                  </w:rPr>
                  <m:t>=</m:t>
                </m:r>
                <m:r>
                  <w:rPr>
                    <w:rFonts w:ascii="Cambria Math" w:eastAsia="Calibri" w:hAnsi="Cambria Math"/>
                    <w:lang w:bidi="ar-IQ"/>
                  </w:rPr>
                  <m:t>π</m:t>
                </m:r>
                <m:r>
                  <m:rPr>
                    <m:sty m:val="p"/>
                  </m:rPr>
                  <w:rPr>
                    <w:rFonts w:ascii="Cambria Math" w:eastAsia="Calibri" w:hAnsi="Cambria Math"/>
                    <w:lang w:bidi="ar-IQ"/>
                  </w:rPr>
                  <m:t>.</m:t>
                </m:r>
                <m:r>
                  <w:rPr>
                    <w:rFonts w:ascii="Cambria Math" w:eastAsia="Calibri" w:hAnsi="Cambria Math"/>
                    <w:lang w:bidi="ar-IQ"/>
                  </w:rPr>
                  <m:t>θ</m:t>
                </m:r>
                <m:r>
                  <m:rPr>
                    <m:sty m:val="p"/>
                  </m:rPr>
                  <w:rPr>
                    <w:rFonts w:ascii="Cambria Math" w:eastAsia="Calibri" w:hAnsi="Cambria Math"/>
                    <w:lang w:bidi="ar-IQ"/>
                  </w:rPr>
                  <m:t>.</m:t>
                </m:r>
                <m:r>
                  <w:rPr>
                    <w:rFonts w:ascii="Cambria Math" w:eastAsia="Calibri" w:hAnsi="Cambria Math"/>
                    <w:lang w:bidi="ar-IQ"/>
                  </w:rPr>
                  <m:t>D</m:t>
                </m:r>
                <m:r>
                  <m:rPr>
                    <m:sty m:val="p"/>
                  </m:rPr>
                  <w:rPr>
                    <w:rFonts w:ascii="Cambria Math" w:eastAsia="Calibri" w:hAnsi="Cambria Math"/>
                    <w:lang w:bidi="ar-IQ"/>
                  </w:rPr>
                  <m:t>.</m:t>
                </m:r>
                <m:r>
                  <w:rPr>
                    <w:rFonts w:ascii="Cambria Math" w:eastAsia="Calibri" w:hAnsi="Cambria Math"/>
                    <w:lang w:bidi="ar-IQ"/>
                  </w:rPr>
                  <m:t>t</m:t>
                </m:r>
              </m:oMath>
            </m:oMathPara>
          </w:p>
        </w:tc>
        <w:tc>
          <w:tcPr>
            <w:tcW w:w="3192" w:type="dxa"/>
          </w:tcPr>
          <w:p w14:paraId="2E783E83" w14:textId="10CF748D" w:rsidR="00CC684E" w:rsidRDefault="00CC684E" w:rsidP="00CC684E">
            <w:pPr>
              <w:pStyle w:val="Paragraph"/>
              <w:ind w:firstLine="0"/>
              <w:jc w:val="right"/>
              <w:rPr>
                <w:rFonts w:eastAsia="Calibri"/>
                <w:lang w:bidi="ar-IQ"/>
              </w:rPr>
            </w:pPr>
            <w:r w:rsidRPr="0028574C">
              <w:rPr>
                <w:rFonts w:eastAsia="Calibri"/>
                <w:lang w:bidi="ar-IQ"/>
              </w:rPr>
              <w:t xml:space="preserve"> (2)</w:t>
            </w:r>
          </w:p>
        </w:tc>
      </w:tr>
    </w:tbl>
    <w:p w14:paraId="7427096A" w14:textId="77777777" w:rsidR="00CC684E" w:rsidRDefault="00CC684E" w:rsidP="00872A6D">
      <w:pPr>
        <w:pStyle w:val="Equation"/>
        <w:rPr>
          <w:rFonts w:eastAsia="Calibri"/>
          <w:lang w:bidi="ar-IQ"/>
        </w:rPr>
      </w:pPr>
    </w:p>
    <w:p w14:paraId="3002B488" w14:textId="1B96724C" w:rsidR="00614C6F" w:rsidRDefault="00614C6F" w:rsidP="00131367">
      <w:pPr>
        <w:pStyle w:val="Paragraph"/>
        <w:ind w:firstLine="0"/>
        <w:rPr>
          <w:rFonts w:eastAsia="Calibri"/>
          <w:lang w:bidi="ar-IQ"/>
        </w:rPr>
      </w:pPr>
      <w:r w:rsidRPr="00614C6F">
        <w:rPr>
          <w:rFonts w:eastAsia="Calibri"/>
          <w:i/>
          <w:iCs/>
          <w:lang w:bidi="ar-IQ"/>
        </w:rPr>
        <w:t>D</w:t>
      </w:r>
      <w:r w:rsidRPr="00614C6F">
        <w:rPr>
          <w:rFonts w:eastAsia="Calibri"/>
          <w:lang w:bidi="ar-IQ"/>
        </w:rPr>
        <w:t xml:space="preserve">: represents the circular sliding diameter (cm). </w:t>
      </w:r>
      <w:r w:rsidRPr="00614C6F">
        <w:rPr>
          <w:rFonts w:eastAsia="Calibri"/>
          <w:i/>
          <w:iCs/>
          <w:lang w:bidi="ar-IQ"/>
        </w:rPr>
        <w:t>ϴ</w:t>
      </w:r>
      <w:r w:rsidRPr="00614C6F">
        <w:rPr>
          <w:rFonts w:eastAsia="Calibri"/>
          <w:lang w:bidi="ar-IQ"/>
        </w:rPr>
        <w:t>: denotes the number of revolutions of the revolving dis</w:t>
      </w:r>
      <w:r w:rsidR="00131367">
        <w:rPr>
          <w:rFonts w:eastAsia="Calibri"/>
          <w:lang w:bidi="ar-IQ"/>
        </w:rPr>
        <w:t>c</w:t>
      </w:r>
      <w:r w:rsidRPr="00614C6F">
        <w:rPr>
          <w:rFonts w:eastAsia="Calibri"/>
          <w:lang w:bidi="ar-IQ"/>
        </w:rPr>
        <w:t xml:space="preserve"> (revolutions per minute).  </w:t>
      </w:r>
      <w:r w:rsidRPr="00614C6F">
        <w:rPr>
          <w:rFonts w:eastAsia="Calibri"/>
          <w:i/>
          <w:iCs/>
          <w:lang w:bidi="ar-IQ"/>
        </w:rPr>
        <w:t>t</w:t>
      </w:r>
      <w:r w:rsidRPr="00614C6F">
        <w:rPr>
          <w:rFonts w:eastAsia="Calibri"/>
          <w:lang w:bidi="ar-IQ"/>
        </w:rPr>
        <w:t xml:space="preserve">: represent the sliding distance duration (seconds). The </w:t>
      </w:r>
      <w:r w:rsidR="00F10CE9">
        <w:rPr>
          <w:rFonts w:eastAsia="Calibri"/>
          <w:lang w:bidi="ar-IQ"/>
        </w:rPr>
        <w:t>w</w:t>
      </w:r>
      <w:r w:rsidRPr="00614C6F">
        <w:rPr>
          <w:rFonts w:eastAsia="Calibri"/>
          <w:lang w:bidi="ar-IQ"/>
        </w:rPr>
        <w:t>ear coefficient (</w:t>
      </w:r>
      <w:proofErr w:type="spellStart"/>
      <w:r w:rsidRPr="00614C6F">
        <w:rPr>
          <w:rFonts w:eastAsia="Calibri"/>
          <w:i/>
          <w:iCs/>
          <w:lang w:bidi="ar-IQ"/>
        </w:rPr>
        <w:t>W</w:t>
      </w:r>
      <w:r w:rsidRPr="00614C6F">
        <w:rPr>
          <w:rFonts w:eastAsia="Calibri"/>
          <w:i/>
          <w:iCs/>
          <w:vertAlign w:val="subscript"/>
          <w:lang w:bidi="ar-IQ"/>
        </w:rPr>
        <w:t>coeff</w:t>
      </w:r>
      <w:proofErr w:type="spellEnd"/>
      <w:r w:rsidRPr="00614C6F">
        <w:rPr>
          <w:rFonts w:eastAsia="Calibri"/>
          <w:lang w:bidi="ar-IQ"/>
        </w:rPr>
        <w:t xml:space="preserve"> )</w:t>
      </w:r>
      <w:r w:rsidR="00F10CE9">
        <w:rPr>
          <w:rFonts w:eastAsia="Calibri"/>
          <w:lang w:bidi="ar-IQ"/>
        </w:rPr>
        <w:t xml:space="preserve"> </w:t>
      </w:r>
      <w:r w:rsidRPr="00614C6F">
        <w:rPr>
          <w:rFonts w:eastAsia="Calibri"/>
          <w:lang w:bidi="ar-IQ"/>
        </w:rPr>
        <w:t>may be used in Archard’s equation</w:t>
      </w:r>
      <w:r w:rsidRPr="00614C6F">
        <w:rPr>
          <w:rFonts w:eastAsia="Calibri"/>
          <w:lang w:bidi="ar-IQ"/>
        </w:rPr>
        <w:fldChar w:fldCharType="begin" w:fldLock="1"/>
      </w:r>
      <w:r w:rsidRPr="00614C6F">
        <w:rPr>
          <w:rFonts w:eastAsia="Calibri"/>
          <w:lang w:bidi="ar-IQ"/>
        </w:rPr>
        <w:instrText>ADDIN CSL_CITATION {"citationItems":[{"id":"ITEM-1","itemData":{"DOI":"10.1007/S11249-022-01602-6","ISSN":"15732711","abstract":"Abstract: The Archard equation is widely employed to predict wear in engineering practice, but its use is usually restricted to the cases of sufficiently long wear duration, so the transient running-in behavior can be neglected with respect to the steady-state wear. To address this problem, here the steady state wear equation is extended into the running-in regime based on the bearing ratio curve representing the initial surface topography. This approach is verified using a unidirectional dry sliding of steel against PTFE and the extended equation is shown to be able to predict service life or to obtain wear coefficients regardless of the test duration if the initial surface topography is defined. It is also found that the bearing ratio curve can be efficiently approximated using the logistic function calibrated by four standard surface roughness parameters. This approximation proves to be more accurate than the widely used Gaussian normal distribution function. Graphical Abstract: [MediaObject not available: see fulltext.].","author":[{"dropping-particle":"","family":"Varenberg","given":"Michael","non-dropping-particle":"","parse-names":false,"suffix":""}],"container-title":"Tribology Letters","id":"ITEM-1","issue":"2","issued":{"date-parts":[["2022","6","1"]]},"publisher":"Springer","title":"Adjusting for Running-in: Extension of the Archard Wear Equation","type":"article-journal","volume":"70"},"uris":["http://www.mendeley.com/documents/?uuid=3fe6ab96-048c-379e-a3f8-5a9ce26751c9"]}],"mendeley":{"formattedCitation":"[194]","plainTextFormattedCitation":"[194]","previouslyFormattedCitation":"[190]"},"properties":{"noteIndex":0},"schema":"https://github.com/citation-style-language/schema/raw/master/csl-citation.json"}</w:instrText>
      </w:r>
      <w:r w:rsidRPr="00614C6F">
        <w:rPr>
          <w:rFonts w:eastAsia="Calibri"/>
          <w:lang w:bidi="ar-IQ"/>
        </w:rPr>
        <w:fldChar w:fldCharType="separate"/>
      </w:r>
      <w:r w:rsidRPr="00614C6F">
        <w:rPr>
          <w:rFonts w:eastAsia="Calibri"/>
          <w:lang w:bidi="ar-IQ"/>
        </w:rPr>
        <w:t>[17]</w:t>
      </w:r>
      <w:r w:rsidRPr="00614C6F">
        <w:rPr>
          <w:rFonts w:eastAsia="Calibri"/>
          <w:lang w:bidi="ar-IQ"/>
        </w:rPr>
        <w:fldChar w:fldCharType="end"/>
      </w:r>
      <w:r w:rsidRPr="00614C6F">
        <w:rPr>
          <w:rFonts w:eastAsia="Calibri"/>
          <w:lang w:bidi="ar-IQ"/>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CC684E" w:rsidRPr="00CC684E" w14:paraId="4E6D0AB6" w14:textId="77777777" w:rsidTr="00CC684E">
        <w:tc>
          <w:tcPr>
            <w:tcW w:w="3192" w:type="dxa"/>
          </w:tcPr>
          <w:p w14:paraId="30DDF4EB" w14:textId="77777777" w:rsidR="00CC684E" w:rsidRPr="00CC684E" w:rsidRDefault="00CC684E" w:rsidP="007755AB">
            <w:pPr>
              <w:pStyle w:val="Paragraph"/>
              <w:ind w:firstLine="0"/>
              <w:rPr>
                <w:rFonts w:eastAsia="Calibri"/>
                <w:lang w:bidi="ar-IQ"/>
              </w:rPr>
            </w:pPr>
          </w:p>
        </w:tc>
        <w:tc>
          <w:tcPr>
            <w:tcW w:w="3192" w:type="dxa"/>
          </w:tcPr>
          <w:p w14:paraId="7C87545E" w14:textId="729038BA" w:rsidR="00CC684E" w:rsidRPr="00CC684E" w:rsidRDefault="00000000" w:rsidP="00CC684E">
            <w:pPr>
              <w:pStyle w:val="Equation"/>
              <w:rPr>
                <w:rFonts w:eastAsia="Calibri"/>
                <w:lang w:bidi="ar-IQ"/>
              </w:rPr>
            </w:pPr>
            <m:oMathPara>
              <m:oMath>
                <m:sSub>
                  <m:sSubPr>
                    <m:ctrlPr>
                      <w:rPr>
                        <w:rFonts w:ascii="Cambria Math" w:eastAsia="Calibri" w:hAnsi="Cambria Math"/>
                        <w:lang w:bidi="ar-IQ"/>
                      </w:rPr>
                    </m:ctrlPr>
                  </m:sSubPr>
                  <m:e>
                    <m:r>
                      <w:rPr>
                        <w:rFonts w:ascii="Cambria Math" w:eastAsia="Calibri" w:hAnsi="Cambria Math"/>
                        <w:lang w:bidi="ar-IQ"/>
                      </w:rPr>
                      <m:t>W</m:t>
                    </m:r>
                  </m:e>
                  <m:sub>
                    <m:r>
                      <w:rPr>
                        <w:rFonts w:ascii="Cambria Math" w:eastAsia="Calibri" w:hAnsi="Cambria Math"/>
                        <w:lang w:bidi="ar-IQ"/>
                      </w:rPr>
                      <m:t>coeff</m:t>
                    </m:r>
                    <m:r>
                      <m:rPr>
                        <m:sty m:val="p"/>
                      </m:rPr>
                      <w:rPr>
                        <w:rFonts w:ascii="Cambria Math" w:eastAsia="Calibri" w:hAnsi="Cambria Math"/>
                        <w:lang w:bidi="ar-IQ"/>
                      </w:rPr>
                      <m:t>.</m:t>
                    </m:r>
                  </m:sub>
                </m:sSub>
                <m:r>
                  <m:rPr>
                    <m:sty m:val="p"/>
                  </m:rPr>
                  <w:rPr>
                    <w:rFonts w:ascii="Cambria Math" w:eastAsia="Calibri" w:hAnsi="Cambria Math"/>
                    <w:lang w:bidi="ar-IQ"/>
                  </w:rPr>
                  <m:t>=</m:t>
                </m:r>
                <m:f>
                  <m:fPr>
                    <m:ctrlPr>
                      <w:rPr>
                        <w:rFonts w:ascii="Cambria Math" w:eastAsia="Calibri" w:hAnsi="Cambria Math"/>
                        <w:lang w:bidi="ar-IQ"/>
                      </w:rPr>
                    </m:ctrlPr>
                  </m:fPr>
                  <m:num>
                    <m:r>
                      <w:rPr>
                        <w:rFonts w:ascii="Cambria Math" w:eastAsia="Calibri" w:hAnsi="Cambria Math"/>
                        <w:lang w:bidi="ar-IQ"/>
                      </w:rPr>
                      <m:t>W</m:t>
                    </m:r>
                    <m:r>
                      <m:rPr>
                        <m:sty m:val="p"/>
                      </m:rPr>
                      <w:rPr>
                        <w:rFonts w:ascii="Cambria Math" w:eastAsia="Calibri" w:hAnsi="Cambria Math"/>
                        <w:lang w:bidi="ar-IQ"/>
                      </w:rPr>
                      <m:t xml:space="preserve">ᵥ  .  </m:t>
                    </m:r>
                    <m:r>
                      <w:rPr>
                        <w:rFonts w:ascii="Cambria Math" w:eastAsia="Calibri" w:hAnsi="Cambria Math"/>
                        <w:lang w:bidi="ar-IQ"/>
                      </w:rPr>
                      <m:t>H</m:t>
                    </m:r>
                    <m:r>
                      <m:rPr>
                        <m:sty m:val="p"/>
                      </m:rPr>
                      <w:rPr>
                        <w:rFonts w:ascii="Cambria Math" w:eastAsia="Calibri" w:hAnsi="Cambria Math"/>
                        <w:vertAlign w:val="subscript"/>
                        <w:lang w:bidi="ar-IQ"/>
                      </w:rPr>
                      <m:t>ᵥ</m:t>
                    </m:r>
                  </m:num>
                  <m:den>
                    <m:r>
                      <w:rPr>
                        <w:rFonts w:ascii="Cambria Math" w:eastAsia="Calibri" w:hAnsi="Cambria Math"/>
                        <w:lang w:bidi="ar-IQ"/>
                      </w:rPr>
                      <m:t>L</m:t>
                    </m:r>
                    <m:r>
                      <m:rPr>
                        <m:sty m:val="p"/>
                      </m:rPr>
                      <w:rPr>
                        <w:rFonts w:ascii="Cambria Math" w:eastAsia="Calibri" w:hAnsi="Cambria Math"/>
                        <w:lang w:bidi="ar-IQ"/>
                      </w:rPr>
                      <m:t xml:space="preserve"> .  </m:t>
                    </m:r>
                    <m:sSub>
                      <m:sSubPr>
                        <m:ctrlPr>
                          <w:rPr>
                            <w:rFonts w:ascii="Cambria Math" w:eastAsia="Calibri" w:hAnsi="Cambria Math"/>
                            <w:lang w:bidi="ar-IQ"/>
                          </w:rPr>
                        </m:ctrlPr>
                      </m:sSubPr>
                      <m:e>
                        <m:r>
                          <w:rPr>
                            <w:rFonts w:ascii="Cambria Math" w:eastAsia="Calibri" w:hAnsi="Cambria Math"/>
                            <w:lang w:bidi="ar-IQ"/>
                          </w:rPr>
                          <m:t>S</m:t>
                        </m:r>
                      </m:e>
                      <m:sub>
                        <m:r>
                          <w:rPr>
                            <w:rFonts w:ascii="Cambria Math" w:eastAsia="Calibri" w:hAnsi="Cambria Math"/>
                            <w:lang w:bidi="ar-IQ"/>
                          </w:rPr>
                          <m:t>D</m:t>
                        </m:r>
                      </m:sub>
                    </m:sSub>
                  </m:den>
                </m:f>
              </m:oMath>
            </m:oMathPara>
          </w:p>
          <w:p w14:paraId="4E09B4E9" w14:textId="75669C4E" w:rsidR="00CC684E" w:rsidRPr="00CC684E" w:rsidRDefault="00CC684E" w:rsidP="007755AB">
            <w:pPr>
              <w:pStyle w:val="Paragraph"/>
              <w:ind w:firstLine="0"/>
              <w:jc w:val="center"/>
              <w:rPr>
                <w:rFonts w:eastAsia="Calibri"/>
                <w:lang w:bidi="ar-IQ"/>
              </w:rPr>
            </w:pPr>
          </w:p>
        </w:tc>
        <w:tc>
          <w:tcPr>
            <w:tcW w:w="3192" w:type="dxa"/>
          </w:tcPr>
          <w:p w14:paraId="656E2ACE" w14:textId="37ED67EC" w:rsidR="00CC684E" w:rsidRPr="00CC684E" w:rsidRDefault="00CC684E" w:rsidP="007755AB">
            <w:pPr>
              <w:pStyle w:val="Paragraph"/>
              <w:ind w:firstLine="0"/>
              <w:jc w:val="right"/>
              <w:rPr>
                <w:rFonts w:eastAsia="Calibri"/>
                <w:lang w:bidi="ar-IQ"/>
              </w:rPr>
            </w:pPr>
            <w:r w:rsidRPr="00CC684E">
              <w:rPr>
                <w:rFonts w:eastAsia="Calibri"/>
                <w:lang w:bidi="ar-IQ"/>
              </w:rPr>
              <w:t xml:space="preserve"> (3)</w:t>
            </w:r>
          </w:p>
        </w:tc>
      </w:tr>
    </w:tbl>
    <w:p w14:paraId="5DD7B4A2" w14:textId="3B624187" w:rsidR="00614C6F" w:rsidRDefault="00614C6F" w:rsidP="00B36DCA">
      <w:pPr>
        <w:pStyle w:val="Paragraph"/>
        <w:rPr>
          <w:rFonts w:eastAsia="Calibri"/>
          <w:lang w:bidi="ar-IQ"/>
        </w:rPr>
      </w:pPr>
      <w:r w:rsidRPr="00614C6F">
        <w:rPr>
          <w:rFonts w:eastAsia="Calibri"/>
          <w:lang w:bidi="ar-IQ"/>
        </w:rPr>
        <w:t xml:space="preserve">Archard’s Wear equation correlates the Wear volume </w:t>
      </w:r>
      <w:r w:rsidRPr="00614C6F">
        <w:rPr>
          <w:rFonts w:eastAsia="Calibri"/>
          <w:i/>
          <w:iCs/>
          <w:lang w:bidi="ar-IQ"/>
        </w:rPr>
        <w:t>W</w:t>
      </w:r>
      <w:r w:rsidRPr="00614C6F">
        <w:rPr>
          <w:rFonts w:eastAsia="Calibri"/>
          <w:i/>
          <w:iCs/>
          <w:vertAlign w:val="subscript"/>
          <w:lang w:bidi="ar-IQ"/>
        </w:rPr>
        <w:t>v</w:t>
      </w:r>
      <w:r w:rsidRPr="00614C6F">
        <w:rPr>
          <w:rFonts w:eastAsia="Calibri"/>
          <w:lang w:bidi="ar-IQ"/>
        </w:rPr>
        <w:t xml:space="preserve"> with the normal load </w:t>
      </w:r>
      <w:r w:rsidRPr="00614C6F">
        <w:rPr>
          <w:rFonts w:eastAsia="Calibri"/>
          <w:i/>
          <w:iCs/>
          <w:lang w:bidi="ar-IQ"/>
        </w:rPr>
        <w:t>L</w:t>
      </w:r>
      <w:r w:rsidRPr="00614C6F">
        <w:rPr>
          <w:rFonts w:eastAsia="Calibri"/>
          <w:lang w:bidi="ar-IQ"/>
        </w:rPr>
        <w:t xml:space="preserve">, the sliding distance </w:t>
      </w:r>
      <w:r w:rsidRPr="00614C6F">
        <w:rPr>
          <w:rFonts w:eastAsia="Calibri"/>
          <w:i/>
          <w:iCs/>
          <w:lang w:bidi="ar-IQ"/>
        </w:rPr>
        <w:t>S</w:t>
      </w:r>
      <w:r w:rsidRPr="00614C6F">
        <w:rPr>
          <w:rFonts w:eastAsia="Calibri"/>
          <w:i/>
          <w:iCs/>
          <w:vertAlign w:val="subscript"/>
          <w:lang w:bidi="ar-IQ"/>
        </w:rPr>
        <w:t>D</w:t>
      </w:r>
      <w:r w:rsidRPr="00614C6F">
        <w:rPr>
          <w:rFonts w:eastAsia="Calibri"/>
          <w:lang w:bidi="ar-IQ"/>
        </w:rPr>
        <w:t xml:space="preserve">, and the inverse of hardness </w:t>
      </w:r>
      <w:r w:rsidRPr="00614C6F">
        <w:rPr>
          <w:rFonts w:eastAsia="Calibri"/>
          <w:i/>
          <w:iCs/>
          <w:lang w:bidi="ar-IQ"/>
        </w:rPr>
        <w:t>H</w:t>
      </w:r>
      <w:r w:rsidRPr="00614C6F">
        <w:rPr>
          <w:rFonts w:eastAsia="Calibri"/>
          <w:i/>
          <w:iCs/>
          <w:vertAlign w:val="subscript"/>
          <w:lang w:bidi="ar-IQ"/>
        </w:rPr>
        <w:t>V</w:t>
      </w:r>
      <w:r w:rsidRPr="00614C6F">
        <w:rPr>
          <w:rFonts w:eastAsia="Calibri"/>
          <w:lang w:bidi="ar-IQ"/>
        </w:rPr>
        <w:t xml:space="preserve">, via a proportionality constant </w:t>
      </w:r>
      <w:r w:rsidRPr="00614C6F">
        <w:rPr>
          <w:rFonts w:eastAsia="Calibri"/>
          <w:i/>
          <w:iCs/>
          <w:lang w:bidi="ar-IQ"/>
        </w:rPr>
        <w:t>W</w:t>
      </w:r>
      <w:r w:rsidRPr="00614C6F">
        <w:rPr>
          <w:rFonts w:eastAsia="Calibri"/>
          <w:i/>
          <w:iCs/>
          <w:vertAlign w:val="subscript"/>
          <w:lang w:bidi="ar-IQ"/>
        </w:rPr>
        <w:t>coeff.</w:t>
      </w:r>
      <w:r w:rsidRPr="00614C6F">
        <w:rPr>
          <w:rFonts w:eastAsia="Calibri"/>
          <w:lang w:bidi="ar-IQ"/>
        </w:rPr>
        <w:t xml:space="preserve">, often known as the </w:t>
      </w:r>
      <w:r w:rsidR="00F10CE9">
        <w:rPr>
          <w:rFonts w:eastAsia="Calibri"/>
          <w:lang w:bidi="ar-IQ"/>
        </w:rPr>
        <w:t>w</w:t>
      </w:r>
      <w:r w:rsidRPr="00614C6F">
        <w:rPr>
          <w:rFonts w:eastAsia="Calibri"/>
          <w:lang w:bidi="ar-IQ"/>
        </w:rPr>
        <w:t xml:space="preserve">ear coefficient. The specific </w:t>
      </w:r>
      <w:r w:rsidR="00F10CE9">
        <w:rPr>
          <w:rFonts w:eastAsia="Calibri"/>
          <w:lang w:bidi="ar-IQ"/>
        </w:rPr>
        <w:t>w</w:t>
      </w:r>
      <w:r w:rsidRPr="00614C6F">
        <w:rPr>
          <w:rFonts w:eastAsia="Calibri"/>
          <w:lang w:bidi="ar-IQ"/>
        </w:rPr>
        <w:t xml:space="preserve">ear rate </w:t>
      </w:r>
      <w:proofErr w:type="gramStart"/>
      <w:r w:rsidRPr="00614C6F">
        <w:rPr>
          <w:rFonts w:eastAsia="Calibri"/>
          <w:lang w:bidi="ar-IQ"/>
        </w:rPr>
        <w:t>in(</w:t>
      </w:r>
      <w:proofErr w:type="gramEnd"/>
      <w:r w:rsidRPr="00614C6F">
        <w:rPr>
          <w:rFonts w:eastAsia="Calibri"/>
          <w:lang w:bidi="ar-IQ"/>
        </w:rPr>
        <w:t>mm</w:t>
      </w:r>
      <w:r w:rsidRPr="00614C6F">
        <w:rPr>
          <w:rFonts w:eastAsia="Calibri"/>
          <w:vertAlign w:val="superscript"/>
          <w:lang w:bidi="ar-IQ"/>
        </w:rPr>
        <w:t>3</w:t>
      </w:r>
      <w:r w:rsidRPr="00614C6F">
        <w:rPr>
          <w:rFonts w:eastAsia="Calibri"/>
          <w:lang w:bidi="ar-IQ"/>
        </w:rPr>
        <w:t xml:space="preserve"> / N.cm) [18]: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CC684E" w14:paraId="1E019756" w14:textId="77777777" w:rsidTr="00CC684E">
        <w:tc>
          <w:tcPr>
            <w:tcW w:w="3192" w:type="dxa"/>
          </w:tcPr>
          <w:p w14:paraId="695D55FF" w14:textId="77777777" w:rsidR="00CC684E" w:rsidRDefault="00CC684E" w:rsidP="007755AB">
            <w:pPr>
              <w:pStyle w:val="Paragraph"/>
              <w:ind w:firstLine="0"/>
              <w:rPr>
                <w:rFonts w:eastAsia="Calibri"/>
                <w:lang w:bidi="ar-IQ"/>
              </w:rPr>
            </w:pPr>
          </w:p>
        </w:tc>
        <w:tc>
          <w:tcPr>
            <w:tcW w:w="3192" w:type="dxa"/>
          </w:tcPr>
          <w:p w14:paraId="2819A26D" w14:textId="1AFD5B3B" w:rsidR="00CC684E" w:rsidRPr="00614C6F" w:rsidRDefault="00000000" w:rsidP="00CC684E">
            <w:pPr>
              <w:pStyle w:val="Equation"/>
              <w:rPr>
                <w:rFonts w:eastAsia="Calibri"/>
                <w:lang w:bidi="ar-IQ"/>
              </w:rPr>
            </w:pPr>
            <m:oMath>
              <m:sSub>
                <m:sSubPr>
                  <m:ctrlPr>
                    <w:rPr>
                      <w:rFonts w:ascii="Cambria Math" w:eastAsia="Calibri" w:hAnsi="Cambria Math"/>
                      <w:lang w:bidi="ar-IQ"/>
                    </w:rPr>
                  </m:ctrlPr>
                </m:sSubPr>
                <m:e>
                  <m:r>
                    <w:rPr>
                      <w:rFonts w:ascii="Cambria Math" w:eastAsia="Calibri" w:hAnsi="Cambria Math"/>
                      <w:lang w:bidi="ar-IQ"/>
                    </w:rPr>
                    <m:t>W</m:t>
                  </m:r>
                </m:e>
                <m:sub>
                  <m:r>
                    <w:rPr>
                      <w:rFonts w:ascii="Cambria Math" w:eastAsia="Calibri" w:hAnsi="Cambria Math"/>
                      <w:lang w:bidi="ar-IQ"/>
                    </w:rPr>
                    <m:t>S</m:t>
                  </m:r>
                </m:sub>
              </m:sSub>
              <m:r>
                <m:rPr>
                  <m:sty m:val="p"/>
                </m:rPr>
                <w:rPr>
                  <w:rFonts w:ascii="Cambria Math" w:eastAsia="Calibri" w:hAnsi="Cambria Math"/>
                  <w:lang w:bidi="ar-IQ"/>
                </w:rPr>
                <m:t xml:space="preserve"> =</m:t>
              </m:r>
              <m:f>
                <m:fPr>
                  <m:ctrlPr>
                    <w:rPr>
                      <w:rFonts w:ascii="Cambria Math" w:eastAsia="Calibri" w:hAnsi="Cambria Math"/>
                      <w:lang w:bidi="ar-IQ"/>
                    </w:rPr>
                  </m:ctrlPr>
                </m:fPr>
                <m:num>
                  <m:r>
                    <w:rPr>
                      <w:rFonts w:ascii="Cambria Math" w:eastAsia="Calibri" w:hAnsi="Cambria Math"/>
                      <w:lang w:bidi="ar-IQ"/>
                    </w:rPr>
                    <m:t>W</m:t>
                  </m:r>
                  <m:r>
                    <m:rPr>
                      <m:sty m:val="p"/>
                    </m:rPr>
                    <w:rPr>
                      <w:rFonts w:ascii="Cambria Math" w:eastAsia="Calibri" w:hAnsi="Cambria Math"/>
                      <w:lang w:bidi="ar-IQ"/>
                    </w:rPr>
                    <m:t>ᵥ</m:t>
                  </m:r>
                </m:num>
                <m:den>
                  <m:r>
                    <m:rPr>
                      <m:sty m:val="p"/>
                    </m:rPr>
                    <w:rPr>
                      <w:rFonts w:ascii="Cambria Math" w:eastAsia="Calibri" w:hAnsi="Cambria Math"/>
                      <w:vertAlign w:val="subscript"/>
                      <w:lang w:bidi="ar-IQ"/>
                    </w:rPr>
                    <m:t xml:space="preserve"> </m:t>
                  </m:r>
                  <m:r>
                    <w:rPr>
                      <w:rFonts w:ascii="Cambria Math" w:eastAsia="Calibri" w:hAnsi="Cambria Math"/>
                      <w:vertAlign w:val="subscript"/>
                      <w:lang w:bidi="ar-IQ"/>
                    </w:rPr>
                    <m:t>L</m:t>
                  </m:r>
                </m:den>
              </m:f>
            </m:oMath>
            <w:r w:rsidR="00CC684E" w:rsidRPr="00614C6F">
              <w:rPr>
                <w:rFonts w:eastAsia="Calibri"/>
                <w:lang w:bidi="ar-IQ"/>
              </w:rPr>
              <w:t xml:space="preserve">      </w:t>
            </w:r>
          </w:p>
          <w:p w14:paraId="7A78FE0B" w14:textId="6E8D57D1" w:rsidR="00CC684E" w:rsidRPr="00614C6F" w:rsidRDefault="00000000" w:rsidP="00CC684E">
            <w:pPr>
              <w:pStyle w:val="Equation"/>
              <w:rPr>
                <w:rFonts w:eastAsia="Calibri"/>
                <w:lang w:bidi="ar-IQ"/>
              </w:rPr>
            </w:pPr>
            <m:oMath>
              <m:sSub>
                <m:sSubPr>
                  <m:ctrlPr>
                    <w:rPr>
                      <w:rFonts w:ascii="Cambria Math" w:eastAsia="Calibri" w:hAnsi="Cambria Math"/>
                      <w:i/>
                      <w:lang w:bidi="ar-IQ"/>
                    </w:rPr>
                  </m:ctrlPr>
                </m:sSubPr>
                <m:e>
                  <m:r>
                    <w:rPr>
                      <w:rFonts w:ascii="Cambria Math" w:eastAsia="Calibri" w:hAnsi="Cambria Math"/>
                      <w:lang w:bidi="ar-IQ"/>
                    </w:rPr>
                    <m:t>W</m:t>
                  </m:r>
                </m:e>
                <m:sub>
                  <m:r>
                    <w:rPr>
                      <w:rFonts w:ascii="Cambria Math" w:eastAsia="Calibri" w:hAnsi="Cambria Math"/>
                      <w:lang w:bidi="ar-IQ"/>
                    </w:rPr>
                    <m:t>V</m:t>
                  </m:r>
                </m:sub>
              </m:sSub>
              <m:r>
                <w:rPr>
                  <w:rFonts w:ascii="Cambria Math" w:eastAsia="Calibri" w:hAnsi="Cambria Math"/>
                  <w:lang w:bidi="ar-IQ"/>
                </w:rPr>
                <m:t xml:space="preserve"> =</m:t>
              </m:r>
              <m:f>
                <m:fPr>
                  <m:ctrlPr>
                    <w:rPr>
                      <w:rFonts w:ascii="Cambria Math" w:eastAsia="Calibri" w:hAnsi="Cambria Math"/>
                      <w:i/>
                      <w:lang w:bidi="ar-IQ"/>
                    </w:rPr>
                  </m:ctrlPr>
                </m:fPr>
                <m:num>
                  <m:r>
                    <w:rPr>
                      <w:rFonts w:ascii="Cambria Math" w:eastAsia="Calibri" w:hAnsi="Cambria Math"/>
                      <w:lang w:bidi="ar-IQ"/>
                    </w:rPr>
                    <m:t>Wᵣ</m:t>
                  </m:r>
                  <m:r>
                    <m:rPr>
                      <m:sty m:val="p"/>
                    </m:rPr>
                    <w:rPr>
                      <w:rFonts w:ascii="Cambria Math" w:eastAsia="Calibri" w:hAnsi="Cambria Math"/>
                      <w:lang w:bidi="ar-IQ"/>
                    </w:rPr>
                    <m:t xml:space="preserve"> </m:t>
                  </m:r>
                </m:num>
                <m:den>
                  <m:r>
                    <w:rPr>
                      <w:rFonts w:ascii="Cambria Math" w:eastAsia="Calibri" w:hAnsi="Cambria Math"/>
                      <w:vertAlign w:val="subscript"/>
                      <w:lang w:bidi="ar-IQ"/>
                    </w:rPr>
                    <m:t>ρ</m:t>
                  </m:r>
                </m:den>
              </m:f>
            </m:oMath>
            <w:r w:rsidR="00CC684E" w:rsidRPr="00614C6F">
              <w:rPr>
                <w:rFonts w:eastAsia="Calibri"/>
                <w:lang w:bidi="ar-IQ"/>
              </w:rPr>
              <w:t xml:space="preserve">      </w:t>
            </w:r>
          </w:p>
          <w:p w14:paraId="22C07132" w14:textId="2D02D7BF" w:rsidR="00CC684E" w:rsidRDefault="00000000" w:rsidP="00CC684E">
            <w:pPr>
              <w:pStyle w:val="Equation"/>
              <w:rPr>
                <w:rFonts w:eastAsia="Calibri"/>
                <w:lang w:bidi="ar-IQ"/>
              </w:rPr>
            </w:pPr>
            <m:oMath>
              <m:sSub>
                <m:sSubPr>
                  <m:ctrlPr>
                    <w:rPr>
                      <w:rFonts w:ascii="Cambria Math" w:eastAsia="Calibri" w:hAnsi="Cambria Math"/>
                      <w:iCs/>
                      <w:lang w:bidi="ar-IQ"/>
                    </w:rPr>
                  </m:ctrlPr>
                </m:sSubPr>
                <m:e>
                  <m:r>
                    <w:rPr>
                      <w:rFonts w:ascii="Cambria Math" w:eastAsia="Calibri" w:hAnsi="Cambria Math"/>
                      <w:lang w:bidi="ar-IQ"/>
                    </w:rPr>
                    <m:t>W</m:t>
                  </m:r>
                </m:e>
                <m:sub>
                  <m:r>
                    <w:rPr>
                      <w:rFonts w:ascii="Cambria Math" w:eastAsia="Calibri" w:hAnsi="Cambria Math"/>
                      <w:lang w:bidi="ar-IQ"/>
                    </w:rPr>
                    <m:t>R</m:t>
                  </m:r>
                </m:sub>
              </m:sSub>
              <m:r>
                <m:rPr>
                  <m:sty m:val="p"/>
                </m:rPr>
                <w:rPr>
                  <w:rFonts w:ascii="Cambria Math" w:eastAsia="Calibri" w:hAnsi="Cambria Math"/>
                  <w:lang w:bidi="ar-IQ"/>
                </w:rPr>
                <m:t xml:space="preserve">=   </m:t>
              </m:r>
              <m:f>
                <m:fPr>
                  <m:ctrlPr>
                    <w:rPr>
                      <w:rFonts w:ascii="Cambria Math" w:eastAsia="Calibri" w:hAnsi="Cambria Math"/>
                      <w:iCs/>
                      <w:lang w:bidi="ar-IQ"/>
                    </w:rPr>
                  </m:ctrlPr>
                </m:fPr>
                <m:num>
                  <m:r>
                    <m:rPr>
                      <m:sty m:val="p"/>
                    </m:rPr>
                    <w:rPr>
                      <w:rFonts w:ascii="Cambria Math" w:eastAsia="Calibri" w:hAnsi="Cambria Math"/>
                      <w:lang w:bidi="ar-IQ"/>
                    </w:rPr>
                    <m:t>1</m:t>
                  </m:r>
                </m:num>
                <m:den>
                  <m:r>
                    <w:rPr>
                      <w:rFonts w:ascii="Cambria Math" w:eastAsia="Calibri" w:hAnsi="Cambria Math"/>
                      <w:lang w:bidi="ar-IQ"/>
                    </w:rPr>
                    <m:t>W</m:t>
                  </m:r>
                  <m:r>
                    <m:rPr>
                      <m:sty m:val="p"/>
                    </m:rPr>
                    <w:rPr>
                      <w:rFonts w:ascii="Cambria Math" w:eastAsia="Calibri" w:hAnsi="Cambria Math"/>
                      <w:lang w:bidi="ar-IQ"/>
                    </w:rPr>
                    <m:t>ᵣ</m:t>
                  </m:r>
                </m:den>
              </m:f>
            </m:oMath>
            <w:r w:rsidR="00CC684E" w:rsidRPr="00614C6F">
              <w:rPr>
                <w:rFonts w:eastAsia="Calibri"/>
                <w:lang w:bidi="ar-IQ"/>
              </w:rPr>
              <w:t xml:space="preserve">       </w:t>
            </w:r>
          </w:p>
        </w:tc>
        <w:tc>
          <w:tcPr>
            <w:tcW w:w="3192" w:type="dxa"/>
          </w:tcPr>
          <w:p w14:paraId="2F0262E5" w14:textId="77777777" w:rsidR="00CC684E" w:rsidRDefault="00CC684E" w:rsidP="007755AB">
            <w:pPr>
              <w:pStyle w:val="Paragraph"/>
              <w:ind w:firstLine="0"/>
              <w:jc w:val="right"/>
              <w:rPr>
                <w:rFonts w:eastAsia="Calibri"/>
                <w:lang w:bidi="ar-IQ"/>
              </w:rPr>
            </w:pPr>
            <w:r w:rsidRPr="00614C6F">
              <w:rPr>
                <w:rFonts w:eastAsia="Calibri"/>
                <w:lang w:bidi="ar-IQ"/>
              </w:rPr>
              <w:t>(4)</w:t>
            </w:r>
          </w:p>
          <w:p w14:paraId="7069FC59" w14:textId="77777777" w:rsidR="00CC684E" w:rsidRDefault="00CC684E" w:rsidP="007755AB">
            <w:pPr>
              <w:pStyle w:val="Paragraph"/>
              <w:ind w:firstLine="0"/>
              <w:jc w:val="right"/>
              <w:rPr>
                <w:rFonts w:eastAsia="Calibri"/>
                <w:lang w:bidi="ar-IQ"/>
              </w:rPr>
            </w:pPr>
          </w:p>
          <w:p w14:paraId="40A1D7F7" w14:textId="18542DB3" w:rsidR="00CC684E" w:rsidRDefault="00CC684E" w:rsidP="007755AB">
            <w:pPr>
              <w:pStyle w:val="Paragraph"/>
              <w:ind w:firstLine="0"/>
              <w:jc w:val="right"/>
              <w:rPr>
                <w:rFonts w:eastAsia="Calibri"/>
                <w:lang w:bidi="ar-IQ"/>
              </w:rPr>
            </w:pPr>
            <w:r w:rsidRPr="00614C6F">
              <w:rPr>
                <w:rFonts w:eastAsia="Calibri"/>
                <w:lang w:bidi="ar-IQ"/>
              </w:rPr>
              <w:t xml:space="preserve"> (5) </w:t>
            </w:r>
          </w:p>
          <w:p w14:paraId="08113CBF" w14:textId="77777777" w:rsidR="00CC684E" w:rsidRDefault="00CC684E" w:rsidP="007755AB">
            <w:pPr>
              <w:pStyle w:val="Paragraph"/>
              <w:ind w:firstLine="0"/>
              <w:jc w:val="right"/>
              <w:rPr>
                <w:rFonts w:eastAsia="Calibri"/>
                <w:lang w:bidi="ar-IQ"/>
              </w:rPr>
            </w:pPr>
          </w:p>
          <w:p w14:paraId="4BC34A2E" w14:textId="1BE700AA" w:rsidR="00CC684E" w:rsidRDefault="00CC684E" w:rsidP="007755AB">
            <w:pPr>
              <w:pStyle w:val="Paragraph"/>
              <w:ind w:firstLine="0"/>
              <w:jc w:val="right"/>
              <w:rPr>
                <w:rFonts w:eastAsia="Calibri"/>
                <w:lang w:bidi="ar-IQ"/>
              </w:rPr>
            </w:pPr>
            <w:r w:rsidRPr="00614C6F">
              <w:rPr>
                <w:rFonts w:eastAsia="Calibri"/>
                <w:lang w:bidi="ar-IQ"/>
              </w:rPr>
              <w:t>(6)</w:t>
            </w:r>
          </w:p>
        </w:tc>
      </w:tr>
    </w:tbl>
    <w:p w14:paraId="1B908463" w14:textId="7531E7D0" w:rsidR="00614C6F" w:rsidRDefault="00614C6F" w:rsidP="008718FB">
      <w:pPr>
        <w:pStyle w:val="Paragraph"/>
        <w:ind w:firstLine="0"/>
        <w:rPr>
          <w:rFonts w:eastAsia="Calibri"/>
          <w:lang w:bidi="ar-IQ"/>
        </w:rPr>
      </w:pPr>
      <w:proofErr w:type="gramStart"/>
      <w:r w:rsidRPr="00614C6F">
        <w:rPr>
          <w:rFonts w:eastAsia="Calibri"/>
          <w:i/>
          <w:iCs/>
          <w:lang w:bidi="ar-IQ"/>
        </w:rPr>
        <w:t>W</w:t>
      </w:r>
      <w:r w:rsidRPr="00614C6F">
        <w:rPr>
          <w:rFonts w:eastAsia="Calibri"/>
          <w:i/>
          <w:iCs/>
          <w:vertAlign w:val="subscript"/>
          <w:lang w:bidi="ar-IQ"/>
        </w:rPr>
        <w:t>V</w:t>
      </w:r>
      <w:r w:rsidRPr="00614C6F">
        <w:rPr>
          <w:rFonts w:eastAsia="Calibri"/>
          <w:lang w:bidi="ar-IQ"/>
        </w:rPr>
        <w:t xml:space="preserve"> :</w:t>
      </w:r>
      <w:proofErr w:type="gramEnd"/>
      <w:r w:rsidRPr="00614C6F">
        <w:rPr>
          <w:rFonts w:eastAsia="Calibri"/>
          <w:lang w:bidi="ar-IQ"/>
        </w:rPr>
        <w:t xml:space="preserve"> is the wear volume loss of the specimen before and after the wear test (mm</w:t>
      </w:r>
      <w:r w:rsidRPr="00614C6F">
        <w:rPr>
          <w:rFonts w:eastAsia="Calibri"/>
          <w:vertAlign w:val="superscript"/>
          <w:lang w:bidi="ar-IQ"/>
        </w:rPr>
        <w:t>3</w:t>
      </w:r>
      <w:r w:rsidRPr="00614C6F">
        <w:rPr>
          <w:rFonts w:eastAsia="Calibri"/>
          <w:lang w:bidi="ar-IQ"/>
        </w:rPr>
        <w:t xml:space="preserve">). </w:t>
      </w:r>
      <w:proofErr w:type="gramStart"/>
      <w:r w:rsidRPr="00614C6F">
        <w:rPr>
          <w:rFonts w:eastAsia="Calibri"/>
          <w:i/>
          <w:iCs/>
          <w:lang w:bidi="ar-IQ"/>
        </w:rPr>
        <w:t>W</w:t>
      </w:r>
      <w:r w:rsidRPr="00614C6F">
        <w:rPr>
          <w:rFonts w:eastAsia="Calibri"/>
          <w:i/>
          <w:iCs/>
          <w:vertAlign w:val="subscript"/>
          <w:lang w:bidi="ar-IQ"/>
        </w:rPr>
        <w:t>S</w:t>
      </w:r>
      <w:r w:rsidRPr="00614C6F">
        <w:rPr>
          <w:rFonts w:eastAsia="Calibri"/>
          <w:vertAlign w:val="subscript"/>
          <w:lang w:bidi="ar-IQ"/>
        </w:rPr>
        <w:t xml:space="preserve"> </w:t>
      </w:r>
      <w:r w:rsidRPr="00614C6F">
        <w:rPr>
          <w:rFonts w:eastAsia="Calibri"/>
          <w:lang w:bidi="ar-IQ"/>
        </w:rPr>
        <w:t>:</w:t>
      </w:r>
      <w:proofErr w:type="gramEnd"/>
      <w:r w:rsidRPr="00614C6F">
        <w:rPr>
          <w:rFonts w:eastAsia="Calibri"/>
          <w:lang w:bidi="ar-IQ"/>
        </w:rPr>
        <w:t xml:space="preserve"> the specific </w:t>
      </w:r>
      <w:r w:rsidR="008718FB">
        <w:rPr>
          <w:rFonts w:eastAsia="Calibri"/>
          <w:lang w:bidi="ar-IQ"/>
        </w:rPr>
        <w:t>w</w:t>
      </w:r>
      <w:r w:rsidRPr="00614C6F">
        <w:rPr>
          <w:rFonts w:eastAsia="Calibri"/>
          <w:lang w:bidi="ar-IQ"/>
        </w:rPr>
        <w:t xml:space="preserve">ear rate </w:t>
      </w:r>
      <w:proofErr w:type="gramStart"/>
      <w:r w:rsidRPr="00614C6F">
        <w:rPr>
          <w:rFonts w:eastAsia="Calibri"/>
          <w:lang w:bidi="ar-IQ"/>
        </w:rPr>
        <w:t>in(</w:t>
      </w:r>
      <w:proofErr w:type="gramEnd"/>
      <w:r w:rsidRPr="00614C6F">
        <w:rPr>
          <w:rFonts w:eastAsia="Calibri"/>
          <w:lang w:bidi="ar-IQ"/>
        </w:rPr>
        <w:t>mm</w:t>
      </w:r>
      <w:r w:rsidRPr="00614C6F">
        <w:rPr>
          <w:rFonts w:eastAsia="Calibri"/>
          <w:vertAlign w:val="superscript"/>
          <w:lang w:bidi="ar-IQ"/>
        </w:rPr>
        <w:t>3</w:t>
      </w:r>
      <w:r w:rsidRPr="00614C6F">
        <w:rPr>
          <w:rFonts w:eastAsia="Calibri"/>
          <w:lang w:bidi="ar-IQ"/>
        </w:rPr>
        <w:t xml:space="preserve"> / N.cm). </w:t>
      </w:r>
      <w:proofErr w:type="gramStart"/>
      <w:r w:rsidRPr="00614C6F">
        <w:rPr>
          <w:rFonts w:eastAsia="Calibri"/>
          <w:i/>
          <w:iCs/>
          <w:lang w:bidi="ar-IQ"/>
        </w:rPr>
        <w:t>H</w:t>
      </w:r>
      <w:r w:rsidRPr="00614C6F">
        <w:rPr>
          <w:rFonts w:eastAsia="Calibri"/>
          <w:i/>
          <w:iCs/>
          <w:vertAlign w:val="subscript"/>
          <w:lang w:bidi="ar-IQ"/>
        </w:rPr>
        <w:t>V</w:t>
      </w:r>
      <w:r w:rsidRPr="00614C6F">
        <w:rPr>
          <w:rFonts w:eastAsia="Calibri"/>
          <w:lang w:bidi="ar-IQ"/>
        </w:rPr>
        <w:t xml:space="preserve"> :</w:t>
      </w:r>
      <w:proofErr w:type="gramEnd"/>
      <w:r w:rsidRPr="00614C6F">
        <w:rPr>
          <w:rFonts w:eastAsia="Calibri"/>
          <w:lang w:bidi="ar-IQ"/>
        </w:rPr>
        <w:t xml:space="preserve"> Vickers hardness (N / mm</w:t>
      </w:r>
      <w:proofErr w:type="gramStart"/>
      <w:r w:rsidRPr="00614C6F">
        <w:rPr>
          <w:rFonts w:eastAsia="Calibri"/>
          <w:vertAlign w:val="superscript"/>
          <w:lang w:bidi="ar-IQ"/>
        </w:rPr>
        <w:t>2</w:t>
      </w:r>
      <w:r w:rsidRPr="00614C6F">
        <w:rPr>
          <w:rFonts w:eastAsia="Calibri"/>
          <w:lang w:bidi="ar-IQ"/>
        </w:rPr>
        <w:t xml:space="preserve"> )</w:t>
      </w:r>
      <w:proofErr w:type="gramEnd"/>
      <w:r w:rsidRPr="00614C6F">
        <w:rPr>
          <w:rFonts w:eastAsia="Calibri"/>
          <w:lang w:bidi="ar-IQ"/>
        </w:rPr>
        <w:t xml:space="preserve"> = (MPa), </w:t>
      </w:r>
      <w:proofErr w:type="gramStart"/>
      <w:r w:rsidRPr="00614C6F">
        <w:rPr>
          <w:rFonts w:eastAsia="Calibri"/>
          <w:i/>
          <w:iCs/>
          <w:lang w:bidi="ar-IQ"/>
        </w:rPr>
        <w:t>ρ</w:t>
      </w:r>
      <w:r w:rsidRPr="00614C6F">
        <w:rPr>
          <w:rFonts w:eastAsia="Calibri"/>
          <w:lang w:bidi="ar-IQ"/>
        </w:rPr>
        <w:t xml:space="preserve"> :</w:t>
      </w:r>
      <w:proofErr w:type="gramEnd"/>
      <w:r w:rsidRPr="00614C6F">
        <w:rPr>
          <w:rFonts w:eastAsia="Calibri"/>
          <w:lang w:bidi="ar-IQ"/>
        </w:rPr>
        <w:t xml:space="preserve"> density of sample (gm / cm</w:t>
      </w:r>
      <w:proofErr w:type="gramStart"/>
      <w:r w:rsidRPr="00614C6F">
        <w:rPr>
          <w:rFonts w:eastAsia="Calibri"/>
          <w:vertAlign w:val="superscript"/>
          <w:lang w:bidi="ar-IQ"/>
        </w:rPr>
        <w:t>3</w:t>
      </w:r>
      <w:r w:rsidRPr="00614C6F">
        <w:rPr>
          <w:rFonts w:eastAsia="Calibri"/>
          <w:lang w:bidi="ar-IQ"/>
        </w:rPr>
        <w:t xml:space="preserve"> )</w:t>
      </w:r>
      <w:proofErr w:type="gramEnd"/>
      <w:r w:rsidRPr="00614C6F">
        <w:rPr>
          <w:rFonts w:eastAsia="Calibri"/>
          <w:lang w:bidi="ar-IQ"/>
        </w:rPr>
        <w:t xml:space="preserve">, </w:t>
      </w:r>
      <w:proofErr w:type="gramStart"/>
      <w:r w:rsidRPr="00614C6F">
        <w:rPr>
          <w:rFonts w:eastAsia="Calibri"/>
          <w:i/>
          <w:iCs/>
          <w:lang w:bidi="ar-IQ"/>
        </w:rPr>
        <w:t xml:space="preserve">L </w:t>
      </w:r>
      <w:r w:rsidRPr="00614C6F">
        <w:rPr>
          <w:rFonts w:eastAsia="Calibri"/>
          <w:lang w:bidi="ar-IQ"/>
        </w:rPr>
        <w:t>:</w:t>
      </w:r>
      <w:proofErr w:type="gramEnd"/>
      <w:r w:rsidRPr="00614C6F">
        <w:rPr>
          <w:rFonts w:eastAsia="Calibri"/>
          <w:lang w:bidi="ar-IQ"/>
        </w:rPr>
        <w:t xml:space="preserve"> normal load applied on the sample (Newton) and </w:t>
      </w:r>
      <w:r w:rsidRPr="00614C6F">
        <w:rPr>
          <w:rFonts w:eastAsia="Calibri"/>
          <w:i/>
          <w:iCs/>
          <w:lang w:bidi="ar-IQ"/>
        </w:rPr>
        <w:t>W</w:t>
      </w:r>
      <w:r w:rsidRPr="00614C6F">
        <w:rPr>
          <w:rFonts w:eastAsia="Calibri"/>
          <w:i/>
          <w:iCs/>
          <w:vertAlign w:val="subscript"/>
          <w:lang w:bidi="ar-IQ"/>
        </w:rPr>
        <w:t>R</w:t>
      </w:r>
      <w:r w:rsidRPr="00614C6F">
        <w:rPr>
          <w:rFonts w:eastAsia="Calibri"/>
          <w:lang w:bidi="ar-IQ"/>
        </w:rPr>
        <w:t>,</w:t>
      </w:r>
      <w:r w:rsidRPr="00614C6F">
        <w:rPr>
          <w:rFonts w:eastAsia="Calibri"/>
          <w:vertAlign w:val="subscript"/>
          <w:lang w:bidi="ar-IQ"/>
        </w:rPr>
        <w:t xml:space="preserve"> </w:t>
      </w:r>
      <w:r w:rsidRPr="00614C6F">
        <w:rPr>
          <w:rFonts w:eastAsia="Calibri"/>
          <w:lang w:bidi="ar-IQ"/>
        </w:rPr>
        <w:t>wear resistance. The sliding velocity (m / s) is evaluated from the relationship</w:t>
      </w:r>
      <w:r w:rsidRPr="00614C6F">
        <w:rPr>
          <w:rFonts w:eastAsia="Calibri"/>
          <w:lang w:bidi="ar-IQ"/>
        </w:rPr>
        <w:fldChar w:fldCharType="begin" w:fldLock="1"/>
      </w:r>
      <w:r w:rsidRPr="00614C6F">
        <w:rPr>
          <w:rFonts w:eastAsia="Calibri"/>
          <w:lang w:bidi="ar-IQ"/>
        </w:rPr>
        <w:instrText>ADDIN CSL_CITATION {"citationItems":[{"id":"ITEM-1","itemData":{"DOI":"10.2174/1872212117666220621103655","ISSN":"18722121","abstract":"Background:: Friction and wear of parts in the machine seriously affect the service life and efficiency of the machine. The friction and wear characteristics of parts are important for the mechanical industry. The mechanism of friction and wear is complex and wear have far lacked a systematic theory. The friction and wear characteristics of materials or parts must be tested through test. Thus, the friction and wear tester plays an important supporting role in tribological research. The function and accuracy of the testers are critical to its accuracy and efficiency. Objective:: This study summarizes the current development status of friction and wear testers and explains the development trend of friction and wear testers. Methods:: This article reviews various representative patents related to friction and wear tester. The friction and wear tester is classified. The characteristics of various detection methods are analyzed, the problems existing in the current development are summarized and analyzed. Results:: The advantages and disadvantages of the related patents of the existing friction and wear tester are analyzed. It is found that there are major problems such as low detection accuracy, low efficiency and incomplete functions. The development trend of friction and wear tester is expected. Conclusion:: The optimization and progress of the friction and wear tester is conducive to improve the wear resistance of the material, the service life of the parts and the working accuracy. In the future, more friction and wear testers will be invented.","author":[{"dropping-particle":"","family":"Pan","given":"Chengyi","non-dropping-particle":"","parse-names":false,"suffix":""},{"dropping-particle":"","family":"Gu","given":"Yanguang","non-dropping-particle":"","parse-names":false,"suffix":""},{"dropping-particle":"","family":"Chang","given":"Jiahao","non-dropping-particle":"","parse-names":false,"suffix":""},{"dropping-particle":"","family":"Wang","given":"Chuan","non-dropping-particle":"","parse-names":false,"suffix":""}],"container-title":"Recent Patents on Engineering","id":"ITEM-1","issue":"4","issued":{"date-parts":[["2022","6","21"]]},"publisher":"Bentham Science Publishers Ltd.","title":"Recent Patents on Friction and Wear Tester","type":"article-journal","volume":"17"},"uris":["http://www.mendeley.com/documents/?uuid=aba57d82-b6ef-34d3-a5fa-a717ebfa22c6"]}],"mendeley":{"formattedCitation":"[196]","plainTextFormattedCitation":"[196]","previouslyFormattedCitation":"[192]"},"properties":{"noteIndex":0},"schema":"https://github.com/citation-style-language/schema/raw/master/csl-citation.json"}</w:instrText>
      </w:r>
      <w:r w:rsidRPr="00614C6F">
        <w:rPr>
          <w:rFonts w:eastAsia="Calibri"/>
          <w:lang w:bidi="ar-IQ"/>
        </w:rPr>
        <w:fldChar w:fldCharType="separate"/>
      </w:r>
      <w:r w:rsidRPr="00614C6F">
        <w:rPr>
          <w:rFonts w:eastAsia="Calibri"/>
          <w:lang w:bidi="ar-IQ"/>
        </w:rPr>
        <w:t>[19]</w:t>
      </w:r>
      <w:r w:rsidRPr="00614C6F">
        <w:rPr>
          <w:rFonts w:eastAsia="Calibri"/>
          <w:lang w:bidi="ar-IQ"/>
        </w:rPr>
        <w:fldChar w:fldCharType="end"/>
      </w:r>
      <w:r w:rsidRPr="00614C6F">
        <w:rPr>
          <w:rFonts w:eastAsia="Calibri"/>
          <w:lang w:bidi="ar-IQ"/>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CC684E" w:rsidRPr="00CC684E" w14:paraId="2D6ADFBB" w14:textId="77777777" w:rsidTr="007755AB">
        <w:tc>
          <w:tcPr>
            <w:tcW w:w="3192" w:type="dxa"/>
          </w:tcPr>
          <w:p w14:paraId="0E2AD9C0" w14:textId="77777777" w:rsidR="00CC684E" w:rsidRPr="00CC684E" w:rsidRDefault="00CC684E" w:rsidP="007755AB">
            <w:pPr>
              <w:pStyle w:val="Paragraph"/>
              <w:ind w:firstLine="0"/>
              <w:rPr>
                <w:rFonts w:eastAsia="Calibri"/>
                <w:lang w:bidi="ar-IQ"/>
              </w:rPr>
            </w:pPr>
          </w:p>
        </w:tc>
        <w:tc>
          <w:tcPr>
            <w:tcW w:w="3192" w:type="dxa"/>
          </w:tcPr>
          <w:p w14:paraId="4B90E640" w14:textId="7059CA6C" w:rsidR="00CC684E" w:rsidRPr="00CC684E" w:rsidRDefault="00000000" w:rsidP="00CC684E">
            <w:pPr>
              <w:pStyle w:val="Equation"/>
              <w:rPr>
                <w:rFonts w:eastAsia="Calibri"/>
                <w:lang w:bidi="ar-IQ"/>
              </w:rPr>
            </w:pPr>
            <m:oMathPara>
              <m:oMath>
                <m:sSub>
                  <m:sSubPr>
                    <m:ctrlPr>
                      <w:rPr>
                        <w:rFonts w:ascii="Cambria Math" w:eastAsia="Calibri" w:hAnsi="Cambria Math"/>
                        <w:lang w:bidi="ar-IQ"/>
                      </w:rPr>
                    </m:ctrlPr>
                  </m:sSubPr>
                  <m:e>
                    <m:r>
                      <w:rPr>
                        <w:rFonts w:ascii="Cambria Math" w:eastAsia="Calibri" w:hAnsi="Cambria Math"/>
                        <w:lang w:bidi="ar-IQ"/>
                      </w:rPr>
                      <m:t>V</m:t>
                    </m:r>
                  </m:e>
                  <m:sub>
                    <m:r>
                      <w:rPr>
                        <w:rFonts w:ascii="Cambria Math" w:eastAsia="Calibri" w:hAnsi="Cambria Math"/>
                        <w:lang w:bidi="ar-IQ"/>
                      </w:rPr>
                      <m:t>S</m:t>
                    </m:r>
                  </m:sub>
                </m:sSub>
                <m:r>
                  <m:rPr>
                    <m:sty m:val="p"/>
                  </m:rPr>
                  <w:rPr>
                    <w:rFonts w:ascii="Cambria Math" w:eastAsia="Calibri" w:hAnsi="Cambria Math"/>
                    <w:lang w:bidi="ar-IQ"/>
                  </w:rPr>
                  <m:t xml:space="preserve"> =  </m:t>
                </m:r>
                <m:f>
                  <m:fPr>
                    <m:ctrlPr>
                      <w:rPr>
                        <w:rFonts w:ascii="Cambria Math" w:eastAsia="Calibri" w:hAnsi="Cambria Math"/>
                        <w:lang w:bidi="ar-IQ"/>
                      </w:rPr>
                    </m:ctrlPr>
                  </m:fPr>
                  <m:num>
                    <m:r>
                      <m:rPr>
                        <m:sty m:val="p"/>
                      </m:rPr>
                      <w:rPr>
                        <w:rFonts w:ascii="Cambria Math" w:eastAsia="Calibri" w:hAnsi="Cambria Math"/>
                        <w:lang w:bidi="ar-IQ"/>
                      </w:rPr>
                      <m:t>(</m:t>
                    </m:r>
                    <m:r>
                      <w:rPr>
                        <w:rFonts w:ascii="Cambria Math" w:eastAsia="Calibri" w:hAnsi="Cambria Math"/>
                        <w:lang w:bidi="ar-IQ"/>
                      </w:rPr>
                      <m:t>πDϴ</m:t>
                    </m:r>
                    <m:r>
                      <m:rPr>
                        <m:sty m:val="p"/>
                      </m:rPr>
                      <w:rPr>
                        <w:rFonts w:ascii="Cambria Math" w:eastAsia="Calibri" w:hAnsi="Cambria Math"/>
                        <w:lang w:bidi="ar-IQ"/>
                      </w:rPr>
                      <m:t>)</m:t>
                    </m:r>
                  </m:num>
                  <m:den>
                    <m:r>
                      <m:rPr>
                        <m:sty m:val="p"/>
                      </m:rPr>
                      <w:rPr>
                        <w:rFonts w:ascii="Cambria Math" w:eastAsia="Calibri" w:hAnsi="Cambria Math"/>
                        <w:lang w:bidi="ar-IQ"/>
                      </w:rPr>
                      <m:t>60</m:t>
                    </m:r>
                  </m:den>
                </m:f>
              </m:oMath>
            </m:oMathPara>
          </w:p>
        </w:tc>
        <w:tc>
          <w:tcPr>
            <w:tcW w:w="3192" w:type="dxa"/>
          </w:tcPr>
          <w:p w14:paraId="10DDF0C8" w14:textId="77D25851" w:rsidR="00CC684E" w:rsidRPr="00CC684E" w:rsidRDefault="00CC684E" w:rsidP="007755AB">
            <w:pPr>
              <w:pStyle w:val="Paragraph"/>
              <w:ind w:firstLine="0"/>
              <w:jc w:val="right"/>
              <w:rPr>
                <w:rFonts w:eastAsia="Calibri"/>
                <w:lang w:bidi="ar-IQ"/>
              </w:rPr>
            </w:pPr>
            <w:r w:rsidRPr="00CC684E">
              <w:rPr>
                <w:rFonts w:eastAsia="Calibri"/>
                <w:lang w:bidi="ar-IQ"/>
              </w:rPr>
              <w:t xml:space="preserve"> (7)</w:t>
            </w:r>
          </w:p>
        </w:tc>
      </w:tr>
    </w:tbl>
    <w:p w14:paraId="51D25C46" w14:textId="77777777" w:rsidR="00CC684E" w:rsidRPr="00614C6F" w:rsidRDefault="00CC684E" w:rsidP="008718FB">
      <w:pPr>
        <w:pStyle w:val="Paragraph"/>
        <w:ind w:firstLine="0"/>
        <w:rPr>
          <w:rFonts w:eastAsia="Calibri"/>
          <w:lang w:bidi="ar-IQ"/>
        </w:rPr>
      </w:pPr>
    </w:p>
    <w:p w14:paraId="5EBBCE90" w14:textId="693EE912" w:rsidR="00614C6F" w:rsidRDefault="00614C6F" w:rsidP="00872A6D">
      <w:pPr>
        <w:pStyle w:val="Paragraph"/>
        <w:ind w:firstLine="0"/>
        <w:rPr>
          <w:rFonts w:eastAsia="Calibri"/>
          <w:lang w:bidi="ar-IQ"/>
        </w:rPr>
      </w:pPr>
      <w:r w:rsidRPr="00614C6F">
        <w:rPr>
          <w:rFonts w:eastAsia="Calibri"/>
          <w:lang w:bidi="ar-IQ"/>
        </w:rPr>
        <w:t xml:space="preserve">The coefficient of friction equation </w:t>
      </w:r>
      <w:r w:rsidRPr="00614C6F">
        <w:rPr>
          <w:rFonts w:eastAsia="Calibri"/>
          <w:lang w:bidi="ar-IQ"/>
        </w:rPr>
        <w:fldChar w:fldCharType="begin" w:fldLock="1"/>
      </w:r>
      <w:r w:rsidRPr="00614C6F">
        <w:rPr>
          <w:rFonts w:eastAsia="Calibri"/>
          <w:lang w:bidi="ar-IQ"/>
        </w:rPr>
        <w:instrText>ADDIN CSL_CITATION {"citationItems":[{"id":"ITEM-1","itemData":{"author":[{"dropping-particle":"","family":"Liu","given":"R","non-dropping-particle":"","parse-names":false,"suffix":""},{"dropping-particle":"","family":"Wear","given":"DY Li -","non-dropping-particle":"","parse-names":false,"suffix":""},{"dropping-particle":"","family":"2001","given":"undefined","non-dropping-particle":"","parse-names":false,"suffix":""}],"container-title":"Elsevier","id":"ITEM-1","issued":{"date-parts":[["0"]]},"title":"Modification of Archard's equation by taking account of elastic/pseudoelastic properties of materials","type":"article-journal"},"uris":["http://www.mendeley.com/documents/?uuid=9769f421-1743-3a07-9601-3ae0c2c4a4c6"]}],"mendeley":{"formattedCitation":"[197]","plainTextFormattedCitation":"[197]","previouslyFormattedCitation":"[193]"},"properties":{"noteIndex":0},"schema":"https://github.com/citation-style-language/schema/raw/master/csl-citation.json"}</w:instrText>
      </w:r>
      <w:r w:rsidRPr="00614C6F">
        <w:rPr>
          <w:rFonts w:eastAsia="Calibri"/>
          <w:lang w:bidi="ar-IQ"/>
        </w:rPr>
        <w:fldChar w:fldCharType="separate"/>
      </w:r>
      <w:r w:rsidRPr="00614C6F">
        <w:rPr>
          <w:rFonts w:eastAsia="Calibri"/>
          <w:lang w:bidi="ar-IQ"/>
        </w:rPr>
        <w:t>[20]</w:t>
      </w:r>
      <w:r w:rsidRPr="00614C6F">
        <w:rPr>
          <w:rFonts w:eastAsia="Calibri"/>
          <w:lang w:bidi="ar-IQ"/>
        </w:rPr>
        <w:fldChar w:fldCharType="end"/>
      </w:r>
      <w:r w:rsidRPr="00614C6F">
        <w:rPr>
          <w:rFonts w:eastAsia="Calibri"/>
          <w:lang w:bidi="ar-IQ"/>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CC684E" w:rsidRPr="00CC684E" w14:paraId="2B756493" w14:textId="77777777" w:rsidTr="007755AB">
        <w:tc>
          <w:tcPr>
            <w:tcW w:w="3192" w:type="dxa"/>
          </w:tcPr>
          <w:p w14:paraId="68E8ABFE" w14:textId="77777777" w:rsidR="00CC684E" w:rsidRPr="00CC684E" w:rsidRDefault="00CC684E" w:rsidP="007755AB">
            <w:pPr>
              <w:pStyle w:val="Paragraph"/>
              <w:ind w:firstLine="0"/>
              <w:rPr>
                <w:rFonts w:eastAsia="Calibri"/>
                <w:lang w:bidi="ar-IQ"/>
              </w:rPr>
            </w:pPr>
          </w:p>
        </w:tc>
        <w:tc>
          <w:tcPr>
            <w:tcW w:w="3192" w:type="dxa"/>
          </w:tcPr>
          <w:p w14:paraId="411B18EC" w14:textId="72625F00" w:rsidR="00CC684E" w:rsidRPr="00CC684E" w:rsidRDefault="00CC684E" w:rsidP="007755AB">
            <w:pPr>
              <w:pStyle w:val="Equation"/>
              <w:rPr>
                <w:rFonts w:eastAsia="Calibri"/>
                <w:lang w:bidi="ar-IQ"/>
              </w:rPr>
            </w:pPr>
            <m:oMath>
              <m:r>
                <m:rPr>
                  <m:sty m:val="bi"/>
                </m:rPr>
                <w:rPr>
                  <w:rFonts w:ascii="Cambria Math" w:eastAsia="Calibri" w:hAnsi="Cambria Math"/>
                  <w:lang w:bidi="ar-IQ"/>
                </w:rPr>
                <m:t>μ</m:t>
              </m:r>
              <m:r>
                <m:rPr>
                  <m:sty m:val="p"/>
                </m:rPr>
                <w:rPr>
                  <w:rFonts w:ascii="Cambria Math" w:eastAsia="Calibri" w:hAnsi="Cambria Math"/>
                  <w:lang w:bidi="ar-IQ"/>
                </w:rPr>
                <m:t>=</m:t>
              </m:r>
              <m:r>
                <m:rPr>
                  <m:sty m:val="p"/>
                </m:rPr>
                <w:rPr>
                  <w:rFonts w:ascii="Cambria Math" w:eastAsia="Calibri" w:hAnsi="Cambria Math"/>
                  <w:vertAlign w:val="subscript"/>
                  <w:lang w:bidi="ar-IQ"/>
                </w:rPr>
                <m:t xml:space="preserve"> </m:t>
              </m:r>
              <m:f>
                <m:fPr>
                  <m:ctrlPr>
                    <w:rPr>
                      <w:rFonts w:ascii="Cambria Math" w:eastAsia="Calibri" w:hAnsi="Cambria Math"/>
                      <w:bCs/>
                      <w:vertAlign w:val="subscript"/>
                      <w:lang w:bidi="ar-IQ"/>
                    </w:rPr>
                  </m:ctrlPr>
                </m:fPr>
                <m:num>
                  <m:r>
                    <m:rPr>
                      <m:sty m:val="bi"/>
                    </m:rPr>
                    <w:rPr>
                      <w:rFonts w:ascii="Cambria Math" w:eastAsia="Calibri" w:hAnsi="Cambria Math"/>
                      <w:vertAlign w:val="subscript"/>
                      <w:lang w:bidi="ar-IQ"/>
                    </w:rPr>
                    <m:t>τ</m:t>
                  </m:r>
                </m:num>
                <m:den>
                  <m:r>
                    <m:rPr>
                      <m:sty m:val="bi"/>
                    </m:rPr>
                    <w:rPr>
                      <w:rFonts w:ascii="Cambria Math" w:eastAsia="Calibri" w:hAnsi="Cambria Math"/>
                      <w:vertAlign w:val="subscript"/>
                      <w:lang w:bidi="ar-IQ"/>
                    </w:rPr>
                    <m:t>L</m:t>
                  </m:r>
                  <m:r>
                    <m:rPr>
                      <m:sty m:val="p"/>
                    </m:rPr>
                    <w:rPr>
                      <w:rFonts w:ascii="Cambria Math" w:eastAsia="Calibri" w:hAnsi="Cambria Math"/>
                      <w:vertAlign w:val="subscript"/>
                      <w:lang w:bidi="ar-IQ"/>
                    </w:rPr>
                    <m:t xml:space="preserve"> × </m:t>
                  </m:r>
                  <m:sSub>
                    <m:sSubPr>
                      <m:ctrlPr>
                        <w:rPr>
                          <w:rFonts w:ascii="Cambria Math" w:eastAsia="Calibri" w:hAnsi="Cambria Math"/>
                          <w:bCs/>
                          <w:vertAlign w:val="subscript"/>
                          <w:lang w:bidi="ar-IQ"/>
                        </w:rPr>
                      </m:ctrlPr>
                    </m:sSubPr>
                    <m:e>
                      <m:r>
                        <m:rPr>
                          <m:sty m:val="bi"/>
                        </m:rPr>
                        <w:rPr>
                          <w:rFonts w:ascii="Cambria Math" w:eastAsia="Calibri" w:hAnsi="Cambria Math"/>
                          <w:vertAlign w:val="subscript"/>
                          <w:lang w:bidi="ar-IQ"/>
                        </w:rPr>
                        <m:t>S</m:t>
                      </m:r>
                    </m:e>
                    <m:sub>
                      <m:r>
                        <m:rPr>
                          <m:sty m:val="bi"/>
                        </m:rPr>
                        <w:rPr>
                          <w:rFonts w:ascii="Cambria Math" w:eastAsia="Calibri" w:hAnsi="Cambria Math"/>
                          <w:vertAlign w:val="subscript"/>
                          <w:lang w:bidi="ar-IQ"/>
                        </w:rPr>
                        <m:t>D</m:t>
                      </m:r>
                    </m:sub>
                  </m:sSub>
                </m:den>
              </m:f>
              <m:r>
                <m:rPr>
                  <m:sty m:val="p"/>
                </m:rPr>
                <w:rPr>
                  <w:rFonts w:ascii="Cambria Math" w:eastAsia="Calibri" w:hAnsi="Cambria Math"/>
                  <w:vertAlign w:val="subscript"/>
                  <w:lang w:bidi="ar-IQ"/>
                </w:rPr>
                <m:t xml:space="preserve"> </m:t>
              </m:r>
            </m:oMath>
            <w:r>
              <w:rPr>
                <w:rFonts w:eastAsia="Calibri"/>
                <w:lang w:bidi="ar-IQ"/>
              </w:rPr>
              <w:t xml:space="preserve"> </w:t>
            </w:r>
            <w:r w:rsidRPr="00614C6F">
              <w:rPr>
                <w:rFonts w:eastAsia="Calibri"/>
                <w:lang w:bidi="ar-IQ"/>
              </w:rPr>
              <w:t xml:space="preserve"> </w:t>
            </w:r>
          </w:p>
        </w:tc>
        <w:tc>
          <w:tcPr>
            <w:tcW w:w="3192" w:type="dxa"/>
          </w:tcPr>
          <w:p w14:paraId="4797F3EB" w14:textId="08C2ED3C" w:rsidR="00CC684E" w:rsidRPr="00CC684E" w:rsidRDefault="00CC684E" w:rsidP="007755AB">
            <w:pPr>
              <w:pStyle w:val="Paragraph"/>
              <w:ind w:firstLine="0"/>
              <w:jc w:val="right"/>
              <w:rPr>
                <w:rFonts w:eastAsia="Calibri"/>
                <w:lang w:bidi="ar-IQ"/>
              </w:rPr>
            </w:pPr>
            <w:r w:rsidRPr="00CC684E">
              <w:rPr>
                <w:rFonts w:eastAsia="Calibri"/>
                <w:lang w:bidi="ar-IQ"/>
              </w:rPr>
              <w:t xml:space="preserve"> (</w:t>
            </w:r>
            <w:r>
              <w:rPr>
                <w:rFonts w:eastAsia="Calibri"/>
                <w:lang w:bidi="ar-IQ"/>
              </w:rPr>
              <w:t>8</w:t>
            </w:r>
            <w:r w:rsidRPr="00CC684E">
              <w:rPr>
                <w:rFonts w:eastAsia="Calibri"/>
                <w:lang w:bidi="ar-IQ"/>
              </w:rPr>
              <w:t>)</w:t>
            </w:r>
          </w:p>
        </w:tc>
      </w:tr>
    </w:tbl>
    <w:p w14:paraId="4FEBC163" w14:textId="64A37384" w:rsidR="00614C6F" w:rsidRPr="00614C6F" w:rsidRDefault="00614C6F" w:rsidP="00872A6D">
      <w:pPr>
        <w:pStyle w:val="Paragraph"/>
        <w:ind w:firstLine="0"/>
        <w:rPr>
          <w:rFonts w:eastAsia="Calibri"/>
          <w:lang w:bidi="ar-IQ"/>
        </w:rPr>
      </w:pPr>
      <w:r w:rsidRPr="00614C6F">
        <w:rPr>
          <w:rFonts w:eastAsia="Calibri"/>
          <w:lang w:bidi="ar-IQ"/>
        </w:rPr>
        <w:t>Where (</w:t>
      </w:r>
      <m:oMath>
        <m:r>
          <m:rPr>
            <m:sty m:val="bi"/>
          </m:rPr>
          <w:rPr>
            <w:rFonts w:ascii="Cambria Math" w:eastAsia="Calibri" w:hAnsi="Cambria Math"/>
            <w:vertAlign w:val="subscript"/>
            <w:lang w:bidi="ar-IQ"/>
          </w:rPr>
          <m:t>τ</m:t>
        </m:r>
      </m:oMath>
      <w:r w:rsidRPr="00614C6F">
        <w:rPr>
          <w:rFonts w:eastAsia="Calibri"/>
          <w:lang w:bidi="ar-IQ"/>
        </w:rPr>
        <w:t xml:space="preserve"> ) is the friction torque.</w:t>
      </w:r>
    </w:p>
    <w:p w14:paraId="58ACA441" w14:textId="49410B25" w:rsidR="00C74E28" w:rsidRPr="00164057" w:rsidRDefault="00C74E28" w:rsidP="00A07449">
      <w:pPr>
        <w:pStyle w:val="Heading1"/>
        <w:rPr>
          <w:rFonts w:eastAsia="Calibri"/>
          <w:lang w:bidi="ar-IQ"/>
        </w:rPr>
      </w:pPr>
      <w:r w:rsidRPr="00164057">
        <w:rPr>
          <w:rFonts w:eastAsia="Calibri"/>
          <w:lang w:bidi="ar-IQ"/>
        </w:rPr>
        <w:t>Results and Discussion</w:t>
      </w:r>
    </w:p>
    <w:p w14:paraId="10313D09" w14:textId="6C0DD383" w:rsidR="00DD0692" w:rsidRPr="00DD0692" w:rsidRDefault="00DD0692" w:rsidP="00B36DCA">
      <w:pPr>
        <w:pStyle w:val="Paragraph"/>
        <w:rPr>
          <w:rFonts w:asciiTheme="majorBidi" w:eastAsia="Calibri" w:hAnsiTheme="majorBidi" w:cstheme="majorBidi"/>
          <w:lang w:bidi="ar-IQ"/>
        </w:rPr>
      </w:pPr>
      <w:r w:rsidRPr="00DD0692">
        <w:rPr>
          <w:rFonts w:asciiTheme="majorBidi" w:eastAsia="Calibri" w:hAnsiTheme="majorBidi" w:cstheme="majorBidi"/>
          <w:lang w:bidi="ar-IQ"/>
        </w:rPr>
        <w:t xml:space="preserve">Table 1 shows that the weight loss </w:t>
      </w:r>
      <w:r w:rsidRPr="008E4C82">
        <w:rPr>
          <w:rFonts w:asciiTheme="majorBidi" w:eastAsia="Calibri" w:hAnsiTheme="majorBidi" w:cstheme="majorBidi"/>
          <w:i/>
          <w:iCs/>
          <w:lang w:bidi="ar-IQ"/>
        </w:rPr>
        <w:t>ΔW</w:t>
      </w:r>
      <w:r w:rsidRPr="00DD0692">
        <w:rPr>
          <w:rFonts w:asciiTheme="majorBidi" w:eastAsia="Calibri" w:hAnsiTheme="majorBidi" w:cstheme="majorBidi"/>
          <w:lang w:bidi="ar-IQ"/>
        </w:rPr>
        <w:t xml:space="preserve"> of the </w:t>
      </w:r>
      <w:r w:rsidR="000E2FAF" w:rsidRPr="000E2FAF">
        <w:rPr>
          <w:rFonts w:asciiTheme="majorBidi" w:eastAsia="Calibri" w:hAnsiTheme="majorBidi" w:cstheme="majorBidi"/>
          <w:lang w:bidi="ar-IQ"/>
        </w:rPr>
        <w:t xml:space="preserve">nano glass waste powder </w:t>
      </w:r>
      <w:r w:rsidRPr="00DD0692">
        <w:rPr>
          <w:rFonts w:asciiTheme="majorBidi" w:eastAsia="Calibri" w:hAnsiTheme="majorBidi" w:cstheme="majorBidi"/>
          <w:lang w:bidi="ar-IQ"/>
        </w:rPr>
        <w:t xml:space="preserve">reinforced polymethyl methacrylate composites decreased gradually as the bulk fraction of the filler increased from 0% to 9%, with values ​​decreasing from 0.0038 g to 0.0012 g, a reduction of approximately 68%. This improvement is attributed to the increased surface hardness of the material resulting from the incorporation of hard </w:t>
      </w:r>
      <w:r w:rsidR="00B914AB" w:rsidRPr="00B914AB">
        <w:rPr>
          <w:rFonts w:asciiTheme="majorBidi" w:eastAsia="Calibri" w:hAnsiTheme="majorBidi" w:cstheme="majorBidi"/>
          <w:lang w:bidi="ar-IQ"/>
        </w:rPr>
        <w:t>nano glass waste powder</w:t>
      </w:r>
      <w:r w:rsidRPr="00DD0692">
        <w:rPr>
          <w:rFonts w:asciiTheme="majorBidi" w:eastAsia="Calibri" w:hAnsiTheme="majorBidi" w:cstheme="majorBidi"/>
          <w:lang w:bidi="ar-IQ"/>
        </w:rPr>
        <w:t xml:space="preserve"> particles with a hardness of approximately 6.5 on the Mohs scale. These particles act as micro-restraints to prevent deformation of the matrix during sliding, as noted by </w:t>
      </w:r>
      <w:proofErr w:type="spellStart"/>
      <w:r w:rsidRPr="00DD0692">
        <w:rPr>
          <w:rFonts w:asciiTheme="majorBidi" w:eastAsia="Calibri" w:hAnsiTheme="majorBidi" w:cstheme="majorBidi"/>
          <w:lang w:bidi="ar-IQ"/>
        </w:rPr>
        <w:t>Padgurskas</w:t>
      </w:r>
      <w:proofErr w:type="spellEnd"/>
      <w:r w:rsidRPr="00DD0692">
        <w:rPr>
          <w:rFonts w:asciiTheme="majorBidi" w:eastAsia="Calibri" w:hAnsiTheme="majorBidi" w:cstheme="majorBidi"/>
          <w:lang w:bidi="ar-IQ"/>
        </w:rPr>
        <w:t xml:space="preserve"> et al. in their study on glass composites</w:t>
      </w:r>
      <w:r w:rsidR="008E4C82">
        <w:rPr>
          <w:rFonts w:asciiTheme="majorBidi" w:eastAsia="Calibri" w:hAnsiTheme="majorBidi" w:cstheme="majorBidi"/>
          <w:lang w:bidi="ar-IQ"/>
        </w:rPr>
        <w:t xml:space="preserve"> </w:t>
      </w:r>
      <w:r w:rsidR="0009761A">
        <w:rPr>
          <w:rFonts w:asciiTheme="majorBidi" w:eastAsia="Calibri" w:hAnsiTheme="majorBidi" w:cstheme="majorBidi"/>
          <w:lang w:bidi="ar-IQ"/>
        </w:rPr>
        <w:fldChar w:fldCharType="begin"/>
      </w:r>
      <w:r w:rsidR="0009761A">
        <w:rPr>
          <w:rFonts w:asciiTheme="majorBidi" w:eastAsia="Calibri" w:hAnsiTheme="majorBidi" w:cstheme="majorBidi"/>
          <w:lang w:bidi="ar-IQ"/>
        </w:rPr>
        <w:instrText xml:space="preserve"> ADDIN EN.CITE &lt;EndNote&gt;&lt;Cite&gt;&lt;Author&gt;Padgurskas&lt;/Author&gt;&lt;Year&gt;2024&lt;/Year&gt;&lt;RecNum&gt;3&lt;/RecNum&gt;&lt;DisplayText&gt;[7]&lt;/DisplayText&gt;&lt;record&gt;&lt;rec-number&gt;3&lt;/rec-number&gt;&lt;foreign-keys&gt;&lt;key app="EN" db-id="pfparwdv4rxzejeepxa5dfv60xfza9ax2w5e" timestamp="1762674019"&gt;3&lt;/key&gt;&lt;/foreign-keys&gt;&lt;ref-type name="Journal Article"&gt;17&lt;/ref-type&gt;&lt;contributors&gt;&lt;authors&gt;&lt;author&gt;Padgurskas, Juozas&lt;/author&gt;&lt;author&gt;Vilčinskas, Vitoldas&lt;/author&gt;&lt;author&gt;Rashyid, Muhammad Ibnu&lt;/author&gt;&lt;author&gt;Muflikhun, Muhammad Akhsin&lt;/author&gt;&lt;author&gt;Rukuiža, Raimundas&lt;/author&gt;&lt;author&gt;Selskienė, Aušra&lt;/author&gt;&lt;/authors&gt;&lt;/contributors&gt;&lt;titles&gt;&lt;title&gt;Tribological research of resin composites with the fillers of glass powder and micro-bubbles&lt;/title&gt;&lt;secondary-title&gt;Materials&lt;/secondary-title&gt;&lt;/titles&gt;&lt;periodical&gt;&lt;full-title&gt;Materials&lt;/full-title&gt;&lt;/periodical&gt;&lt;pages&gt;3764&lt;/pages&gt;&lt;volume&gt;17&lt;/volume&gt;&lt;number&gt;15&lt;/number&gt;&lt;dates&gt;&lt;year&gt;2024&lt;/year&gt;&lt;/dates&gt;&lt;isbn&gt;1996-1944&lt;/isbn&gt;&lt;urls&gt;&lt;/urls&gt;&lt;/record&gt;&lt;/Cite&gt;&lt;/EndNote&gt;</w:instrText>
      </w:r>
      <w:r w:rsidR="0009761A">
        <w:rPr>
          <w:rFonts w:asciiTheme="majorBidi" w:eastAsia="Calibri" w:hAnsiTheme="majorBidi" w:cstheme="majorBidi"/>
          <w:lang w:bidi="ar-IQ"/>
        </w:rPr>
        <w:fldChar w:fldCharType="separate"/>
      </w:r>
      <w:r w:rsidR="0009761A">
        <w:rPr>
          <w:rFonts w:asciiTheme="majorBidi" w:eastAsia="Calibri" w:hAnsiTheme="majorBidi" w:cstheme="majorBidi"/>
          <w:noProof/>
          <w:lang w:bidi="ar-IQ"/>
        </w:rPr>
        <w:t>[7]</w:t>
      </w:r>
      <w:r w:rsidR="0009761A">
        <w:rPr>
          <w:rFonts w:asciiTheme="majorBidi" w:eastAsia="Calibri" w:hAnsiTheme="majorBidi" w:cstheme="majorBidi"/>
          <w:lang w:bidi="ar-IQ"/>
        </w:rPr>
        <w:fldChar w:fldCharType="end"/>
      </w:r>
      <w:r w:rsidRPr="00DD0692">
        <w:rPr>
          <w:rFonts w:asciiTheme="majorBidi" w:eastAsia="Calibri" w:hAnsiTheme="majorBidi" w:cstheme="majorBidi"/>
          <w:lang w:bidi="ar-IQ"/>
        </w:rPr>
        <w:t xml:space="preserve">. It was also found that the wear rate </w:t>
      </w:r>
      <w:r w:rsidRPr="008E4C82">
        <w:rPr>
          <w:rFonts w:asciiTheme="majorBidi" w:eastAsia="Calibri" w:hAnsiTheme="majorBidi" w:cstheme="majorBidi"/>
          <w:i/>
          <w:iCs/>
          <w:lang w:bidi="ar-IQ"/>
        </w:rPr>
        <w:t>W</w:t>
      </w:r>
      <w:r w:rsidRPr="008E4C82">
        <w:rPr>
          <w:rFonts w:asciiTheme="majorBidi" w:eastAsia="Calibri" w:hAnsiTheme="majorBidi" w:cstheme="majorBidi"/>
          <w:i/>
          <w:iCs/>
          <w:vertAlign w:val="subscript"/>
          <w:lang w:bidi="ar-IQ"/>
        </w:rPr>
        <w:t>R</w:t>
      </w:r>
      <w:r w:rsidRPr="00DD0692">
        <w:rPr>
          <w:rFonts w:asciiTheme="majorBidi" w:eastAsia="Calibri" w:hAnsiTheme="majorBidi" w:cstheme="majorBidi"/>
          <w:lang w:bidi="ar-IQ"/>
        </w:rPr>
        <w:t xml:space="preserve"> decreased from </w:t>
      </w:r>
      <w:proofErr w:type="gramStart"/>
      <w:r w:rsidRPr="00DD0692">
        <w:rPr>
          <w:rFonts w:asciiTheme="majorBidi" w:eastAsia="Calibri" w:hAnsiTheme="majorBidi" w:cstheme="majorBidi"/>
          <w:lang w:bidi="ar-IQ"/>
        </w:rPr>
        <w:t>0.017×10⁻³</w:t>
      </w:r>
      <w:proofErr w:type="gramEnd"/>
      <w:r w:rsidRPr="00DD0692">
        <w:rPr>
          <w:rFonts w:asciiTheme="majorBidi" w:eastAsia="Calibri" w:hAnsiTheme="majorBidi" w:cstheme="majorBidi"/>
          <w:lang w:bidi="ar-IQ"/>
        </w:rPr>
        <w:t xml:space="preserve"> g/cm to </w:t>
      </w:r>
      <w:proofErr w:type="gramStart"/>
      <w:r w:rsidRPr="00DD0692">
        <w:rPr>
          <w:rFonts w:asciiTheme="majorBidi" w:eastAsia="Calibri" w:hAnsiTheme="majorBidi" w:cstheme="majorBidi"/>
          <w:lang w:bidi="ar-IQ"/>
        </w:rPr>
        <w:t>0.005×10⁻³</w:t>
      </w:r>
      <w:proofErr w:type="gramEnd"/>
      <w:r w:rsidRPr="00DD0692">
        <w:rPr>
          <w:rFonts w:asciiTheme="majorBidi" w:eastAsia="Calibri" w:hAnsiTheme="majorBidi" w:cstheme="majorBidi"/>
          <w:lang w:bidi="ar-IQ"/>
        </w:rPr>
        <w:t xml:space="preserve"> g/cm, consistent with what Gu et al.  recorded in PMMA/PTFE composites, which showed similar behavior as a result of reducing the direct contact between the two surfaces</w:t>
      </w:r>
      <w:r w:rsidR="008E4C82">
        <w:rPr>
          <w:rFonts w:asciiTheme="majorBidi" w:eastAsia="Calibri" w:hAnsiTheme="majorBidi" w:cstheme="majorBidi"/>
          <w:lang w:bidi="ar-IQ"/>
        </w:rPr>
        <w:t xml:space="preserve"> </w:t>
      </w:r>
      <w:r w:rsidR="0009761A">
        <w:rPr>
          <w:rFonts w:asciiTheme="majorBidi" w:eastAsia="Calibri" w:hAnsiTheme="majorBidi" w:cstheme="majorBidi"/>
          <w:lang w:bidi="ar-IQ"/>
        </w:rPr>
        <w:fldChar w:fldCharType="begin"/>
      </w:r>
      <w:r w:rsidR="0009761A">
        <w:rPr>
          <w:rFonts w:asciiTheme="majorBidi" w:eastAsia="Calibri" w:hAnsiTheme="majorBidi" w:cstheme="majorBidi"/>
          <w:lang w:bidi="ar-IQ"/>
        </w:rPr>
        <w:instrText xml:space="preserve"> ADDIN EN.CITE &lt;EndNote&gt;&lt;Cite&gt;&lt;Author&gt;Padgurskas&lt;/Author&gt;&lt;Year&gt;2024&lt;/Year&gt;&lt;RecNum&gt;3&lt;/RecNum&gt;&lt;DisplayText&gt;[7]&lt;/DisplayText&gt;&lt;record&gt;&lt;rec-number&gt;3&lt;/rec-number&gt;&lt;foreign-keys&gt;&lt;key app="EN" db-id="pfparwdv4rxzejeepxa5dfv60xfza9ax2w5e" timestamp="1762674019"&gt;3&lt;/key&gt;&lt;/foreign-keys&gt;&lt;ref-type name="Journal Article"&gt;17&lt;/ref-type&gt;&lt;contributors&gt;&lt;authors&gt;&lt;author&gt;Padgurskas, Juozas&lt;/author&gt;&lt;author&gt;Vilčinskas, Vitoldas&lt;/author&gt;&lt;author&gt;Rashyid, Muhammad Ibnu&lt;/author&gt;&lt;author&gt;Muflikhun, Muhammad Akhsin&lt;/author&gt;&lt;author&gt;Rukuiža, Raimundas&lt;/author&gt;&lt;author&gt;Selskienė, Aušra&lt;/author&gt;&lt;/authors&gt;&lt;/contributors&gt;&lt;titles&gt;&lt;title&gt;Tribological research of resin composites with the fillers of glass powder and micro-bubbles&lt;/title&gt;&lt;secondary-title&gt;Materials&lt;/secondary-title&gt;&lt;/titles&gt;&lt;periodical&gt;&lt;full-title&gt;Materials&lt;/full-title&gt;&lt;/periodical&gt;&lt;pages&gt;3764&lt;/pages&gt;&lt;volume&gt;17&lt;/volume&gt;&lt;number&gt;15&lt;/number&gt;&lt;dates&gt;&lt;year&gt;2024&lt;/year&gt;&lt;/dates&gt;&lt;isbn&gt;1996-1944&lt;/isbn&gt;&lt;urls&gt;&lt;/urls&gt;&lt;/record&gt;&lt;/Cite&gt;&lt;/EndNote&gt;</w:instrText>
      </w:r>
      <w:r w:rsidR="0009761A">
        <w:rPr>
          <w:rFonts w:asciiTheme="majorBidi" w:eastAsia="Calibri" w:hAnsiTheme="majorBidi" w:cstheme="majorBidi"/>
          <w:lang w:bidi="ar-IQ"/>
        </w:rPr>
        <w:fldChar w:fldCharType="separate"/>
      </w:r>
      <w:r w:rsidR="0009761A">
        <w:rPr>
          <w:rFonts w:asciiTheme="majorBidi" w:eastAsia="Calibri" w:hAnsiTheme="majorBidi" w:cstheme="majorBidi"/>
          <w:noProof/>
          <w:lang w:bidi="ar-IQ"/>
        </w:rPr>
        <w:t>[7]</w:t>
      </w:r>
      <w:r w:rsidR="0009761A">
        <w:rPr>
          <w:rFonts w:asciiTheme="majorBidi" w:eastAsia="Calibri" w:hAnsiTheme="majorBidi" w:cstheme="majorBidi"/>
          <w:lang w:bidi="ar-IQ"/>
        </w:rPr>
        <w:fldChar w:fldCharType="end"/>
      </w:r>
      <w:r w:rsidRPr="00DD0692">
        <w:rPr>
          <w:rFonts w:asciiTheme="majorBidi" w:eastAsia="Calibri" w:hAnsiTheme="majorBidi" w:cstheme="majorBidi"/>
          <w:lang w:bidi="ar-IQ"/>
        </w:rPr>
        <w:t>.</w:t>
      </w:r>
    </w:p>
    <w:p w14:paraId="4BFF487A" w14:textId="12DA3DF5" w:rsidR="00DD0692" w:rsidRPr="00DD0692" w:rsidRDefault="00DD0692" w:rsidP="00B36DCA">
      <w:pPr>
        <w:pStyle w:val="Paragraph"/>
        <w:rPr>
          <w:rFonts w:asciiTheme="majorBidi" w:eastAsia="Calibri" w:hAnsiTheme="majorBidi" w:cstheme="majorBidi"/>
          <w:lang w:bidi="ar-IQ"/>
        </w:rPr>
      </w:pPr>
      <w:r w:rsidRPr="00DD0692">
        <w:rPr>
          <w:rFonts w:asciiTheme="majorBidi" w:eastAsia="Calibri" w:hAnsiTheme="majorBidi" w:cstheme="majorBidi"/>
          <w:lang w:bidi="ar-IQ"/>
        </w:rPr>
        <w:t xml:space="preserve">At low percentages (1–3%), the improvement can be explained by the increased ability of the matrix to distribute stresses, as the few particles act as load-bearing centers without causing agglomeration, which led to a reduction in weight loss of 23% and 45%, respectively. </w:t>
      </w:r>
      <w:proofErr w:type="spellStart"/>
      <w:r w:rsidRPr="00DD0692">
        <w:rPr>
          <w:rFonts w:asciiTheme="majorBidi" w:eastAsia="Calibri" w:hAnsiTheme="majorBidi" w:cstheme="majorBidi"/>
          <w:lang w:bidi="ar-IQ"/>
        </w:rPr>
        <w:t>Vuluga</w:t>
      </w:r>
      <w:proofErr w:type="spellEnd"/>
      <w:r w:rsidRPr="00DD0692">
        <w:rPr>
          <w:rFonts w:asciiTheme="majorBidi" w:eastAsia="Calibri" w:hAnsiTheme="majorBidi" w:cstheme="majorBidi"/>
          <w:lang w:bidi="ar-IQ"/>
        </w:rPr>
        <w:t xml:space="preserve"> et al. confirmed that low nanoparticle loading in PMMA improves hardness while maintaining elasticity</w:t>
      </w:r>
      <w:r w:rsidR="008E4C82">
        <w:rPr>
          <w:rFonts w:asciiTheme="majorBidi" w:eastAsia="Calibri" w:hAnsiTheme="majorBidi" w:cstheme="majorBidi"/>
          <w:lang w:bidi="ar-IQ"/>
        </w:rPr>
        <w:t xml:space="preserve"> </w:t>
      </w:r>
      <w:r w:rsidR="008E26A4">
        <w:rPr>
          <w:rFonts w:asciiTheme="majorBidi" w:eastAsia="Calibri" w:hAnsiTheme="majorBidi" w:cstheme="majorBidi"/>
          <w:lang w:bidi="ar-IQ"/>
        </w:rPr>
        <w:fldChar w:fldCharType="begin"/>
      </w:r>
      <w:r w:rsidR="008E26A4">
        <w:rPr>
          <w:rFonts w:asciiTheme="majorBidi" w:eastAsia="Calibri" w:hAnsiTheme="majorBidi" w:cstheme="majorBidi"/>
          <w:lang w:bidi="ar-IQ"/>
        </w:rPr>
        <w:instrText xml:space="preserve"> ADDIN EN.CITE &lt;EndNote&gt;&lt;Cite&gt;&lt;Author&gt;Vuluga&lt;/Author&gt;&lt;Year&gt;2018&lt;/Year&gt;&lt;RecNum&gt;4&lt;/RecNum&gt;&lt;DisplayText&gt;[1]&lt;/DisplayText&gt;&lt;record&gt;&lt;rec-number&gt;4&lt;/rec-number&gt;&lt;foreign-keys&gt;&lt;key app="EN" db-id="pfparwdv4rxzejeepxa5dfv60xfza9ax2w5e" timestamp="1762674130"&gt;4&lt;/key&gt;&lt;/foreign-keys&gt;&lt;ref-type name="Journal Article"&gt;17&lt;/ref-type&gt;&lt;contributors&gt;&lt;authors&gt;&lt;author&gt;Vuluga, Zina&lt;/author&gt;&lt;author&gt;Corobea, Mihai Cosmin&lt;/author&gt;&lt;author&gt;Elizetxea, Cristina&lt;/author&gt;&lt;author&gt;Ordonez, Mario&lt;/author&gt;&lt;author&gt;Ghiurea, Marius&lt;/author&gt;&lt;author&gt;Raditoiu, Valentin&lt;/author&gt;&lt;author&gt;Nicolae, Cristian Andi&lt;/author&gt;&lt;author&gt;Florea, Dorel&lt;/author&gt;&lt;author&gt;Iorga, Michaela&lt;/author&gt;&lt;author&gt;Somoghi, Raluca&lt;/author&gt;&lt;/authors&gt;&lt;/contributors&gt;&lt;titles&gt;&lt;title&gt;Morphological and tribological properties of PMMA/halloysite nanocomposites&lt;/title&gt;&lt;secondary-title&gt;Polymers&lt;/secondary-title&gt;&lt;/titles&gt;&lt;periodical&gt;&lt;full-title&gt;Polymers&lt;/full-title&gt;&lt;/periodical&gt;&lt;pages&gt;816&lt;/pages&gt;&lt;volume&gt;10&lt;/volume&gt;&lt;number&gt;8&lt;/number&gt;&lt;dates&gt;&lt;year&gt;2018&lt;/year&gt;&lt;/dates&gt;&lt;isbn&gt;2073-4360&lt;/isbn&gt;&lt;urls&gt;&lt;/urls&gt;&lt;/record&gt;&lt;/Cite&gt;&lt;/EndNote&gt;</w:instrText>
      </w:r>
      <w:r w:rsidR="008E26A4">
        <w:rPr>
          <w:rFonts w:asciiTheme="majorBidi" w:eastAsia="Calibri" w:hAnsiTheme="majorBidi" w:cstheme="majorBidi"/>
          <w:lang w:bidi="ar-IQ"/>
        </w:rPr>
        <w:fldChar w:fldCharType="separate"/>
      </w:r>
      <w:r w:rsidR="008E26A4">
        <w:rPr>
          <w:rFonts w:asciiTheme="majorBidi" w:eastAsia="Calibri" w:hAnsiTheme="majorBidi" w:cstheme="majorBidi"/>
          <w:noProof/>
          <w:lang w:bidi="ar-IQ"/>
        </w:rPr>
        <w:t>[1]</w:t>
      </w:r>
      <w:r w:rsidR="008E26A4">
        <w:rPr>
          <w:rFonts w:asciiTheme="majorBidi" w:eastAsia="Calibri" w:hAnsiTheme="majorBidi" w:cstheme="majorBidi"/>
          <w:lang w:bidi="ar-IQ"/>
        </w:rPr>
        <w:fldChar w:fldCharType="end"/>
      </w:r>
      <w:r w:rsidRPr="00DD0692">
        <w:rPr>
          <w:rFonts w:asciiTheme="majorBidi" w:eastAsia="Calibri" w:hAnsiTheme="majorBidi" w:cstheme="majorBidi"/>
          <w:lang w:bidi="ar-IQ"/>
        </w:rPr>
        <w:t>. At intermediate percentages (5–7%), a thin surface layer (</w:t>
      </w:r>
      <w:proofErr w:type="spellStart"/>
      <w:r w:rsidRPr="00DD0692">
        <w:rPr>
          <w:rFonts w:asciiTheme="majorBidi" w:eastAsia="Calibri" w:hAnsiTheme="majorBidi" w:cstheme="majorBidi"/>
          <w:lang w:bidi="ar-IQ"/>
        </w:rPr>
        <w:t>tribofilm</w:t>
      </w:r>
      <w:proofErr w:type="spellEnd"/>
      <w:r w:rsidRPr="00DD0692">
        <w:rPr>
          <w:rFonts w:asciiTheme="majorBidi" w:eastAsia="Calibri" w:hAnsiTheme="majorBidi" w:cstheme="majorBidi"/>
          <w:lang w:bidi="ar-IQ"/>
        </w:rPr>
        <w:t xml:space="preserve">) of PMMA residue and fine glass particles begins to form, creating a barrier that reduces direct contact and lowers both the </w:t>
      </w:r>
      <w:r w:rsidRPr="00B914AB">
        <w:rPr>
          <w:rFonts w:asciiTheme="majorBidi" w:eastAsia="Calibri" w:hAnsiTheme="majorBidi" w:cstheme="majorBidi"/>
          <w:i/>
          <w:iCs/>
          <w:lang w:bidi="ar-IQ"/>
        </w:rPr>
        <w:t>W</w:t>
      </w:r>
      <w:r w:rsidRPr="00B914AB">
        <w:rPr>
          <w:rFonts w:asciiTheme="majorBidi" w:eastAsia="Calibri" w:hAnsiTheme="majorBidi" w:cstheme="majorBidi"/>
          <w:i/>
          <w:iCs/>
          <w:vertAlign w:val="subscript"/>
          <w:lang w:bidi="ar-IQ"/>
        </w:rPr>
        <w:t>R</w:t>
      </w:r>
      <w:r w:rsidRPr="00DD0692">
        <w:rPr>
          <w:rFonts w:asciiTheme="majorBidi" w:eastAsia="Calibri" w:hAnsiTheme="majorBidi" w:cstheme="majorBidi"/>
          <w:lang w:bidi="ar-IQ"/>
        </w:rPr>
        <w:t xml:space="preserve"> and the coefficient of friction (</w:t>
      </w:r>
      <w:r w:rsidRPr="00B914AB">
        <w:rPr>
          <w:rFonts w:asciiTheme="majorBidi" w:eastAsia="Calibri" w:hAnsiTheme="majorBidi" w:cstheme="majorBidi"/>
          <w:i/>
          <w:iCs/>
          <w:lang w:bidi="ar-IQ"/>
        </w:rPr>
        <w:t>µ</w:t>
      </w:r>
      <w:r w:rsidRPr="00DD0692">
        <w:rPr>
          <w:rFonts w:asciiTheme="majorBidi" w:eastAsia="Calibri" w:hAnsiTheme="majorBidi" w:cstheme="majorBidi"/>
          <w:lang w:bidi="ar-IQ"/>
        </w:rPr>
        <w:t xml:space="preserve">) to 0.031. Abbas et al. explained similar behavior by the formation of a soft layer that acts as a solid lubricant on the surface </w:t>
      </w:r>
      <w:r w:rsidR="00B914AB">
        <w:rPr>
          <w:rFonts w:asciiTheme="majorBidi" w:eastAsia="Calibri" w:hAnsiTheme="majorBidi" w:cstheme="majorBidi"/>
          <w:lang w:bidi="ar-IQ"/>
        </w:rPr>
        <w:t>[</w:t>
      </w:r>
      <w:r w:rsidRPr="00DD0692">
        <w:rPr>
          <w:rFonts w:asciiTheme="majorBidi" w:eastAsia="Calibri" w:hAnsiTheme="majorBidi" w:cstheme="majorBidi"/>
          <w:lang w:bidi="ar-IQ"/>
        </w:rPr>
        <w:t>4</w:t>
      </w:r>
      <w:r w:rsidR="00B914AB">
        <w:rPr>
          <w:rFonts w:asciiTheme="majorBidi" w:eastAsia="Calibri" w:hAnsiTheme="majorBidi" w:cstheme="majorBidi"/>
          <w:lang w:bidi="ar-IQ"/>
        </w:rPr>
        <w:t>]</w:t>
      </w:r>
      <w:r w:rsidRPr="00DD0692">
        <w:rPr>
          <w:rFonts w:asciiTheme="majorBidi" w:eastAsia="Calibri" w:hAnsiTheme="majorBidi" w:cstheme="majorBidi"/>
          <w:lang w:bidi="ar-IQ"/>
        </w:rPr>
        <w:t xml:space="preserve">. At a volumetric fraction of 9%, the best tribological properties are achieved, with </w:t>
      </w:r>
      <w:r w:rsidRPr="00B914AB">
        <w:rPr>
          <w:rFonts w:asciiTheme="majorBidi" w:eastAsia="Calibri" w:hAnsiTheme="majorBidi" w:cstheme="majorBidi"/>
          <w:i/>
          <w:iCs/>
          <w:lang w:bidi="ar-IQ"/>
        </w:rPr>
        <w:t>µ</w:t>
      </w:r>
      <w:r w:rsidRPr="00DD0692">
        <w:rPr>
          <w:rFonts w:asciiTheme="majorBidi" w:eastAsia="Calibri" w:hAnsiTheme="majorBidi" w:cstheme="majorBidi"/>
          <w:lang w:bidi="ar-IQ"/>
        </w:rPr>
        <w:t xml:space="preserve"> reaching 0.029 and </w:t>
      </w:r>
      <w:r w:rsidRPr="00B914AB">
        <w:rPr>
          <w:rFonts w:asciiTheme="majorBidi" w:eastAsia="Calibri" w:hAnsiTheme="majorBidi" w:cstheme="majorBidi"/>
          <w:i/>
          <w:iCs/>
          <w:lang w:bidi="ar-IQ"/>
        </w:rPr>
        <w:t>W</w:t>
      </w:r>
      <w:r w:rsidRPr="00B914AB">
        <w:rPr>
          <w:rFonts w:asciiTheme="majorBidi" w:eastAsia="Calibri" w:hAnsiTheme="majorBidi" w:cstheme="majorBidi"/>
          <w:i/>
          <w:iCs/>
          <w:vertAlign w:val="subscript"/>
          <w:lang w:bidi="ar-IQ"/>
        </w:rPr>
        <w:t>R</w:t>
      </w:r>
      <w:r w:rsidRPr="00DD0692">
        <w:rPr>
          <w:rFonts w:asciiTheme="majorBidi" w:eastAsia="Calibri" w:hAnsiTheme="majorBidi" w:cstheme="majorBidi"/>
          <w:lang w:bidi="ar-IQ"/>
        </w:rPr>
        <w:t xml:space="preserve"> 0.005 × 10⁻³ g/cm³. This is attributed to the homogeneous distribution of particles thanks to sonication, which prevented agglomeration. This was demonstrated by Khan et al., who confirmed that ultrasound improves homogeneity and reduces friction by 50% </w:t>
      </w:r>
      <w:r w:rsidR="008E26A4">
        <w:rPr>
          <w:rFonts w:asciiTheme="majorBidi" w:eastAsia="Calibri" w:hAnsiTheme="majorBidi" w:cstheme="majorBidi"/>
          <w:lang w:bidi="ar-IQ"/>
        </w:rPr>
        <w:fldChar w:fldCharType="begin"/>
      </w:r>
      <w:r w:rsidR="008E26A4">
        <w:rPr>
          <w:rFonts w:asciiTheme="majorBidi" w:eastAsia="Calibri" w:hAnsiTheme="majorBidi" w:cstheme="majorBidi"/>
          <w:lang w:bidi="ar-IQ"/>
        </w:rPr>
        <w:instrText xml:space="preserve"> ADDIN EN.CITE &lt;EndNote&gt;&lt;Cite&gt;&lt;Author&gt;Abbas&lt;/Author&gt;&lt;Year&gt;2024&lt;/Year&gt;&lt;RecNum&gt;5&lt;/RecNum&gt;&lt;DisplayText&gt;[6]&lt;/DisplayText&gt;&lt;record&gt;&lt;rec-number&gt;5&lt;/rec-number&gt;&lt;foreign-keys&gt;&lt;key app="EN" db-id="pfparwdv4rxzejeepxa5dfv60xfza9ax2w5e" timestamp="1762674170"&gt;5&lt;/key&gt;&lt;/foreign-keys&gt;&lt;ref-type name="Journal Article"&gt;17&lt;/ref-type&gt;&lt;contributors&gt;&lt;authors&gt;&lt;author&gt;Abbas, Ahmed Fadhil&lt;/author&gt;&lt;author&gt;AL-Kawaz, Ammar Emad&lt;/author&gt;&lt;author&gt;Mezaal, Zoalfokkar Kareem&lt;/author&gt;&lt;/authors&gt;&lt;/contributors&gt;&lt;titles&gt;&lt;title&gt;Studying the Tribological and Mechanical Properties of the PMMA Nano Composite Coating&lt;/title&gt;&lt;secondary-title&gt;Jordan Journal of Mechanical &amp;amp; Industrial Engineering&lt;/secondary-title&gt;&lt;/titles&gt;&lt;periodical&gt;&lt;full-title&gt;Jordan Journal of Mechanical &amp;amp; Industrial Engineering&lt;/full-title&gt;&lt;/periodical&gt;&lt;volume&gt;18&lt;/volume&gt;&lt;number&gt;2&lt;/number&gt;&lt;dates&gt;&lt;year&gt;2024&lt;/year&gt;&lt;/dates&gt;&lt;isbn&gt;1995-6665&lt;/isbn&gt;&lt;urls&gt;&lt;/urls&gt;&lt;/record&gt;&lt;/Cite&gt;&lt;/EndNote&gt;</w:instrText>
      </w:r>
      <w:r w:rsidR="008E26A4">
        <w:rPr>
          <w:rFonts w:asciiTheme="majorBidi" w:eastAsia="Calibri" w:hAnsiTheme="majorBidi" w:cstheme="majorBidi"/>
          <w:lang w:bidi="ar-IQ"/>
        </w:rPr>
        <w:fldChar w:fldCharType="separate"/>
      </w:r>
      <w:r w:rsidR="008E26A4">
        <w:rPr>
          <w:rFonts w:asciiTheme="majorBidi" w:eastAsia="Calibri" w:hAnsiTheme="majorBidi" w:cstheme="majorBidi"/>
          <w:noProof/>
          <w:lang w:bidi="ar-IQ"/>
        </w:rPr>
        <w:t>[6]</w:t>
      </w:r>
      <w:r w:rsidR="008E26A4">
        <w:rPr>
          <w:rFonts w:asciiTheme="majorBidi" w:eastAsia="Calibri" w:hAnsiTheme="majorBidi" w:cstheme="majorBidi"/>
          <w:lang w:bidi="ar-IQ"/>
        </w:rPr>
        <w:fldChar w:fldCharType="end"/>
      </w:r>
      <w:r w:rsidRPr="00DD0692">
        <w:rPr>
          <w:rFonts w:asciiTheme="majorBidi" w:eastAsia="Calibri" w:hAnsiTheme="majorBidi" w:cstheme="majorBidi"/>
          <w:lang w:bidi="ar-IQ"/>
        </w:rPr>
        <w:t>. Sharma and Kumar  also demonstrated that the optimal filler ratio is achieved when the effect of increased hardness is balanced against the risk of agglomeration</w:t>
      </w:r>
      <w:r w:rsidR="008E4C82">
        <w:rPr>
          <w:rFonts w:asciiTheme="majorBidi" w:eastAsia="Calibri" w:hAnsiTheme="majorBidi" w:cstheme="majorBidi"/>
          <w:lang w:bidi="ar-IQ"/>
        </w:rPr>
        <w:t xml:space="preserve"> </w:t>
      </w:r>
      <w:r w:rsidR="008E26A4">
        <w:rPr>
          <w:rFonts w:asciiTheme="majorBidi" w:eastAsia="Calibri" w:hAnsiTheme="majorBidi" w:cstheme="majorBidi"/>
          <w:lang w:bidi="ar-IQ"/>
        </w:rPr>
        <w:fldChar w:fldCharType="begin"/>
      </w:r>
      <w:r w:rsidR="000E2FAF">
        <w:rPr>
          <w:rFonts w:asciiTheme="majorBidi" w:eastAsia="Calibri" w:hAnsiTheme="majorBidi" w:cstheme="majorBidi"/>
          <w:lang w:bidi="ar-IQ"/>
        </w:rPr>
        <w:instrText xml:space="preserve"> ADDIN EN.CITE &lt;EndNote&gt;&lt;Cite&gt;&lt;Author&gt;Li&lt;/Author&gt;&lt;Year&gt;2022&lt;/Year&gt;&lt;RecNum&gt;6&lt;/RecNum&gt;&lt;DisplayText&gt;[9]&lt;/DisplayText&gt;&lt;record&gt;&lt;rec-number&gt;6&lt;/rec-number&gt;&lt;foreign-keys&gt;&lt;key app="EN" db-id="pfparwdv4rxzejeepxa5dfv60xfza9ax2w5e" timestamp="1762674202"&gt;6&lt;/key&gt;&lt;/foreign-keys&gt;&lt;ref-type name="Journal Article"&gt;17&lt;/ref-type&gt;&lt;contributors&gt;&lt;authors&gt;&lt;author&gt;Li, Dongwu&lt;/author&gt;&lt;author&gt;Xu, Chao&lt;/author&gt;&lt;author&gt;Li, Ruozhang&lt;/author&gt;&lt;author&gt;Zhang, Wenming&lt;/author&gt;&lt;/authors&gt;&lt;/contributors&gt;&lt;titles&gt;&lt;title&gt;Contact parameters evolution of bolted joint interface under transversal random vibrations&lt;/title&gt;&lt;secondary-title&gt;Wear&lt;/secondary-title&gt;&lt;/titles&gt;&lt;periodical&gt;&lt;full-title&gt;Wear&lt;/full-title&gt;&lt;/periodical&gt;&lt;pages&gt;204351&lt;/pages&gt;&lt;volume&gt;500&lt;/volume&gt;&lt;dates&gt;&lt;year&gt;2022&lt;/year&gt;&lt;/dates&gt;&lt;isbn&gt;0043-1648&lt;/isbn&gt;&lt;urls&gt;&lt;/urls&gt;&lt;/record&gt;&lt;/Cite&gt;&lt;/EndNote&gt;</w:instrText>
      </w:r>
      <w:r w:rsidR="008E26A4">
        <w:rPr>
          <w:rFonts w:asciiTheme="majorBidi" w:eastAsia="Calibri" w:hAnsiTheme="majorBidi" w:cstheme="majorBidi"/>
          <w:lang w:bidi="ar-IQ"/>
        </w:rPr>
        <w:fldChar w:fldCharType="separate"/>
      </w:r>
      <w:r w:rsidR="000E2FAF">
        <w:rPr>
          <w:rFonts w:asciiTheme="majorBidi" w:eastAsia="Calibri" w:hAnsiTheme="majorBidi" w:cstheme="majorBidi"/>
          <w:noProof/>
          <w:lang w:bidi="ar-IQ"/>
        </w:rPr>
        <w:t>[9]</w:t>
      </w:r>
      <w:r w:rsidR="008E26A4">
        <w:rPr>
          <w:rFonts w:asciiTheme="majorBidi" w:eastAsia="Calibri" w:hAnsiTheme="majorBidi" w:cstheme="majorBidi"/>
          <w:lang w:bidi="ar-IQ"/>
        </w:rPr>
        <w:fldChar w:fldCharType="end"/>
      </w:r>
      <w:r w:rsidRPr="00DD0692">
        <w:rPr>
          <w:rFonts w:asciiTheme="majorBidi" w:eastAsia="Calibri" w:hAnsiTheme="majorBidi" w:cstheme="majorBidi"/>
          <w:lang w:bidi="ar-IQ"/>
        </w:rPr>
        <w:t>. Comparing these results with Farhan et al.'s study of PMMA/TiO</w:t>
      </w:r>
      <w:r w:rsidR="008E4C82">
        <w:rPr>
          <w:rFonts w:asciiTheme="majorBidi" w:eastAsia="Calibri" w:hAnsiTheme="majorBidi" w:cstheme="majorBidi"/>
          <w:vertAlign w:val="subscript"/>
          <w:lang w:bidi="ar-IQ"/>
        </w:rPr>
        <w:t>2</w:t>
      </w:r>
      <w:r w:rsidRPr="00DD0692">
        <w:rPr>
          <w:rFonts w:asciiTheme="majorBidi" w:eastAsia="Calibri" w:hAnsiTheme="majorBidi" w:cstheme="majorBidi"/>
          <w:lang w:bidi="ar-IQ"/>
        </w:rPr>
        <w:t>–</w:t>
      </w:r>
      <w:proofErr w:type="spellStart"/>
      <w:r w:rsidRPr="00DD0692">
        <w:rPr>
          <w:rFonts w:asciiTheme="majorBidi" w:eastAsia="Calibri" w:hAnsiTheme="majorBidi" w:cstheme="majorBidi"/>
          <w:lang w:bidi="ar-IQ"/>
        </w:rPr>
        <w:t>ZnO</w:t>
      </w:r>
      <w:proofErr w:type="spellEnd"/>
      <w:r w:rsidRPr="00DD0692">
        <w:rPr>
          <w:rFonts w:asciiTheme="majorBidi" w:eastAsia="Calibri" w:hAnsiTheme="majorBidi" w:cstheme="majorBidi"/>
          <w:lang w:bidi="ar-IQ"/>
        </w:rPr>
        <w:t xml:space="preserve"> reveals that the performance of the PMMA/Glass composite continued to improve up to 9%, while deterioration began in their study after 5%. This can be explained by the fact that glass is more physically compatible with PMMA and does not undergo chemical reactions that weaken the interface between the matrix and the filler </w:t>
      </w:r>
      <w:r w:rsidR="008E26A4">
        <w:rPr>
          <w:rFonts w:asciiTheme="majorBidi" w:eastAsia="Calibri" w:hAnsiTheme="majorBidi" w:cstheme="majorBidi"/>
          <w:lang w:bidi="ar-IQ"/>
        </w:rPr>
        <w:fldChar w:fldCharType="begin"/>
      </w:r>
      <w:r w:rsidR="008E26A4">
        <w:rPr>
          <w:rFonts w:asciiTheme="majorBidi" w:eastAsia="Calibri" w:hAnsiTheme="majorBidi" w:cstheme="majorBidi"/>
          <w:lang w:bidi="ar-IQ"/>
        </w:rPr>
        <w:instrText xml:space="preserve"> ADDIN EN.CITE &lt;EndNote&gt;&lt;Cite&gt;&lt;Author&gt;Farhan&lt;/Author&gt;&lt;Year&gt;2017&lt;/Year&gt;&lt;RecNum&gt;7&lt;/RecNum&gt;&lt;DisplayText&gt;[3]&lt;/DisplayText&gt;&lt;record&gt;&lt;rec-number&gt;7&lt;/rec-number&gt;&lt;foreign-keys&gt;&lt;key app="EN" db-id="pfparwdv4rxzejeepxa5dfv60xfza9ax2w5e" timestamp="1762674234"&gt;7&lt;/key&gt;&lt;/foreign-keys&gt;&lt;ref-type name="Journal Article"&gt;17&lt;/ref-type&gt;&lt;contributors&gt;&lt;authors&gt;&lt;author&gt;Farhan, Fadhil K&lt;/author&gt;&lt;author&gt;Kadhim, Bahjat Bahlol&lt;/author&gt;&lt;author&gt;Ablawa, Batool D&lt;/author&gt;&lt;author&gt;Shakir, Warqaa A&lt;/author&gt;&lt;/authors&gt;&lt;/contributors&gt;&lt;titles&gt;&lt;title&gt;Wear and friction characteristics of TiO2–ZnO/PMMA nanocomposites&lt;/title&gt;&lt;secondary-title&gt;European Journal of Engineering and Technology Research&lt;/secondary-title&gt;&lt;/titles&gt;&lt;periodical&gt;&lt;full-title&gt;European Journal of Engineering and Technology Research&lt;/full-title&gt;&lt;/periodical&gt;&lt;pages&gt;6-9&lt;/pages&gt;&lt;volume&gt;2&lt;/volume&gt;&lt;number&gt;4&lt;/number&gt;&lt;dates&gt;&lt;year&gt;2017&lt;/year&gt;&lt;/dates&gt;&lt;isbn&gt;2736-576X&lt;/isbn&gt;&lt;urls&gt;&lt;/urls&gt;&lt;/record&gt;&lt;/Cite&gt;&lt;/EndNote&gt;</w:instrText>
      </w:r>
      <w:r w:rsidR="008E26A4">
        <w:rPr>
          <w:rFonts w:asciiTheme="majorBidi" w:eastAsia="Calibri" w:hAnsiTheme="majorBidi" w:cstheme="majorBidi"/>
          <w:lang w:bidi="ar-IQ"/>
        </w:rPr>
        <w:fldChar w:fldCharType="separate"/>
      </w:r>
      <w:r w:rsidR="008E26A4">
        <w:rPr>
          <w:rFonts w:asciiTheme="majorBidi" w:eastAsia="Calibri" w:hAnsiTheme="majorBidi" w:cstheme="majorBidi"/>
          <w:noProof/>
          <w:lang w:bidi="ar-IQ"/>
        </w:rPr>
        <w:t>[3]</w:t>
      </w:r>
      <w:r w:rsidR="008E26A4">
        <w:rPr>
          <w:rFonts w:asciiTheme="majorBidi" w:eastAsia="Calibri" w:hAnsiTheme="majorBidi" w:cstheme="majorBidi"/>
          <w:lang w:bidi="ar-IQ"/>
        </w:rPr>
        <w:fldChar w:fldCharType="end"/>
      </w:r>
      <w:r w:rsidRPr="00DD0692">
        <w:rPr>
          <w:rFonts w:asciiTheme="majorBidi" w:eastAsia="Calibri" w:hAnsiTheme="majorBidi" w:cstheme="majorBidi"/>
          <w:lang w:bidi="ar-IQ"/>
        </w:rPr>
        <w:t>.</w:t>
      </w:r>
    </w:p>
    <w:p w14:paraId="71282B80" w14:textId="66B3B150" w:rsidR="00DD0692" w:rsidRPr="00DD0692" w:rsidRDefault="00DD0692" w:rsidP="008E4C82">
      <w:pPr>
        <w:pStyle w:val="Paragraph"/>
        <w:ind w:firstLine="0"/>
        <w:rPr>
          <w:rFonts w:asciiTheme="majorBidi" w:eastAsia="Calibri" w:hAnsiTheme="majorBidi" w:cstheme="majorBidi"/>
          <w:lang w:bidi="ar-IQ"/>
        </w:rPr>
      </w:pPr>
      <w:r w:rsidRPr="00DD0692">
        <w:rPr>
          <w:rFonts w:asciiTheme="majorBidi" w:eastAsia="Calibri" w:hAnsiTheme="majorBidi" w:cstheme="majorBidi"/>
          <w:lang w:bidi="ar-IQ"/>
        </w:rPr>
        <w:t xml:space="preserve">Furthermore, the decrease in </w:t>
      </w:r>
      <w:r w:rsidRPr="00B914AB">
        <w:rPr>
          <w:rFonts w:asciiTheme="majorBidi" w:eastAsia="Calibri" w:hAnsiTheme="majorBidi" w:cstheme="majorBidi"/>
          <w:i/>
          <w:iCs/>
          <w:lang w:bidi="ar-IQ"/>
        </w:rPr>
        <w:t>µ</w:t>
      </w:r>
      <w:r w:rsidRPr="00DD0692">
        <w:rPr>
          <w:rFonts w:asciiTheme="majorBidi" w:eastAsia="Calibri" w:hAnsiTheme="majorBidi" w:cstheme="majorBidi"/>
          <w:lang w:bidi="ar-IQ"/>
        </w:rPr>
        <w:t xml:space="preserve"> from 0.054 to 0.029 is almost identical to the results of </w:t>
      </w:r>
      <w:proofErr w:type="spellStart"/>
      <w:r w:rsidRPr="00DD0692">
        <w:rPr>
          <w:rFonts w:asciiTheme="majorBidi" w:eastAsia="Calibri" w:hAnsiTheme="majorBidi" w:cstheme="majorBidi"/>
          <w:lang w:bidi="ar-IQ"/>
        </w:rPr>
        <w:t>Padgurskas</w:t>
      </w:r>
      <w:proofErr w:type="spellEnd"/>
      <w:r w:rsidRPr="00DD0692">
        <w:rPr>
          <w:rFonts w:asciiTheme="majorBidi" w:eastAsia="Calibri" w:hAnsiTheme="majorBidi" w:cstheme="majorBidi"/>
          <w:lang w:bidi="ar-IQ"/>
        </w:rPr>
        <w:t xml:space="preserve">, which strengthens the reliability of the experimental method. The improvement in tribological properties can be explained both mechanically, by the increased resistance of PMMA to plastic deformation resulting from the presence of solid particles that distribute the load uniformly, and superficially, by the formation of a thin protective layer of glass and </w:t>
      </w:r>
      <w:r w:rsidRPr="00DD0692">
        <w:rPr>
          <w:rFonts w:asciiTheme="majorBidi" w:eastAsia="Calibri" w:hAnsiTheme="majorBidi" w:cstheme="majorBidi"/>
          <w:lang w:bidi="ar-IQ"/>
        </w:rPr>
        <w:lastRenderedPageBreak/>
        <w:t>abrasive polymer that acts as a solid lubricant, limiting direct contact. Thus, PMMA transforms from a conventional thermoplastic polymer into an abrasion-resistant engineering material suitable for use in protective lenses and precision mechanical parts.</w:t>
      </w:r>
    </w:p>
    <w:p w14:paraId="1DF5B052" w14:textId="0DD3542B" w:rsidR="00DD0692" w:rsidRDefault="00DD0692" w:rsidP="00B36DCA">
      <w:pPr>
        <w:pStyle w:val="Paragraph"/>
        <w:rPr>
          <w:rFonts w:asciiTheme="majorBidi" w:eastAsia="Calibri" w:hAnsiTheme="majorBidi" w:cstheme="majorBidi"/>
          <w:rtl/>
          <w:lang w:bidi="ar-IQ"/>
        </w:rPr>
      </w:pPr>
      <w:r w:rsidRPr="00DD0692">
        <w:rPr>
          <w:rFonts w:asciiTheme="majorBidi" w:eastAsia="Calibri" w:hAnsiTheme="majorBidi" w:cstheme="majorBidi"/>
          <w:lang w:bidi="ar-IQ"/>
        </w:rPr>
        <w:t xml:space="preserve">These results ultimately demonstrate that a 9% </w:t>
      </w:r>
      <w:r w:rsidR="00B914AB" w:rsidRPr="00B914AB">
        <w:rPr>
          <w:rFonts w:asciiTheme="majorBidi" w:eastAsia="Calibri" w:hAnsiTheme="majorBidi" w:cstheme="majorBidi"/>
          <w:lang w:bidi="ar-IQ"/>
        </w:rPr>
        <w:t xml:space="preserve">nano glass waste powder </w:t>
      </w:r>
      <w:r w:rsidRPr="00DD0692">
        <w:rPr>
          <w:rFonts w:asciiTheme="majorBidi" w:eastAsia="Calibri" w:hAnsiTheme="majorBidi" w:cstheme="majorBidi"/>
          <w:lang w:bidi="ar-IQ"/>
        </w:rPr>
        <w:t>content achieves the optimal balance between hardness, toughness, and dispersion, making the material suitable for precision optical and mechanical applications. Further testing at different temperatures and speeds is recommended to determine the maximum performance limits.</w:t>
      </w:r>
    </w:p>
    <w:p w14:paraId="6C6A69FB" w14:textId="6A093B7E" w:rsidR="00DD0692" w:rsidRPr="00DD0692" w:rsidRDefault="00DD0692" w:rsidP="00760705">
      <w:pPr>
        <w:pStyle w:val="TableCaption"/>
        <w:rPr>
          <w:rFonts w:asciiTheme="majorBidi" w:eastAsia="Calibri" w:hAnsiTheme="majorBidi" w:cstheme="majorBidi"/>
          <w:lang w:bidi="ar-IQ"/>
        </w:rPr>
      </w:pPr>
      <w:r w:rsidRPr="00DD0692">
        <w:rPr>
          <w:b/>
        </w:rPr>
        <w:t>TABLE 1</w:t>
      </w:r>
      <w:r w:rsidRPr="00DD0692">
        <w:t>. Tribological properties of PMMA/</w:t>
      </w:r>
      <w:r w:rsidR="00B914AB" w:rsidRPr="00B914AB">
        <w:rPr>
          <w:rFonts w:eastAsia="Calibri"/>
          <w:sz w:val="24"/>
          <w:lang w:bidi="ar-IQ"/>
        </w:rPr>
        <w:t xml:space="preserve"> </w:t>
      </w:r>
      <w:r w:rsidR="00B914AB" w:rsidRPr="00B914AB">
        <w:t xml:space="preserve">nano glass waste powder </w:t>
      </w:r>
      <w:r w:rsidRPr="00DD0692">
        <w:t>nanocomposites</w:t>
      </w:r>
      <w:r w:rsidR="00F10CE9">
        <w:t>.</w:t>
      </w:r>
    </w:p>
    <w:tbl>
      <w:tblPr>
        <w:tblStyle w:val="PlainTable23"/>
        <w:tblW w:w="9090" w:type="dxa"/>
        <w:tblInd w:w="198" w:type="dxa"/>
        <w:tblLook w:val="04A0" w:firstRow="1" w:lastRow="0" w:firstColumn="1" w:lastColumn="0" w:noHBand="0" w:noVBand="1"/>
      </w:tblPr>
      <w:tblGrid>
        <w:gridCol w:w="2470"/>
        <w:gridCol w:w="1264"/>
        <w:gridCol w:w="1504"/>
        <w:gridCol w:w="1562"/>
        <w:gridCol w:w="1390"/>
        <w:gridCol w:w="900"/>
      </w:tblGrid>
      <w:tr w:rsidR="00DD0692" w:rsidRPr="00DD0692" w14:paraId="4E15DB91" w14:textId="77777777" w:rsidTr="00CC684E">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0" w:type="auto"/>
            <w:hideMark/>
          </w:tcPr>
          <w:p w14:paraId="3462C703" w14:textId="618587E5" w:rsidR="00F10CE9" w:rsidRDefault="00DD0692" w:rsidP="00F10CE9">
            <w:pPr>
              <w:pStyle w:val="Paragraph"/>
              <w:ind w:firstLine="0"/>
              <w:jc w:val="center"/>
              <w:rPr>
                <w:rFonts w:asciiTheme="majorBidi" w:eastAsia="Calibri" w:hAnsiTheme="majorBidi" w:cstheme="majorBidi"/>
                <w:lang w:bidi="ar-IQ"/>
              </w:rPr>
            </w:pPr>
            <w:r w:rsidRPr="00DD0692">
              <w:rPr>
                <w:rFonts w:asciiTheme="majorBidi" w:eastAsia="Calibri" w:hAnsiTheme="majorBidi" w:cstheme="majorBidi"/>
                <w:lang w:bidi="ar-IQ"/>
              </w:rPr>
              <w:t>Volume Fraction</w:t>
            </w:r>
          </w:p>
          <w:p w14:paraId="289E34C4" w14:textId="4C7994A2" w:rsidR="00DD0692" w:rsidRPr="00DD0692" w:rsidRDefault="00DD0692" w:rsidP="00F10CE9">
            <w:pPr>
              <w:pStyle w:val="Paragraph"/>
              <w:ind w:firstLine="0"/>
              <w:jc w:val="center"/>
              <w:rPr>
                <w:rFonts w:asciiTheme="majorBidi" w:eastAsia="Calibri" w:hAnsiTheme="majorBidi" w:cstheme="majorBidi"/>
                <w:lang w:bidi="ar-IQ"/>
              </w:rPr>
            </w:pPr>
            <w:r w:rsidRPr="00DD0692">
              <w:rPr>
                <w:rFonts w:asciiTheme="majorBidi" w:eastAsia="Calibri" w:hAnsiTheme="majorBidi" w:cstheme="majorBidi"/>
                <w:lang w:bidi="ar-IQ"/>
              </w:rPr>
              <w:t>(%)</w:t>
            </w:r>
          </w:p>
        </w:tc>
        <w:tc>
          <w:tcPr>
            <w:tcW w:w="0" w:type="auto"/>
            <w:hideMark/>
          </w:tcPr>
          <w:p w14:paraId="585B0583" w14:textId="6F47DCD2" w:rsidR="00DD0692" w:rsidRPr="00DD0692" w:rsidRDefault="00DD0692" w:rsidP="00F10CE9">
            <w:pPr>
              <w:pStyle w:val="Paragraph"/>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F10CE9">
              <w:rPr>
                <w:rFonts w:asciiTheme="majorBidi" w:eastAsia="Calibri" w:hAnsiTheme="majorBidi" w:cstheme="majorBidi"/>
                <w:i/>
                <w:iCs/>
                <w:lang w:bidi="ar-IQ"/>
              </w:rPr>
              <w:t>Δ</w:t>
            </w:r>
            <w:proofErr w:type="gramStart"/>
            <w:r w:rsidRPr="00F10CE9">
              <w:rPr>
                <w:rFonts w:asciiTheme="majorBidi" w:eastAsia="Calibri" w:hAnsiTheme="majorBidi" w:cstheme="majorBidi"/>
                <w:i/>
                <w:iCs/>
                <w:lang w:bidi="ar-IQ"/>
              </w:rPr>
              <w:t>W</w:t>
            </w:r>
            <w:r w:rsidRPr="00DD0692">
              <w:rPr>
                <w:rFonts w:asciiTheme="majorBidi" w:eastAsia="Calibri" w:hAnsiTheme="majorBidi" w:cstheme="majorBidi"/>
                <w:lang w:bidi="ar-IQ"/>
              </w:rPr>
              <w:t xml:space="preserve"> </w:t>
            </w:r>
            <w:r w:rsidR="00F10CE9">
              <w:rPr>
                <w:rFonts w:asciiTheme="majorBidi" w:eastAsia="Calibri" w:hAnsiTheme="majorBidi" w:cstheme="majorBidi"/>
                <w:lang w:bidi="ar-IQ"/>
              </w:rPr>
              <w:t xml:space="preserve"> </w:t>
            </w:r>
            <w:r w:rsidRPr="00DD0692">
              <w:rPr>
                <w:rFonts w:asciiTheme="majorBidi" w:eastAsia="Calibri" w:hAnsiTheme="majorBidi" w:cstheme="majorBidi"/>
                <w:lang w:bidi="ar-IQ"/>
              </w:rPr>
              <w:t>(</w:t>
            </w:r>
            <w:proofErr w:type="gramEnd"/>
            <w:r w:rsidRPr="00DD0692">
              <w:rPr>
                <w:rFonts w:asciiTheme="majorBidi" w:eastAsia="Calibri" w:hAnsiTheme="majorBidi" w:cstheme="majorBidi"/>
                <w:lang w:bidi="ar-IQ"/>
              </w:rPr>
              <w:t>g)</w:t>
            </w:r>
          </w:p>
        </w:tc>
        <w:tc>
          <w:tcPr>
            <w:tcW w:w="0" w:type="auto"/>
            <w:hideMark/>
          </w:tcPr>
          <w:p w14:paraId="32EF598E" w14:textId="5AE0E4E8" w:rsidR="00F10CE9" w:rsidRDefault="00DD0692" w:rsidP="00F10CE9">
            <w:pPr>
              <w:pStyle w:val="Paragraph"/>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F10CE9">
              <w:rPr>
                <w:rFonts w:asciiTheme="majorBidi" w:eastAsia="Calibri" w:hAnsiTheme="majorBidi" w:cstheme="majorBidi"/>
                <w:i/>
                <w:iCs/>
                <w:lang w:bidi="ar-IQ"/>
              </w:rPr>
              <w:t>W</w:t>
            </w:r>
            <w:r w:rsidRPr="00F10CE9">
              <w:rPr>
                <w:rFonts w:asciiTheme="majorBidi" w:eastAsia="Calibri" w:hAnsiTheme="majorBidi" w:cstheme="majorBidi"/>
                <w:i/>
                <w:iCs/>
                <w:vertAlign w:val="subscript"/>
                <w:lang w:bidi="ar-IQ"/>
              </w:rPr>
              <w:t>R</w:t>
            </w:r>
            <w:r w:rsidRPr="00DD0692">
              <w:rPr>
                <w:rFonts w:asciiTheme="majorBidi" w:eastAsia="Calibri" w:hAnsiTheme="majorBidi" w:cstheme="majorBidi"/>
                <w:lang w:bidi="ar-IQ"/>
              </w:rPr>
              <w:t xml:space="preserve"> × 10⁻³</w:t>
            </w:r>
          </w:p>
          <w:p w14:paraId="36EF6947" w14:textId="234B5A67" w:rsidR="00DD0692" w:rsidRPr="00DD0692" w:rsidRDefault="00DD0692" w:rsidP="00F10CE9">
            <w:pPr>
              <w:pStyle w:val="Paragraph"/>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(g/cm)</w:t>
            </w:r>
          </w:p>
        </w:tc>
        <w:tc>
          <w:tcPr>
            <w:tcW w:w="0" w:type="auto"/>
            <w:hideMark/>
          </w:tcPr>
          <w:p w14:paraId="1CD7F5A4" w14:textId="77777777" w:rsidR="00F10CE9" w:rsidRDefault="00DD0692" w:rsidP="00F10CE9">
            <w:pPr>
              <w:pStyle w:val="Paragraph"/>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F10CE9">
              <w:rPr>
                <w:rFonts w:asciiTheme="majorBidi" w:eastAsia="Calibri" w:hAnsiTheme="majorBidi" w:cstheme="majorBidi"/>
                <w:i/>
                <w:iCs/>
                <w:lang w:bidi="ar-IQ"/>
              </w:rPr>
              <w:t>W</w:t>
            </w:r>
            <w:r w:rsidRPr="00F10CE9">
              <w:rPr>
                <w:rFonts w:asciiTheme="majorBidi" w:eastAsia="Calibri" w:hAnsiTheme="majorBidi" w:cstheme="majorBidi"/>
                <w:i/>
                <w:iCs/>
                <w:vertAlign w:val="subscript"/>
                <w:lang w:bidi="ar-IQ"/>
              </w:rPr>
              <w:t>V</w:t>
            </w:r>
            <w:r w:rsidRPr="00DD0692">
              <w:rPr>
                <w:rFonts w:asciiTheme="majorBidi" w:eastAsia="Calibri" w:hAnsiTheme="majorBidi" w:cstheme="majorBidi"/>
                <w:lang w:bidi="ar-IQ"/>
              </w:rPr>
              <w:t xml:space="preserve"> × 10⁻²</w:t>
            </w:r>
          </w:p>
          <w:p w14:paraId="19A697D8" w14:textId="00BA6F21" w:rsidR="00DD0692" w:rsidRPr="00DD0692" w:rsidRDefault="00DD0692" w:rsidP="00F10CE9">
            <w:pPr>
              <w:pStyle w:val="Paragraph"/>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(mm³/cm)</w:t>
            </w:r>
          </w:p>
        </w:tc>
        <w:tc>
          <w:tcPr>
            <w:tcW w:w="1390" w:type="dxa"/>
            <w:hideMark/>
          </w:tcPr>
          <w:p w14:paraId="271C0526" w14:textId="05A1733A" w:rsidR="00DD0692" w:rsidRPr="00DD0692" w:rsidRDefault="00B914AB" w:rsidP="00B914AB">
            <w:pPr>
              <w:pStyle w:val="Paragraph"/>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proofErr w:type="spellStart"/>
            <w:r w:rsidRPr="00B914AB">
              <w:rPr>
                <w:rFonts w:asciiTheme="majorBidi" w:eastAsia="Calibri" w:hAnsiTheme="majorBidi" w:cstheme="majorBidi"/>
                <w:i/>
                <w:iCs/>
                <w:lang w:bidi="ar-IQ"/>
              </w:rPr>
              <w:t>W</w:t>
            </w:r>
            <w:r w:rsidRPr="00B914AB">
              <w:rPr>
                <w:rFonts w:asciiTheme="majorBidi" w:eastAsia="Calibri" w:hAnsiTheme="majorBidi" w:cstheme="majorBidi"/>
                <w:i/>
                <w:iCs/>
                <w:vertAlign w:val="subscript"/>
                <w:lang w:bidi="ar-IQ"/>
              </w:rPr>
              <w:t>coeff</w:t>
            </w:r>
            <w:proofErr w:type="spellEnd"/>
            <w:r w:rsidR="00DD0692" w:rsidRPr="00DD0692">
              <w:rPr>
                <w:rFonts w:asciiTheme="majorBidi" w:eastAsia="Calibri" w:hAnsiTheme="majorBidi" w:cstheme="majorBidi"/>
                <w:lang w:bidi="ar-IQ"/>
              </w:rPr>
              <w:t xml:space="preserve"> × 10⁻³</w:t>
            </w:r>
          </w:p>
        </w:tc>
        <w:tc>
          <w:tcPr>
            <w:tcW w:w="900" w:type="dxa"/>
            <w:hideMark/>
          </w:tcPr>
          <w:p w14:paraId="78FE47CF" w14:textId="77777777" w:rsidR="00DD0692" w:rsidRPr="00F10CE9" w:rsidRDefault="00DD0692" w:rsidP="00F10CE9">
            <w:pPr>
              <w:pStyle w:val="Paragraph"/>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i/>
                <w:iCs/>
                <w:lang w:bidi="ar-IQ"/>
              </w:rPr>
            </w:pPr>
            <w:r w:rsidRPr="00F10CE9">
              <w:rPr>
                <w:rFonts w:asciiTheme="majorBidi" w:eastAsia="Calibri" w:hAnsiTheme="majorBidi" w:cstheme="majorBidi"/>
                <w:i/>
                <w:iCs/>
                <w:lang w:bidi="ar-IQ"/>
              </w:rPr>
              <w:t>µ</w:t>
            </w:r>
          </w:p>
        </w:tc>
      </w:tr>
      <w:tr w:rsidR="00DD0692" w:rsidRPr="00DD0692" w14:paraId="513F4E5C" w14:textId="77777777" w:rsidTr="00CC684E">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0" w:type="auto"/>
            <w:hideMark/>
          </w:tcPr>
          <w:p w14:paraId="66268758" w14:textId="5ABB34AE" w:rsidR="00F10CE9" w:rsidRDefault="00DD0692" w:rsidP="00F10CE9">
            <w:pPr>
              <w:pStyle w:val="Paragraph"/>
              <w:jc w:val="center"/>
              <w:rPr>
                <w:rFonts w:asciiTheme="majorBidi" w:eastAsia="Calibri" w:hAnsiTheme="majorBidi" w:cstheme="majorBidi"/>
                <w:lang w:bidi="ar-IQ"/>
              </w:rPr>
            </w:pPr>
            <w:r w:rsidRPr="00DD0692">
              <w:rPr>
                <w:rFonts w:asciiTheme="majorBidi" w:eastAsia="Calibri" w:hAnsiTheme="majorBidi" w:cstheme="majorBidi"/>
                <w:lang w:bidi="ar-IQ"/>
              </w:rPr>
              <w:t>0 %</w:t>
            </w:r>
          </w:p>
          <w:p w14:paraId="37951DD2" w14:textId="6F2332DA" w:rsidR="00DD0692" w:rsidRPr="00DD0692" w:rsidRDefault="00DD0692" w:rsidP="00F10CE9">
            <w:pPr>
              <w:pStyle w:val="Paragraph"/>
              <w:jc w:val="center"/>
              <w:rPr>
                <w:rFonts w:asciiTheme="majorBidi" w:eastAsia="Calibri" w:hAnsiTheme="majorBidi" w:cstheme="majorBidi"/>
                <w:lang w:bidi="ar-IQ"/>
              </w:rPr>
            </w:pPr>
            <w:r w:rsidRPr="00DD0692">
              <w:rPr>
                <w:rFonts w:asciiTheme="majorBidi" w:eastAsia="Calibri" w:hAnsiTheme="majorBidi" w:cstheme="majorBidi"/>
                <w:lang w:bidi="ar-IQ"/>
              </w:rPr>
              <w:t>(PMMA neat)</w:t>
            </w:r>
          </w:p>
        </w:tc>
        <w:tc>
          <w:tcPr>
            <w:tcW w:w="0" w:type="auto"/>
            <w:hideMark/>
          </w:tcPr>
          <w:p w14:paraId="6EA5DA74" w14:textId="77777777" w:rsidR="00DD0692" w:rsidRPr="00DD0692" w:rsidRDefault="00DD0692" w:rsidP="00F10CE9">
            <w:pPr>
              <w:pStyle w:val="Paragraph"/>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0.0038</w:t>
            </w:r>
          </w:p>
        </w:tc>
        <w:tc>
          <w:tcPr>
            <w:tcW w:w="0" w:type="auto"/>
            <w:hideMark/>
          </w:tcPr>
          <w:p w14:paraId="6BBA73D2" w14:textId="77777777" w:rsidR="00DD0692" w:rsidRPr="00DD0692" w:rsidRDefault="00DD0692" w:rsidP="00F10CE9">
            <w:pPr>
              <w:pStyle w:val="Paragraph"/>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0.017</w:t>
            </w:r>
          </w:p>
        </w:tc>
        <w:tc>
          <w:tcPr>
            <w:tcW w:w="0" w:type="auto"/>
            <w:hideMark/>
          </w:tcPr>
          <w:p w14:paraId="6AFA3DD7" w14:textId="77777777" w:rsidR="00DD0692" w:rsidRPr="00DD0692" w:rsidRDefault="00DD0692" w:rsidP="00F10CE9">
            <w:pPr>
              <w:pStyle w:val="Paragraph"/>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0.015</w:t>
            </w:r>
          </w:p>
        </w:tc>
        <w:tc>
          <w:tcPr>
            <w:tcW w:w="1390" w:type="dxa"/>
            <w:hideMark/>
          </w:tcPr>
          <w:p w14:paraId="1D23595E" w14:textId="77777777" w:rsidR="00DD0692" w:rsidRPr="00DD0692" w:rsidRDefault="00DD0692" w:rsidP="00F10CE9">
            <w:pPr>
              <w:pStyle w:val="Paragraph"/>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0.011</w:t>
            </w:r>
          </w:p>
        </w:tc>
        <w:tc>
          <w:tcPr>
            <w:tcW w:w="900" w:type="dxa"/>
            <w:hideMark/>
          </w:tcPr>
          <w:p w14:paraId="70283327" w14:textId="77777777" w:rsidR="00DD0692" w:rsidRPr="00DD0692" w:rsidRDefault="00DD0692" w:rsidP="00F10CE9">
            <w:pPr>
              <w:pStyle w:val="Paragraph"/>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0.054</w:t>
            </w:r>
          </w:p>
        </w:tc>
      </w:tr>
      <w:tr w:rsidR="00DD0692" w:rsidRPr="00DD0692" w14:paraId="6A2AFBA7" w14:textId="77777777" w:rsidTr="00CC684E">
        <w:trPr>
          <w:trHeight w:val="469"/>
        </w:trPr>
        <w:tc>
          <w:tcPr>
            <w:cnfStyle w:val="001000000000" w:firstRow="0" w:lastRow="0" w:firstColumn="1" w:lastColumn="0" w:oddVBand="0" w:evenVBand="0" w:oddHBand="0" w:evenHBand="0" w:firstRowFirstColumn="0" w:firstRowLastColumn="0" w:lastRowFirstColumn="0" w:lastRowLastColumn="0"/>
            <w:tcW w:w="0" w:type="auto"/>
            <w:hideMark/>
          </w:tcPr>
          <w:p w14:paraId="04AE0E8B" w14:textId="77777777" w:rsidR="00DD0692" w:rsidRPr="00DD0692" w:rsidRDefault="00DD0692" w:rsidP="00F10CE9">
            <w:pPr>
              <w:pStyle w:val="Paragraph"/>
              <w:jc w:val="center"/>
              <w:rPr>
                <w:rFonts w:asciiTheme="majorBidi" w:eastAsia="Calibri" w:hAnsiTheme="majorBidi" w:cstheme="majorBidi"/>
                <w:lang w:bidi="ar-IQ"/>
              </w:rPr>
            </w:pPr>
            <w:r w:rsidRPr="00DD0692">
              <w:rPr>
                <w:rFonts w:asciiTheme="majorBidi" w:eastAsia="Calibri" w:hAnsiTheme="majorBidi" w:cstheme="majorBidi"/>
                <w:lang w:bidi="ar-IQ"/>
              </w:rPr>
              <w:t>1 %</w:t>
            </w:r>
          </w:p>
        </w:tc>
        <w:tc>
          <w:tcPr>
            <w:tcW w:w="0" w:type="auto"/>
            <w:hideMark/>
          </w:tcPr>
          <w:p w14:paraId="2470AC49" w14:textId="77777777" w:rsidR="00DD0692" w:rsidRPr="00DD0692" w:rsidRDefault="00DD0692" w:rsidP="00F10CE9">
            <w:pPr>
              <w:pStyle w:val="Paragraph"/>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0.0029</w:t>
            </w:r>
          </w:p>
        </w:tc>
        <w:tc>
          <w:tcPr>
            <w:tcW w:w="0" w:type="auto"/>
            <w:hideMark/>
          </w:tcPr>
          <w:p w14:paraId="118E326E" w14:textId="77777777" w:rsidR="00DD0692" w:rsidRPr="00DD0692" w:rsidRDefault="00DD0692" w:rsidP="00F10CE9">
            <w:pPr>
              <w:pStyle w:val="Paragraph"/>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0.013</w:t>
            </w:r>
          </w:p>
        </w:tc>
        <w:tc>
          <w:tcPr>
            <w:tcW w:w="0" w:type="auto"/>
            <w:hideMark/>
          </w:tcPr>
          <w:p w14:paraId="17316B7F" w14:textId="77777777" w:rsidR="00DD0692" w:rsidRPr="00DD0692" w:rsidRDefault="00DD0692" w:rsidP="00F10CE9">
            <w:pPr>
              <w:pStyle w:val="Paragraph"/>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0.011</w:t>
            </w:r>
          </w:p>
        </w:tc>
        <w:tc>
          <w:tcPr>
            <w:tcW w:w="1390" w:type="dxa"/>
            <w:hideMark/>
          </w:tcPr>
          <w:p w14:paraId="5DF5B031" w14:textId="77777777" w:rsidR="00DD0692" w:rsidRPr="00DD0692" w:rsidRDefault="00DD0692" w:rsidP="00F10CE9">
            <w:pPr>
              <w:pStyle w:val="Paragraph"/>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0.008</w:t>
            </w:r>
          </w:p>
        </w:tc>
        <w:tc>
          <w:tcPr>
            <w:tcW w:w="900" w:type="dxa"/>
            <w:hideMark/>
          </w:tcPr>
          <w:p w14:paraId="35752576" w14:textId="77777777" w:rsidR="00DD0692" w:rsidRPr="00DD0692" w:rsidRDefault="00DD0692" w:rsidP="00F10CE9">
            <w:pPr>
              <w:pStyle w:val="Paragraph"/>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0.048</w:t>
            </w:r>
          </w:p>
        </w:tc>
      </w:tr>
      <w:tr w:rsidR="00DD0692" w:rsidRPr="00DD0692" w14:paraId="5035B4A9" w14:textId="77777777" w:rsidTr="00CC684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0E052311" w14:textId="77777777" w:rsidR="00DD0692" w:rsidRPr="00DD0692" w:rsidRDefault="00DD0692" w:rsidP="00F10CE9">
            <w:pPr>
              <w:pStyle w:val="Paragraph"/>
              <w:jc w:val="center"/>
              <w:rPr>
                <w:rFonts w:asciiTheme="majorBidi" w:eastAsia="Calibri" w:hAnsiTheme="majorBidi" w:cstheme="majorBidi"/>
                <w:lang w:bidi="ar-IQ"/>
              </w:rPr>
            </w:pPr>
            <w:r w:rsidRPr="00DD0692">
              <w:rPr>
                <w:rFonts w:asciiTheme="majorBidi" w:eastAsia="Calibri" w:hAnsiTheme="majorBidi" w:cstheme="majorBidi"/>
                <w:lang w:bidi="ar-IQ"/>
              </w:rPr>
              <w:t>3 %</w:t>
            </w:r>
          </w:p>
        </w:tc>
        <w:tc>
          <w:tcPr>
            <w:tcW w:w="0" w:type="auto"/>
            <w:hideMark/>
          </w:tcPr>
          <w:p w14:paraId="761EFE24" w14:textId="77777777" w:rsidR="00DD0692" w:rsidRPr="00DD0692" w:rsidRDefault="00DD0692" w:rsidP="00F10CE9">
            <w:pPr>
              <w:pStyle w:val="Paragraph"/>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0.0021</w:t>
            </w:r>
          </w:p>
        </w:tc>
        <w:tc>
          <w:tcPr>
            <w:tcW w:w="0" w:type="auto"/>
            <w:hideMark/>
          </w:tcPr>
          <w:p w14:paraId="1E08A969" w14:textId="77777777" w:rsidR="00DD0692" w:rsidRPr="00DD0692" w:rsidRDefault="00DD0692" w:rsidP="00F10CE9">
            <w:pPr>
              <w:pStyle w:val="Paragraph"/>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0.009</w:t>
            </w:r>
          </w:p>
        </w:tc>
        <w:tc>
          <w:tcPr>
            <w:tcW w:w="0" w:type="auto"/>
            <w:hideMark/>
          </w:tcPr>
          <w:p w14:paraId="4D57DE36" w14:textId="77777777" w:rsidR="00DD0692" w:rsidRPr="00DD0692" w:rsidRDefault="00DD0692" w:rsidP="00F10CE9">
            <w:pPr>
              <w:pStyle w:val="Paragraph"/>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0.008</w:t>
            </w:r>
          </w:p>
        </w:tc>
        <w:tc>
          <w:tcPr>
            <w:tcW w:w="1390" w:type="dxa"/>
            <w:hideMark/>
          </w:tcPr>
          <w:p w14:paraId="3EF498E1" w14:textId="77777777" w:rsidR="00DD0692" w:rsidRPr="00DD0692" w:rsidRDefault="00DD0692" w:rsidP="00F10CE9">
            <w:pPr>
              <w:pStyle w:val="Paragraph"/>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0.005</w:t>
            </w:r>
          </w:p>
        </w:tc>
        <w:tc>
          <w:tcPr>
            <w:tcW w:w="900" w:type="dxa"/>
            <w:hideMark/>
          </w:tcPr>
          <w:p w14:paraId="4899D2B8" w14:textId="77777777" w:rsidR="00DD0692" w:rsidRPr="00DD0692" w:rsidRDefault="00DD0692" w:rsidP="00F10CE9">
            <w:pPr>
              <w:pStyle w:val="Paragraph"/>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0.041</w:t>
            </w:r>
          </w:p>
        </w:tc>
      </w:tr>
      <w:tr w:rsidR="00DD0692" w:rsidRPr="00DD0692" w14:paraId="7590EDD6" w14:textId="77777777" w:rsidTr="00CC684E">
        <w:trPr>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37608CBD" w14:textId="77777777" w:rsidR="00DD0692" w:rsidRPr="00DD0692" w:rsidRDefault="00DD0692" w:rsidP="00F10CE9">
            <w:pPr>
              <w:pStyle w:val="Paragraph"/>
              <w:jc w:val="center"/>
              <w:rPr>
                <w:rFonts w:asciiTheme="majorBidi" w:eastAsia="Calibri" w:hAnsiTheme="majorBidi" w:cstheme="majorBidi"/>
                <w:lang w:bidi="ar-IQ"/>
              </w:rPr>
            </w:pPr>
            <w:r w:rsidRPr="00DD0692">
              <w:rPr>
                <w:rFonts w:asciiTheme="majorBidi" w:eastAsia="Calibri" w:hAnsiTheme="majorBidi" w:cstheme="majorBidi"/>
                <w:lang w:bidi="ar-IQ"/>
              </w:rPr>
              <w:t>5 %</w:t>
            </w:r>
          </w:p>
        </w:tc>
        <w:tc>
          <w:tcPr>
            <w:tcW w:w="0" w:type="auto"/>
            <w:hideMark/>
          </w:tcPr>
          <w:p w14:paraId="0E04043B" w14:textId="77777777" w:rsidR="00DD0692" w:rsidRPr="00DD0692" w:rsidRDefault="00DD0692" w:rsidP="00F10CE9">
            <w:pPr>
              <w:pStyle w:val="Paragraph"/>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0.0016</w:t>
            </w:r>
          </w:p>
        </w:tc>
        <w:tc>
          <w:tcPr>
            <w:tcW w:w="0" w:type="auto"/>
            <w:hideMark/>
          </w:tcPr>
          <w:p w14:paraId="4B230F8B" w14:textId="77777777" w:rsidR="00DD0692" w:rsidRPr="00DD0692" w:rsidRDefault="00DD0692" w:rsidP="00F10CE9">
            <w:pPr>
              <w:pStyle w:val="Paragraph"/>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0.007</w:t>
            </w:r>
          </w:p>
        </w:tc>
        <w:tc>
          <w:tcPr>
            <w:tcW w:w="0" w:type="auto"/>
            <w:hideMark/>
          </w:tcPr>
          <w:p w14:paraId="1B18259C" w14:textId="77777777" w:rsidR="00DD0692" w:rsidRPr="00DD0692" w:rsidRDefault="00DD0692" w:rsidP="00F10CE9">
            <w:pPr>
              <w:pStyle w:val="Paragraph"/>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0.006</w:t>
            </w:r>
          </w:p>
        </w:tc>
        <w:tc>
          <w:tcPr>
            <w:tcW w:w="1390" w:type="dxa"/>
            <w:hideMark/>
          </w:tcPr>
          <w:p w14:paraId="08678A8C" w14:textId="77777777" w:rsidR="00DD0692" w:rsidRPr="00DD0692" w:rsidRDefault="00DD0692" w:rsidP="00F10CE9">
            <w:pPr>
              <w:pStyle w:val="Paragraph"/>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0.003</w:t>
            </w:r>
          </w:p>
        </w:tc>
        <w:tc>
          <w:tcPr>
            <w:tcW w:w="900" w:type="dxa"/>
            <w:hideMark/>
          </w:tcPr>
          <w:p w14:paraId="073ACB2B" w14:textId="77777777" w:rsidR="00DD0692" w:rsidRPr="00DD0692" w:rsidRDefault="00DD0692" w:rsidP="00F10CE9">
            <w:pPr>
              <w:pStyle w:val="Paragraph"/>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DD0692">
              <w:rPr>
                <w:rFonts w:asciiTheme="majorBidi" w:eastAsia="Calibri" w:hAnsiTheme="majorBidi" w:cstheme="majorBidi"/>
                <w:lang w:bidi="ar-IQ"/>
              </w:rPr>
              <w:t>0.034</w:t>
            </w:r>
          </w:p>
        </w:tc>
      </w:tr>
      <w:tr w:rsidR="00DD0692" w:rsidRPr="00DD0692" w14:paraId="60AC6A75" w14:textId="77777777" w:rsidTr="00CC684E">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0" w:type="auto"/>
            <w:hideMark/>
          </w:tcPr>
          <w:p w14:paraId="540113F1" w14:textId="77777777" w:rsidR="00DD0692" w:rsidRPr="00DD0692" w:rsidRDefault="00DD0692" w:rsidP="00F10CE9">
            <w:pPr>
              <w:pStyle w:val="Paragraph"/>
              <w:jc w:val="center"/>
              <w:rPr>
                <w:rFonts w:asciiTheme="majorBidi" w:eastAsia="Calibri" w:hAnsiTheme="majorBidi" w:cstheme="majorBidi"/>
                <w:lang w:bidi="ar-IQ"/>
              </w:rPr>
            </w:pPr>
            <w:r w:rsidRPr="00DD0692">
              <w:rPr>
                <w:rFonts w:asciiTheme="majorBidi" w:eastAsia="Calibri" w:hAnsiTheme="majorBidi" w:cstheme="majorBidi"/>
                <w:lang w:bidi="ar-IQ"/>
              </w:rPr>
              <w:t>7 %</w:t>
            </w:r>
          </w:p>
        </w:tc>
        <w:tc>
          <w:tcPr>
            <w:tcW w:w="0" w:type="auto"/>
            <w:hideMark/>
          </w:tcPr>
          <w:p w14:paraId="4866DF4A" w14:textId="77777777" w:rsidR="00DD0692" w:rsidRPr="00F10CE9" w:rsidRDefault="00DD0692" w:rsidP="00F10CE9">
            <w:pPr>
              <w:pStyle w:val="Paragraph"/>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lang w:bidi="ar-IQ"/>
              </w:rPr>
            </w:pPr>
            <w:r w:rsidRPr="00F10CE9">
              <w:rPr>
                <w:rFonts w:asciiTheme="majorBidi" w:eastAsia="Calibri" w:hAnsiTheme="majorBidi" w:cstheme="majorBidi"/>
                <w:lang w:bidi="ar-IQ"/>
              </w:rPr>
              <w:t>0.0014</w:t>
            </w:r>
          </w:p>
        </w:tc>
        <w:tc>
          <w:tcPr>
            <w:tcW w:w="0" w:type="auto"/>
            <w:hideMark/>
          </w:tcPr>
          <w:p w14:paraId="2D90F273" w14:textId="77777777" w:rsidR="00DD0692" w:rsidRPr="00F10CE9" w:rsidRDefault="00DD0692" w:rsidP="00F10CE9">
            <w:pPr>
              <w:pStyle w:val="Paragraph"/>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lang w:bidi="ar-IQ"/>
              </w:rPr>
            </w:pPr>
            <w:r w:rsidRPr="00F10CE9">
              <w:rPr>
                <w:rFonts w:asciiTheme="majorBidi" w:eastAsia="Calibri" w:hAnsiTheme="majorBidi" w:cstheme="majorBidi"/>
                <w:lang w:bidi="ar-IQ"/>
              </w:rPr>
              <w:t>0.006</w:t>
            </w:r>
          </w:p>
        </w:tc>
        <w:tc>
          <w:tcPr>
            <w:tcW w:w="0" w:type="auto"/>
            <w:hideMark/>
          </w:tcPr>
          <w:p w14:paraId="2CB1F414" w14:textId="77777777" w:rsidR="00DD0692" w:rsidRPr="00F10CE9" w:rsidRDefault="00DD0692" w:rsidP="00F10CE9">
            <w:pPr>
              <w:pStyle w:val="Paragraph"/>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lang w:bidi="ar-IQ"/>
              </w:rPr>
            </w:pPr>
            <w:r w:rsidRPr="00F10CE9">
              <w:rPr>
                <w:rFonts w:asciiTheme="majorBidi" w:eastAsia="Calibri" w:hAnsiTheme="majorBidi" w:cstheme="majorBidi"/>
                <w:lang w:bidi="ar-IQ"/>
              </w:rPr>
              <w:t>0.005</w:t>
            </w:r>
          </w:p>
        </w:tc>
        <w:tc>
          <w:tcPr>
            <w:tcW w:w="1390" w:type="dxa"/>
            <w:hideMark/>
          </w:tcPr>
          <w:p w14:paraId="41ED75FD" w14:textId="77777777" w:rsidR="00DD0692" w:rsidRPr="00F10CE9" w:rsidRDefault="00DD0692" w:rsidP="00F10CE9">
            <w:pPr>
              <w:pStyle w:val="Paragraph"/>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lang w:bidi="ar-IQ"/>
              </w:rPr>
            </w:pPr>
            <w:r w:rsidRPr="00F10CE9">
              <w:rPr>
                <w:rFonts w:asciiTheme="majorBidi" w:eastAsia="Calibri" w:hAnsiTheme="majorBidi" w:cstheme="majorBidi"/>
                <w:lang w:bidi="ar-IQ"/>
              </w:rPr>
              <w:t>0.002</w:t>
            </w:r>
          </w:p>
        </w:tc>
        <w:tc>
          <w:tcPr>
            <w:tcW w:w="900" w:type="dxa"/>
            <w:hideMark/>
          </w:tcPr>
          <w:p w14:paraId="4DD432C4" w14:textId="77777777" w:rsidR="00DD0692" w:rsidRPr="00F10CE9" w:rsidRDefault="00DD0692" w:rsidP="00F10CE9">
            <w:pPr>
              <w:pStyle w:val="Paragraph"/>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lang w:bidi="ar-IQ"/>
              </w:rPr>
            </w:pPr>
            <w:r w:rsidRPr="00F10CE9">
              <w:rPr>
                <w:rFonts w:asciiTheme="majorBidi" w:eastAsia="Calibri" w:hAnsiTheme="majorBidi" w:cstheme="majorBidi"/>
                <w:lang w:bidi="ar-IQ"/>
              </w:rPr>
              <w:t>0.031</w:t>
            </w:r>
          </w:p>
        </w:tc>
      </w:tr>
      <w:tr w:rsidR="00DD0692" w:rsidRPr="00DD0692" w14:paraId="4A3491B2" w14:textId="77777777" w:rsidTr="00CC684E">
        <w:trPr>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517D01DD" w14:textId="77777777" w:rsidR="00DD0692" w:rsidRPr="00DD0692" w:rsidRDefault="00DD0692" w:rsidP="00F10CE9">
            <w:pPr>
              <w:pStyle w:val="Paragraph"/>
              <w:jc w:val="center"/>
              <w:rPr>
                <w:rFonts w:asciiTheme="majorBidi" w:eastAsia="Calibri" w:hAnsiTheme="majorBidi" w:cstheme="majorBidi"/>
                <w:lang w:bidi="ar-IQ"/>
              </w:rPr>
            </w:pPr>
            <w:r w:rsidRPr="00DD0692">
              <w:rPr>
                <w:rFonts w:asciiTheme="majorBidi" w:eastAsia="Calibri" w:hAnsiTheme="majorBidi" w:cstheme="majorBidi"/>
                <w:lang w:bidi="ar-IQ"/>
              </w:rPr>
              <w:t>9 %</w:t>
            </w:r>
          </w:p>
        </w:tc>
        <w:tc>
          <w:tcPr>
            <w:tcW w:w="0" w:type="auto"/>
            <w:hideMark/>
          </w:tcPr>
          <w:p w14:paraId="43BD62B0" w14:textId="77777777" w:rsidR="00DD0692" w:rsidRPr="00F10CE9" w:rsidRDefault="00DD0692" w:rsidP="00F10CE9">
            <w:pPr>
              <w:pStyle w:val="Paragraph"/>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F10CE9">
              <w:rPr>
                <w:rFonts w:asciiTheme="majorBidi" w:eastAsia="Calibri" w:hAnsiTheme="majorBidi" w:cstheme="majorBidi"/>
                <w:lang w:bidi="ar-IQ"/>
              </w:rPr>
              <w:t>0.0012</w:t>
            </w:r>
          </w:p>
        </w:tc>
        <w:tc>
          <w:tcPr>
            <w:tcW w:w="0" w:type="auto"/>
            <w:hideMark/>
          </w:tcPr>
          <w:p w14:paraId="537FC6E3" w14:textId="77777777" w:rsidR="00DD0692" w:rsidRPr="00F10CE9" w:rsidRDefault="00DD0692" w:rsidP="00F10CE9">
            <w:pPr>
              <w:pStyle w:val="Paragraph"/>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F10CE9">
              <w:rPr>
                <w:rFonts w:asciiTheme="majorBidi" w:eastAsia="Calibri" w:hAnsiTheme="majorBidi" w:cstheme="majorBidi"/>
                <w:lang w:bidi="ar-IQ"/>
              </w:rPr>
              <w:t>0.005</w:t>
            </w:r>
          </w:p>
        </w:tc>
        <w:tc>
          <w:tcPr>
            <w:tcW w:w="0" w:type="auto"/>
            <w:hideMark/>
          </w:tcPr>
          <w:p w14:paraId="67FDE135" w14:textId="77777777" w:rsidR="00DD0692" w:rsidRPr="00F10CE9" w:rsidRDefault="00DD0692" w:rsidP="00F10CE9">
            <w:pPr>
              <w:pStyle w:val="Paragraph"/>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F10CE9">
              <w:rPr>
                <w:rFonts w:asciiTheme="majorBidi" w:eastAsia="Calibri" w:hAnsiTheme="majorBidi" w:cstheme="majorBidi"/>
                <w:lang w:bidi="ar-IQ"/>
              </w:rPr>
              <w:t>0.004</w:t>
            </w:r>
          </w:p>
        </w:tc>
        <w:tc>
          <w:tcPr>
            <w:tcW w:w="1390" w:type="dxa"/>
            <w:hideMark/>
          </w:tcPr>
          <w:p w14:paraId="11B599EE" w14:textId="77777777" w:rsidR="00DD0692" w:rsidRPr="00F10CE9" w:rsidRDefault="00DD0692" w:rsidP="00F10CE9">
            <w:pPr>
              <w:pStyle w:val="Paragraph"/>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F10CE9">
              <w:rPr>
                <w:rFonts w:asciiTheme="majorBidi" w:eastAsia="Calibri" w:hAnsiTheme="majorBidi" w:cstheme="majorBidi"/>
                <w:lang w:bidi="ar-IQ"/>
              </w:rPr>
              <w:t>0.001</w:t>
            </w:r>
          </w:p>
        </w:tc>
        <w:tc>
          <w:tcPr>
            <w:tcW w:w="900" w:type="dxa"/>
            <w:hideMark/>
          </w:tcPr>
          <w:p w14:paraId="7EDEF39C" w14:textId="77777777" w:rsidR="00DD0692" w:rsidRPr="00F10CE9" w:rsidRDefault="00DD0692" w:rsidP="00F10CE9">
            <w:pPr>
              <w:pStyle w:val="Paragraph"/>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IQ"/>
              </w:rPr>
            </w:pPr>
            <w:r w:rsidRPr="00F10CE9">
              <w:rPr>
                <w:rFonts w:asciiTheme="majorBidi" w:eastAsia="Calibri" w:hAnsiTheme="majorBidi" w:cstheme="majorBidi"/>
                <w:lang w:bidi="ar-IQ"/>
              </w:rPr>
              <w:t>0.029</w:t>
            </w:r>
          </w:p>
        </w:tc>
      </w:tr>
    </w:tbl>
    <w:p w14:paraId="2C02EB28" w14:textId="65A30E3A" w:rsidR="000455DC" w:rsidRPr="00504C8D" w:rsidRDefault="00C74E28" w:rsidP="0062475B">
      <w:pPr>
        <w:pStyle w:val="Heading1"/>
        <w:shd w:val="clear" w:color="auto" w:fill="FFFFFF" w:themeFill="background1"/>
        <w:rPr>
          <w:rFonts w:eastAsia="Calibri"/>
        </w:rPr>
      </w:pPr>
      <w:r w:rsidRPr="00504C8D">
        <w:rPr>
          <w:rFonts w:eastAsia="Calibri"/>
        </w:rPr>
        <w:t>Conclusion</w:t>
      </w:r>
      <w:r w:rsidR="00872A6D">
        <w:rPr>
          <w:rFonts w:eastAsia="Calibri"/>
        </w:rPr>
        <w:t>S</w:t>
      </w:r>
    </w:p>
    <w:p w14:paraId="7B0858CF" w14:textId="7425D7B5" w:rsidR="00712673" w:rsidRDefault="008E26A4" w:rsidP="00B36DCA">
      <w:pPr>
        <w:pStyle w:val="Paragraph"/>
        <w:rPr>
          <w:rFonts w:eastAsia="Calibri"/>
        </w:rPr>
      </w:pPr>
      <w:r w:rsidRPr="008E26A4">
        <w:rPr>
          <w:rFonts w:eastAsia="Calibri"/>
        </w:rPr>
        <w:t xml:space="preserve">The results of this research showed that reinforcing polymethyl methacrylate (PMMA) with ordinary </w:t>
      </w:r>
      <w:r w:rsidR="00B914AB" w:rsidRPr="00B914AB">
        <w:rPr>
          <w:rFonts w:eastAsia="Calibri"/>
        </w:rPr>
        <w:t xml:space="preserve">nano glass waste powder </w:t>
      </w:r>
      <w:r w:rsidRPr="008E26A4">
        <w:rPr>
          <w:rFonts w:eastAsia="Calibri"/>
        </w:rPr>
        <w:t xml:space="preserve">at volumetric ratios ranging from 1% to 9% led to a clear and gradual improvement in wear resistance and a reduction in the coefficient of friction under dry-slip conditions. The weight loss decreased from 0.0038 g in the pure sample to 0.0012 g at the 9% ratio, while the wear rate decreased to 0.005 × 10⁻³ g/cm³ and the coefficient of friction to 0.029. This improved performance is attributed to the increased surface hardness resulting from the incorporation of </w:t>
      </w:r>
      <w:r w:rsidR="00B914AB" w:rsidRPr="00B914AB">
        <w:rPr>
          <w:rFonts w:eastAsia="Calibri"/>
        </w:rPr>
        <w:t>nano glass waste powder</w:t>
      </w:r>
      <w:r w:rsidRPr="008E26A4">
        <w:rPr>
          <w:rFonts w:eastAsia="Calibri"/>
        </w:rPr>
        <w:t xml:space="preserve"> particles and their homogeneous distribution within the </w:t>
      </w:r>
      <w:r w:rsidR="00B914AB">
        <w:rPr>
          <w:rFonts w:eastAsia="Calibri"/>
        </w:rPr>
        <w:t>PMMA</w:t>
      </w:r>
      <w:r w:rsidRPr="008E26A4">
        <w:rPr>
          <w:rFonts w:eastAsia="Calibri"/>
        </w:rPr>
        <w:t xml:space="preserve"> matrix. This contributed to reducing mechanical deformation and distributing loads even more, in addition to forming a thin surface layer that acts as a solid lubricant, reducing direct contact between the two surfaces. The use of ultrasonic sonication also contributes to achieving homogeneous </w:t>
      </w:r>
      <w:r w:rsidR="00B914AB">
        <w:rPr>
          <w:rFonts w:eastAsia="Calibri"/>
        </w:rPr>
        <w:t xml:space="preserve">nano </w:t>
      </w:r>
      <w:r w:rsidRPr="008E26A4">
        <w:rPr>
          <w:rFonts w:eastAsia="Calibri"/>
        </w:rPr>
        <w:t>particle</w:t>
      </w:r>
      <w:r w:rsidR="00B914AB">
        <w:rPr>
          <w:rFonts w:eastAsia="Calibri"/>
        </w:rPr>
        <w:t>s</w:t>
      </w:r>
      <w:r w:rsidRPr="008E26A4">
        <w:rPr>
          <w:rFonts w:eastAsia="Calibri"/>
        </w:rPr>
        <w:t xml:space="preserve"> dispersion and preventing agglomeration, thus enhancing the interfaith bonding and improving the </w:t>
      </w:r>
      <w:r w:rsidR="00B914AB">
        <w:rPr>
          <w:rFonts w:eastAsia="Calibri"/>
        </w:rPr>
        <w:t>nano</w:t>
      </w:r>
      <w:r w:rsidRPr="008E26A4">
        <w:rPr>
          <w:rFonts w:eastAsia="Calibri"/>
        </w:rPr>
        <w:t xml:space="preserve">composite's efficiency. Therefore, a 9% </w:t>
      </w:r>
      <w:r w:rsidR="00B914AB" w:rsidRPr="00B914AB">
        <w:rPr>
          <w:rFonts w:eastAsia="Calibri"/>
        </w:rPr>
        <w:t xml:space="preserve">nano glass waste powder </w:t>
      </w:r>
      <w:r w:rsidRPr="008E26A4">
        <w:rPr>
          <w:rFonts w:eastAsia="Calibri"/>
        </w:rPr>
        <w:t>content can be considered the optimal ratio for achieving the best tribological performance of PMMA/</w:t>
      </w:r>
      <w:r w:rsidR="00B914AB" w:rsidRPr="00B914AB">
        <w:rPr>
          <w:sz w:val="18"/>
          <w:szCs w:val="18"/>
        </w:rPr>
        <w:t xml:space="preserve"> </w:t>
      </w:r>
      <w:r w:rsidR="00B914AB" w:rsidRPr="00B914AB">
        <w:rPr>
          <w:rFonts w:eastAsia="Calibri"/>
        </w:rPr>
        <w:t xml:space="preserve">nano glass waste powder </w:t>
      </w:r>
      <w:r w:rsidRPr="008E26A4">
        <w:rPr>
          <w:rFonts w:eastAsia="Calibri"/>
        </w:rPr>
        <w:t>composites in applications requiring high transparency and advanced wear resistance.</w:t>
      </w:r>
    </w:p>
    <w:p w14:paraId="78F94338" w14:textId="77777777" w:rsidR="00C74E28" w:rsidRDefault="00C74E28" w:rsidP="0062475B">
      <w:pPr>
        <w:pStyle w:val="Heading1"/>
        <w:shd w:val="clear" w:color="auto" w:fill="FFFFFF" w:themeFill="background1"/>
        <w:rPr>
          <w:rFonts w:eastAsia="Calibri"/>
        </w:rPr>
      </w:pPr>
      <w:r w:rsidRPr="00504C8D">
        <w:rPr>
          <w:rFonts w:eastAsia="Calibri"/>
        </w:rPr>
        <w:t>References</w:t>
      </w:r>
    </w:p>
    <w:p w14:paraId="1FEBC6FE" w14:textId="3ECF8EBA" w:rsidR="000E2FAF" w:rsidRPr="000E2FAF" w:rsidRDefault="00712673" w:rsidP="00872A6D">
      <w:pPr>
        <w:pStyle w:val="Reference"/>
        <w:rPr>
          <w:noProof/>
        </w:rPr>
      </w:pPr>
      <w:r w:rsidRPr="00626044">
        <w:rPr>
          <w:rFonts w:eastAsia="Calibri"/>
          <w:b/>
          <w:bCs/>
          <w:lang w:val="en-GB"/>
        </w:rPr>
        <w:fldChar w:fldCharType="begin"/>
      </w:r>
      <w:r w:rsidRPr="00712673">
        <w:rPr>
          <w:rFonts w:eastAsia="Calibri"/>
          <w:b/>
          <w:bCs/>
          <w:lang w:val="en-GB"/>
        </w:rPr>
        <w:instrText xml:space="preserve"> ADDIN EN.REFLIST </w:instrText>
      </w:r>
      <w:r w:rsidRPr="00626044">
        <w:rPr>
          <w:rFonts w:eastAsia="Calibri"/>
          <w:b/>
          <w:bCs/>
          <w:lang w:val="en-GB"/>
        </w:rPr>
        <w:fldChar w:fldCharType="separate"/>
      </w:r>
      <w:r w:rsidR="000E2FAF" w:rsidRPr="000E2FAF">
        <w:rPr>
          <w:noProof/>
        </w:rPr>
        <w:t>Z. Vuluga, M.C. Corobea, C. Elizetxea, M. Ordonez, M. Ghiurea, V. Raditoiu, C.A. Nicolae, D. Florea, M. Iorga, R. Somoghi, Morphological and tribological properties of PMMA/halloysite nanocomposites, Polymers 10(8) (2018) 816.</w:t>
      </w:r>
    </w:p>
    <w:p w14:paraId="2C450B14" w14:textId="702FAB2F" w:rsidR="000E2FAF" w:rsidRPr="000E2FAF" w:rsidRDefault="000E2FAF" w:rsidP="00872A6D">
      <w:pPr>
        <w:pStyle w:val="Reference"/>
        <w:rPr>
          <w:noProof/>
        </w:rPr>
      </w:pPr>
      <w:r w:rsidRPr="000E2FAF">
        <w:rPr>
          <w:noProof/>
        </w:rPr>
        <w:t>Q.U. Ain, R. Sehgal, M. Wani, M. Singh, An overview of polymer nanocomposites: Understanding of mechanical and tribological behavior, IOP Conference Series: Materials Science and Engineering, IOP Publishing, 2021, p. 012010.</w:t>
      </w:r>
    </w:p>
    <w:p w14:paraId="244DD447" w14:textId="72A749C0" w:rsidR="000E2FAF" w:rsidRPr="000E2FAF" w:rsidRDefault="000E2FAF" w:rsidP="00872A6D">
      <w:pPr>
        <w:pStyle w:val="Reference"/>
        <w:rPr>
          <w:noProof/>
        </w:rPr>
      </w:pPr>
      <w:r w:rsidRPr="000E2FAF">
        <w:rPr>
          <w:noProof/>
        </w:rPr>
        <w:t>F.K. Farhan, B.B. Kadhim, B.D. Ablawa, W.A. Shakir, Wear and friction characteristics of TiO2–ZnO/PMMA nanocomposites, European Journal of Engineering and Technology Research 2(4) (2017) 6-9.</w:t>
      </w:r>
    </w:p>
    <w:p w14:paraId="6EC2F98D" w14:textId="78A8399E" w:rsidR="000E2FAF" w:rsidRPr="000E2FAF" w:rsidRDefault="000E2FAF" w:rsidP="00872A6D">
      <w:pPr>
        <w:pStyle w:val="Reference"/>
        <w:rPr>
          <w:noProof/>
        </w:rPr>
      </w:pPr>
      <w:r w:rsidRPr="000E2FAF">
        <w:rPr>
          <w:noProof/>
        </w:rPr>
        <w:t>A. Fouly, W.M. Daoush, H.I. Elqady, H.S. Abdo, Fabrication of PMMA nanocomposite biomaterials reinforced by cellulose nanocrystals extracted from rice husk for dental applications, Friction 12(12) (2024) 2808-2825.</w:t>
      </w:r>
    </w:p>
    <w:p w14:paraId="0BF618B1" w14:textId="5D341931" w:rsidR="000E2FAF" w:rsidRPr="000E2FAF" w:rsidRDefault="000E2FAF" w:rsidP="00872A6D">
      <w:pPr>
        <w:pStyle w:val="Reference"/>
        <w:rPr>
          <w:noProof/>
        </w:rPr>
      </w:pPr>
      <w:r w:rsidRPr="000E2FAF">
        <w:rPr>
          <w:noProof/>
        </w:rPr>
        <w:t>A. Fouly, A. Nabhan, A. Badran, Mechanical and tribological characteristics of PMMA reinforced by natural materials, Egyptian Journal of Chemistry 65(4) (2022) 543-553.</w:t>
      </w:r>
    </w:p>
    <w:p w14:paraId="473E6C0D" w14:textId="28A35C9A" w:rsidR="000E2FAF" w:rsidRPr="000E2FAF" w:rsidRDefault="000E2FAF" w:rsidP="00872A6D">
      <w:pPr>
        <w:pStyle w:val="Reference"/>
        <w:rPr>
          <w:noProof/>
        </w:rPr>
      </w:pPr>
      <w:r w:rsidRPr="000E2FAF">
        <w:rPr>
          <w:noProof/>
        </w:rPr>
        <w:lastRenderedPageBreak/>
        <w:t>A.F. Abbas, A.E. AL-Kawaz, Z.K. Mezaal, Studying the Tribological and Mechanical Properties of the PMMA Nano Composite Coating, Jordan Journal of Mechanical &amp; Industrial Engineering 18(2) (2024).</w:t>
      </w:r>
    </w:p>
    <w:p w14:paraId="704DBB2F" w14:textId="2C239AEC" w:rsidR="000E2FAF" w:rsidRPr="000E2FAF" w:rsidRDefault="000E2FAF" w:rsidP="00872A6D">
      <w:pPr>
        <w:pStyle w:val="Reference"/>
        <w:rPr>
          <w:noProof/>
        </w:rPr>
      </w:pPr>
      <w:r w:rsidRPr="000E2FAF">
        <w:rPr>
          <w:noProof/>
        </w:rPr>
        <w:t>J. Padgurskas, V. Vilčinskas, M.I. Rashyid, M.A. Muflikhun, R. Rukuiža, A. Selskienė, Tribological research of resin composites with the fillers of glass powder and micro-bubbles, Materials 17(15) (2024) 3764.</w:t>
      </w:r>
    </w:p>
    <w:p w14:paraId="17D516E3" w14:textId="227A4BC2" w:rsidR="000E2FAF" w:rsidRPr="000E2FAF" w:rsidRDefault="000E2FAF" w:rsidP="00872A6D">
      <w:pPr>
        <w:pStyle w:val="Reference"/>
        <w:rPr>
          <w:noProof/>
        </w:rPr>
      </w:pPr>
      <w:r w:rsidRPr="000E2FAF">
        <w:rPr>
          <w:noProof/>
        </w:rPr>
        <w:t>B.B. Kadhim, Tribological Characteristics of Silicon Carbide–Epoxy Nanocomposites, Al-Mustansiriyah Journal of Science 28(1) (2017) 164-170.</w:t>
      </w:r>
    </w:p>
    <w:p w14:paraId="0A5AE6E8" w14:textId="78553C08" w:rsidR="00131367" w:rsidRPr="00131367" w:rsidRDefault="00131367" w:rsidP="00872A6D">
      <w:pPr>
        <w:pStyle w:val="Reference"/>
        <w:rPr>
          <w:noProof/>
        </w:rPr>
      </w:pPr>
      <w:r w:rsidRPr="00131367">
        <w:rPr>
          <w:noProof/>
        </w:rPr>
        <w:t>Mohammed, Huda Jassim, Khansaa Dawaod Salman Abed, and Ahmed Hameed Reja. "Development of the Design and Manufacturing of a Pin-on-Disc Wear Machine." </w:t>
      </w:r>
      <w:r w:rsidRPr="00131367">
        <w:rPr>
          <w:i/>
          <w:iCs/>
          <w:noProof/>
        </w:rPr>
        <w:t>International Journal of Mechanical Engineering and Robotics Research</w:t>
      </w:r>
      <w:r w:rsidRPr="00131367">
        <w:rPr>
          <w:noProof/>
        </w:rPr>
        <w:t> 14, no. 2 (2025).</w:t>
      </w:r>
    </w:p>
    <w:p w14:paraId="5C590FCC" w14:textId="160BAFDE" w:rsidR="00131367" w:rsidRPr="00131367" w:rsidRDefault="00131367" w:rsidP="00872A6D">
      <w:pPr>
        <w:pStyle w:val="Reference"/>
        <w:rPr>
          <w:noProof/>
        </w:rPr>
      </w:pPr>
      <w:r w:rsidRPr="00131367">
        <w:rPr>
          <w:noProof/>
        </w:rPr>
        <w:t>Bortoleto, Eleir Mundim, A. C. Rovani, Vanessa Seriacopi, Francisco José Profito, Demétrio Cornilios Zachariadis, Izabel Fernanda Machado, Amilton Sinatora, and Roberto Martins de Souza. "Experimental and numerical analysis of dry contact in the pin on disc test." </w:t>
      </w:r>
      <w:r w:rsidRPr="00131367">
        <w:rPr>
          <w:i/>
          <w:iCs/>
          <w:noProof/>
        </w:rPr>
        <w:t>Wear</w:t>
      </w:r>
      <w:r w:rsidRPr="00131367">
        <w:rPr>
          <w:noProof/>
        </w:rPr>
        <w:t> 301, no. 1-2 (2013): 19-26.</w:t>
      </w:r>
    </w:p>
    <w:p w14:paraId="5FBFE3D1" w14:textId="70DA62D9" w:rsidR="00131367" w:rsidRPr="00131367" w:rsidRDefault="00131367" w:rsidP="00872A6D">
      <w:pPr>
        <w:pStyle w:val="Reference"/>
        <w:rPr>
          <w:noProof/>
        </w:rPr>
      </w:pPr>
      <w:r w:rsidRPr="00131367">
        <w:rPr>
          <w:noProof/>
        </w:rPr>
        <w:t>Delaney, Brian C., Q. Jane Wang, Vedant Aggarwal, Wei Chen, and Ryan D. Evans. "A Contemporary Review and Data-Driven Evaluation of Archard-Type Wear Laws." </w:t>
      </w:r>
      <w:r w:rsidRPr="00131367">
        <w:rPr>
          <w:i/>
          <w:iCs/>
          <w:noProof/>
        </w:rPr>
        <w:t>Applied Mechanics Reviews</w:t>
      </w:r>
      <w:r w:rsidRPr="00131367">
        <w:rPr>
          <w:noProof/>
        </w:rPr>
        <w:t> 77, no. 2 (2025): 022101.</w:t>
      </w:r>
    </w:p>
    <w:p w14:paraId="5F93B98B" w14:textId="72F2FF81" w:rsidR="00131367" w:rsidRPr="00131367" w:rsidRDefault="00131367" w:rsidP="00872A6D">
      <w:pPr>
        <w:pStyle w:val="Reference"/>
        <w:rPr>
          <w:noProof/>
        </w:rPr>
      </w:pPr>
      <w:r w:rsidRPr="00131367">
        <w:rPr>
          <w:noProof/>
        </w:rPr>
        <w:t>Meng, Xiankai, Zilong Cheng, Jianzhong Zhou, Fuyang Song, Xianhua Zhao, Wei Wu, Fei Gao, Jie Cai, Wei Xue, and Yang Liu. "Study on the wear resistance of 2024-T351 aluminum alloy strengthened by ultrasonic-assisted laser shock peening." </w:t>
      </w:r>
      <w:r w:rsidRPr="00131367">
        <w:rPr>
          <w:i/>
          <w:iCs/>
          <w:noProof/>
        </w:rPr>
        <w:t>Journal of Materials Science</w:t>
      </w:r>
      <w:r w:rsidRPr="00131367">
        <w:rPr>
          <w:noProof/>
        </w:rPr>
        <w:t> 60, no. 13 (2025): 5954-5976.</w:t>
      </w:r>
    </w:p>
    <w:p w14:paraId="4141E38F" w14:textId="3F17FC28" w:rsidR="00131367" w:rsidRPr="00131367" w:rsidRDefault="00131367" w:rsidP="00872A6D">
      <w:pPr>
        <w:pStyle w:val="Reference"/>
        <w:rPr>
          <w:noProof/>
        </w:rPr>
      </w:pPr>
      <w:r w:rsidRPr="00131367">
        <w:rPr>
          <w:noProof/>
        </w:rPr>
        <w:t>Li, Ming, Yongjun Bai, Yi Ou, Xiaoyu Ren, and Chaoqun Qian. "Study on friction and wear properties of nickel-based alloys under different working conditions." </w:t>
      </w:r>
      <w:r w:rsidRPr="00131367">
        <w:rPr>
          <w:i/>
          <w:iCs/>
          <w:noProof/>
        </w:rPr>
        <w:t>Heliyon</w:t>
      </w:r>
      <w:r w:rsidRPr="00131367">
        <w:rPr>
          <w:noProof/>
        </w:rPr>
        <w:t> 11, no. 2 (2025).</w:t>
      </w:r>
    </w:p>
    <w:p w14:paraId="17C3CB87" w14:textId="56966A30" w:rsidR="00131367" w:rsidRPr="00131367" w:rsidRDefault="00131367" w:rsidP="00872A6D">
      <w:pPr>
        <w:pStyle w:val="Reference"/>
        <w:rPr>
          <w:noProof/>
        </w:rPr>
      </w:pPr>
      <w:r w:rsidRPr="00131367">
        <w:rPr>
          <w:noProof/>
        </w:rPr>
        <w:t>Tian, Yang, Bohao Zheng, Muhammad Khan, and Yifan Yang. "Real-Time Prediction of Wear Morphology and Coefficient of Friction Using Acoustic Signals and Deep Neural Networks in a Tribological System." </w:t>
      </w:r>
      <w:r w:rsidRPr="00131367">
        <w:rPr>
          <w:i/>
          <w:iCs/>
          <w:noProof/>
        </w:rPr>
        <w:t>Processes</w:t>
      </w:r>
      <w:r w:rsidRPr="00131367">
        <w:rPr>
          <w:noProof/>
        </w:rPr>
        <w:t> 13, no. 6 (2025): 1762.</w:t>
      </w:r>
    </w:p>
    <w:p w14:paraId="50D0F1C6" w14:textId="4D63C712" w:rsidR="00712673" w:rsidRPr="00626044" w:rsidRDefault="00131367" w:rsidP="00131367">
      <w:pPr>
        <w:pStyle w:val="Reference"/>
        <w:numPr>
          <w:ilvl w:val="0"/>
          <w:numId w:val="0"/>
        </w:numPr>
        <w:rPr>
          <w:rFonts w:eastAsia="Calibri"/>
          <w:b/>
          <w:bCs/>
          <w:noProof/>
        </w:rPr>
      </w:pPr>
      <w:r w:rsidRPr="00131367">
        <w:rPr>
          <w:noProof/>
        </w:rPr>
        <w:t xml:space="preserve"> </w:t>
      </w:r>
      <w:r w:rsidR="00712673" w:rsidRPr="00626044">
        <w:rPr>
          <w:rFonts w:eastAsia="Calibri"/>
          <w:noProof/>
        </w:rPr>
        <w:fldChar w:fldCharType="end"/>
      </w:r>
    </w:p>
    <w:p w14:paraId="6311494F" w14:textId="1A47CFEB" w:rsidR="008E26A4" w:rsidRPr="00504C8D" w:rsidRDefault="008E26A4" w:rsidP="008E26A4">
      <w:pPr>
        <w:pStyle w:val="Paragraphbulleted"/>
        <w:numPr>
          <w:ilvl w:val="0"/>
          <w:numId w:val="0"/>
        </w:numPr>
        <w:shd w:val="clear" w:color="auto" w:fill="FFFFFF" w:themeFill="background1"/>
      </w:pPr>
    </w:p>
    <w:sectPr w:rsidR="008E26A4" w:rsidRPr="00504C8D"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33E2F69A"/>
    <w:lvl w:ilvl="0" w:tplc="2E9C7652">
      <w:start w:val="1"/>
      <w:numFmt w:val="decimal"/>
      <w:pStyle w:val="Reference"/>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4"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210723731">
    <w:abstractNumId w:val="2"/>
  </w:num>
  <w:num w:numId="2" w16cid:durableId="359402952">
    <w:abstractNumId w:val="1"/>
  </w:num>
  <w:num w:numId="3" w16cid:durableId="42646791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hideSpellingErrors/>
  <w:hideGrammatical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BA - Reviews on Cance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14B14"/>
    <w:rsid w:val="000004B5"/>
    <w:rsid w:val="00003873"/>
    <w:rsid w:val="00003D7C"/>
    <w:rsid w:val="00006331"/>
    <w:rsid w:val="00006A62"/>
    <w:rsid w:val="00007EF5"/>
    <w:rsid w:val="00014140"/>
    <w:rsid w:val="0002059F"/>
    <w:rsid w:val="0002214C"/>
    <w:rsid w:val="00027428"/>
    <w:rsid w:val="00031EC9"/>
    <w:rsid w:val="000447C2"/>
    <w:rsid w:val="000455DC"/>
    <w:rsid w:val="0004625E"/>
    <w:rsid w:val="00055D4E"/>
    <w:rsid w:val="00066FED"/>
    <w:rsid w:val="00070B09"/>
    <w:rsid w:val="000711F2"/>
    <w:rsid w:val="00075EA6"/>
    <w:rsid w:val="0007709F"/>
    <w:rsid w:val="00086F62"/>
    <w:rsid w:val="00090674"/>
    <w:rsid w:val="00093176"/>
    <w:rsid w:val="0009320B"/>
    <w:rsid w:val="00096AE0"/>
    <w:rsid w:val="0009761A"/>
    <w:rsid w:val="000B1B74"/>
    <w:rsid w:val="000B3A2D"/>
    <w:rsid w:val="000B49C0"/>
    <w:rsid w:val="000B66E3"/>
    <w:rsid w:val="000C08FD"/>
    <w:rsid w:val="000D073B"/>
    <w:rsid w:val="000E2FAF"/>
    <w:rsid w:val="000E382F"/>
    <w:rsid w:val="000E75CD"/>
    <w:rsid w:val="001036BA"/>
    <w:rsid w:val="00106BE0"/>
    <w:rsid w:val="001146DC"/>
    <w:rsid w:val="00114AB1"/>
    <w:rsid w:val="001156B5"/>
    <w:rsid w:val="00116E0F"/>
    <w:rsid w:val="001175F2"/>
    <w:rsid w:val="001230FF"/>
    <w:rsid w:val="00130BD7"/>
    <w:rsid w:val="00131367"/>
    <w:rsid w:val="00155B67"/>
    <w:rsid w:val="001562AF"/>
    <w:rsid w:val="00161A5B"/>
    <w:rsid w:val="0016385D"/>
    <w:rsid w:val="00164057"/>
    <w:rsid w:val="0016782F"/>
    <w:rsid w:val="001937E9"/>
    <w:rsid w:val="001964E5"/>
    <w:rsid w:val="001A0749"/>
    <w:rsid w:val="001A283F"/>
    <w:rsid w:val="001A3D50"/>
    <w:rsid w:val="001B263B"/>
    <w:rsid w:val="001B3560"/>
    <w:rsid w:val="001B448F"/>
    <w:rsid w:val="001B476A"/>
    <w:rsid w:val="001B6E07"/>
    <w:rsid w:val="001C764F"/>
    <w:rsid w:val="001C7BB3"/>
    <w:rsid w:val="001D0B0B"/>
    <w:rsid w:val="001D3ED3"/>
    <w:rsid w:val="001D469C"/>
    <w:rsid w:val="001F738B"/>
    <w:rsid w:val="002062CF"/>
    <w:rsid w:val="00207084"/>
    <w:rsid w:val="00207936"/>
    <w:rsid w:val="0021619E"/>
    <w:rsid w:val="00220F03"/>
    <w:rsid w:val="0023171B"/>
    <w:rsid w:val="00232C70"/>
    <w:rsid w:val="00236BFC"/>
    <w:rsid w:val="00237437"/>
    <w:rsid w:val="00243C74"/>
    <w:rsid w:val="0024596E"/>
    <w:rsid w:val="002502FD"/>
    <w:rsid w:val="0026526B"/>
    <w:rsid w:val="00274622"/>
    <w:rsid w:val="00284687"/>
    <w:rsid w:val="00285D24"/>
    <w:rsid w:val="00290390"/>
    <w:rsid w:val="002906E1"/>
    <w:rsid w:val="002915D3"/>
    <w:rsid w:val="002924DB"/>
    <w:rsid w:val="002941DA"/>
    <w:rsid w:val="002A1791"/>
    <w:rsid w:val="002A2872"/>
    <w:rsid w:val="002A499E"/>
    <w:rsid w:val="002B27A8"/>
    <w:rsid w:val="002B5648"/>
    <w:rsid w:val="002B609C"/>
    <w:rsid w:val="002C5628"/>
    <w:rsid w:val="002C6241"/>
    <w:rsid w:val="002E3C35"/>
    <w:rsid w:val="002F1932"/>
    <w:rsid w:val="002F5298"/>
    <w:rsid w:val="002F7B23"/>
    <w:rsid w:val="0030322E"/>
    <w:rsid w:val="00321F19"/>
    <w:rsid w:val="00322A89"/>
    <w:rsid w:val="00326AE0"/>
    <w:rsid w:val="00337E4F"/>
    <w:rsid w:val="00340687"/>
    <w:rsid w:val="00340C36"/>
    <w:rsid w:val="00346A9D"/>
    <w:rsid w:val="003519E5"/>
    <w:rsid w:val="003616B7"/>
    <w:rsid w:val="003706ED"/>
    <w:rsid w:val="00382E1B"/>
    <w:rsid w:val="0039083B"/>
    <w:rsid w:val="0039376F"/>
    <w:rsid w:val="003A287B"/>
    <w:rsid w:val="003A5C85"/>
    <w:rsid w:val="003A61B1"/>
    <w:rsid w:val="003B0050"/>
    <w:rsid w:val="003C44B4"/>
    <w:rsid w:val="003C5BB4"/>
    <w:rsid w:val="003C70AF"/>
    <w:rsid w:val="003D0200"/>
    <w:rsid w:val="003D6312"/>
    <w:rsid w:val="003E16E5"/>
    <w:rsid w:val="003E18D4"/>
    <w:rsid w:val="003E38BD"/>
    <w:rsid w:val="003E438B"/>
    <w:rsid w:val="003E7C74"/>
    <w:rsid w:val="003F31C6"/>
    <w:rsid w:val="003F5020"/>
    <w:rsid w:val="003F6A99"/>
    <w:rsid w:val="003F6CAB"/>
    <w:rsid w:val="004000B1"/>
    <w:rsid w:val="00400D77"/>
    <w:rsid w:val="0040225B"/>
    <w:rsid w:val="00402DA2"/>
    <w:rsid w:val="00414A90"/>
    <w:rsid w:val="00420C9D"/>
    <w:rsid w:val="00425AC2"/>
    <w:rsid w:val="00425EDE"/>
    <w:rsid w:val="00436F1A"/>
    <w:rsid w:val="0044771F"/>
    <w:rsid w:val="00470B2B"/>
    <w:rsid w:val="00472656"/>
    <w:rsid w:val="00472AF0"/>
    <w:rsid w:val="004755CE"/>
    <w:rsid w:val="00483796"/>
    <w:rsid w:val="00490172"/>
    <w:rsid w:val="00495089"/>
    <w:rsid w:val="004B151D"/>
    <w:rsid w:val="004B50A6"/>
    <w:rsid w:val="004B64EF"/>
    <w:rsid w:val="004C4AA4"/>
    <w:rsid w:val="004C7243"/>
    <w:rsid w:val="004D08F7"/>
    <w:rsid w:val="004E21DE"/>
    <w:rsid w:val="004E3C57"/>
    <w:rsid w:val="004E3CB2"/>
    <w:rsid w:val="00504C8D"/>
    <w:rsid w:val="00522E62"/>
    <w:rsid w:val="00525813"/>
    <w:rsid w:val="0053513F"/>
    <w:rsid w:val="005407A1"/>
    <w:rsid w:val="00552243"/>
    <w:rsid w:val="00570DD7"/>
    <w:rsid w:val="00574405"/>
    <w:rsid w:val="00582A90"/>
    <w:rsid w:val="005830F5"/>
    <w:rsid w:val="0058373D"/>
    <w:rsid w:val="005854B0"/>
    <w:rsid w:val="00590D48"/>
    <w:rsid w:val="0059550E"/>
    <w:rsid w:val="005A0E21"/>
    <w:rsid w:val="005B3681"/>
    <w:rsid w:val="005B3A34"/>
    <w:rsid w:val="005B76D5"/>
    <w:rsid w:val="005C6AFD"/>
    <w:rsid w:val="005D49AF"/>
    <w:rsid w:val="005E415C"/>
    <w:rsid w:val="005E4DEE"/>
    <w:rsid w:val="005E71ED"/>
    <w:rsid w:val="005E7946"/>
    <w:rsid w:val="005F3DD9"/>
    <w:rsid w:val="005F72C8"/>
    <w:rsid w:val="005F7475"/>
    <w:rsid w:val="00611299"/>
    <w:rsid w:val="006134FB"/>
    <w:rsid w:val="00613B4D"/>
    <w:rsid w:val="00614C6F"/>
    <w:rsid w:val="00616365"/>
    <w:rsid w:val="00616F3B"/>
    <w:rsid w:val="0062475B"/>
    <w:rsid w:val="006249A7"/>
    <w:rsid w:val="00626044"/>
    <w:rsid w:val="00640AFB"/>
    <w:rsid w:val="0064225B"/>
    <w:rsid w:val="006476B6"/>
    <w:rsid w:val="00657C1A"/>
    <w:rsid w:val="00663E46"/>
    <w:rsid w:val="00671856"/>
    <w:rsid w:val="006763F9"/>
    <w:rsid w:val="00677B94"/>
    <w:rsid w:val="006949BC"/>
    <w:rsid w:val="006C1C99"/>
    <w:rsid w:val="006D1229"/>
    <w:rsid w:val="006D372F"/>
    <w:rsid w:val="006D5E6F"/>
    <w:rsid w:val="006D7A18"/>
    <w:rsid w:val="006E4474"/>
    <w:rsid w:val="006F2E3F"/>
    <w:rsid w:val="006F6DAB"/>
    <w:rsid w:val="00700473"/>
    <w:rsid w:val="00701388"/>
    <w:rsid w:val="0070502A"/>
    <w:rsid w:val="00712673"/>
    <w:rsid w:val="00723B7F"/>
    <w:rsid w:val="00725291"/>
    <w:rsid w:val="00725861"/>
    <w:rsid w:val="0073393A"/>
    <w:rsid w:val="0073539D"/>
    <w:rsid w:val="00735FEA"/>
    <w:rsid w:val="00742BF9"/>
    <w:rsid w:val="00746738"/>
    <w:rsid w:val="007474CF"/>
    <w:rsid w:val="00751CD5"/>
    <w:rsid w:val="00754BD7"/>
    <w:rsid w:val="00760705"/>
    <w:rsid w:val="00767B8A"/>
    <w:rsid w:val="00775481"/>
    <w:rsid w:val="00784224"/>
    <w:rsid w:val="0079161E"/>
    <w:rsid w:val="007A233B"/>
    <w:rsid w:val="007B4863"/>
    <w:rsid w:val="007C3963"/>
    <w:rsid w:val="007C65E6"/>
    <w:rsid w:val="007D406B"/>
    <w:rsid w:val="007D4407"/>
    <w:rsid w:val="007E1CA3"/>
    <w:rsid w:val="00803F27"/>
    <w:rsid w:val="00812D62"/>
    <w:rsid w:val="00812F29"/>
    <w:rsid w:val="00821713"/>
    <w:rsid w:val="00827050"/>
    <w:rsid w:val="0083027D"/>
    <w:rsid w:val="0083278B"/>
    <w:rsid w:val="00834538"/>
    <w:rsid w:val="00850E89"/>
    <w:rsid w:val="008549B2"/>
    <w:rsid w:val="00864575"/>
    <w:rsid w:val="00864BBA"/>
    <w:rsid w:val="00867B45"/>
    <w:rsid w:val="00870D4E"/>
    <w:rsid w:val="008718FB"/>
    <w:rsid w:val="00872A6D"/>
    <w:rsid w:val="00892FCC"/>
    <w:rsid w:val="008930E4"/>
    <w:rsid w:val="00893821"/>
    <w:rsid w:val="008A7B9C"/>
    <w:rsid w:val="008B0387"/>
    <w:rsid w:val="008B39FA"/>
    <w:rsid w:val="008B4754"/>
    <w:rsid w:val="008C18F9"/>
    <w:rsid w:val="008C2B57"/>
    <w:rsid w:val="008C3FFC"/>
    <w:rsid w:val="008C58EA"/>
    <w:rsid w:val="008E05EC"/>
    <w:rsid w:val="008E0C97"/>
    <w:rsid w:val="008E12DE"/>
    <w:rsid w:val="008E26A4"/>
    <w:rsid w:val="008E4C82"/>
    <w:rsid w:val="008E6A7A"/>
    <w:rsid w:val="008F1038"/>
    <w:rsid w:val="008F7046"/>
    <w:rsid w:val="009005FC"/>
    <w:rsid w:val="009157DA"/>
    <w:rsid w:val="00917881"/>
    <w:rsid w:val="00922E5A"/>
    <w:rsid w:val="00940E08"/>
    <w:rsid w:val="00943315"/>
    <w:rsid w:val="00946C27"/>
    <w:rsid w:val="00964297"/>
    <w:rsid w:val="0098776E"/>
    <w:rsid w:val="0099116D"/>
    <w:rsid w:val="009A0FFF"/>
    <w:rsid w:val="009A4F3D"/>
    <w:rsid w:val="009A646A"/>
    <w:rsid w:val="009B696B"/>
    <w:rsid w:val="009B7671"/>
    <w:rsid w:val="009C1918"/>
    <w:rsid w:val="009C586B"/>
    <w:rsid w:val="009D4F6C"/>
    <w:rsid w:val="009E5BA1"/>
    <w:rsid w:val="009F056E"/>
    <w:rsid w:val="009F1BB9"/>
    <w:rsid w:val="00A07449"/>
    <w:rsid w:val="00A24F3D"/>
    <w:rsid w:val="00A26DCD"/>
    <w:rsid w:val="00A314BB"/>
    <w:rsid w:val="00A31A17"/>
    <w:rsid w:val="00A32B7D"/>
    <w:rsid w:val="00A40B57"/>
    <w:rsid w:val="00A5079B"/>
    <w:rsid w:val="00A5596B"/>
    <w:rsid w:val="00A617C4"/>
    <w:rsid w:val="00A646B3"/>
    <w:rsid w:val="00A6739B"/>
    <w:rsid w:val="00A70556"/>
    <w:rsid w:val="00A70E4D"/>
    <w:rsid w:val="00A7295B"/>
    <w:rsid w:val="00A76BD5"/>
    <w:rsid w:val="00A90413"/>
    <w:rsid w:val="00A920DE"/>
    <w:rsid w:val="00A96BBC"/>
    <w:rsid w:val="00AA728C"/>
    <w:rsid w:val="00AB0A9C"/>
    <w:rsid w:val="00AB2B3C"/>
    <w:rsid w:val="00AB7119"/>
    <w:rsid w:val="00AD5855"/>
    <w:rsid w:val="00AD633A"/>
    <w:rsid w:val="00AD6EE8"/>
    <w:rsid w:val="00AE7500"/>
    <w:rsid w:val="00AE7F87"/>
    <w:rsid w:val="00AF3542"/>
    <w:rsid w:val="00AF5ABE"/>
    <w:rsid w:val="00AF66EB"/>
    <w:rsid w:val="00B00415"/>
    <w:rsid w:val="00B02912"/>
    <w:rsid w:val="00B03C2A"/>
    <w:rsid w:val="00B077D8"/>
    <w:rsid w:val="00B1000D"/>
    <w:rsid w:val="00B10134"/>
    <w:rsid w:val="00B15B90"/>
    <w:rsid w:val="00B16BFE"/>
    <w:rsid w:val="00B232AE"/>
    <w:rsid w:val="00B30D59"/>
    <w:rsid w:val="00B36DCA"/>
    <w:rsid w:val="00B429B4"/>
    <w:rsid w:val="00B50003"/>
    <w:rsid w:val="00B500E5"/>
    <w:rsid w:val="00B53926"/>
    <w:rsid w:val="00B56423"/>
    <w:rsid w:val="00B76A69"/>
    <w:rsid w:val="00B914AB"/>
    <w:rsid w:val="00B94C9A"/>
    <w:rsid w:val="00BA39BB"/>
    <w:rsid w:val="00BA3B3D"/>
    <w:rsid w:val="00BB4D12"/>
    <w:rsid w:val="00BB7EEA"/>
    <w:rsid w:val="00BC1FE9"/>
    <w:rsid w:val="00BD1909"/>
    <w:rsid w:val="00BD337D"/>
    <w:rsid w:val="00BE5E16"/>
    <w:rsid w:val="00BE5FD1"/>
    <w:rsid w:val="00BF192D"/>
    <w:rsid w:val="00C06E05"/>
    <w:rsid w:val="00C13478"/>
    <w:rsid w:val="00C14B14"/>
    <w:rsid w:val="00C154A9"/>
    <w:rsid w:val="00C17370"/>
    <w:rsid w:val="00C2054D"/>
    <w:rsid w:val="00C252EB"/>
    <w:rsid w:val="00C26EC0"/>
    <w:rsid w:val="00C46776"/>
    <w:rsid w:val="00C56BB0"/>
    <w:rsid w:val="00C56C77"/>
    <w:rsid w:val="00C66A45"/>
    <w:rsid w:val="00C74E28"/>
    <w:rsid w:val="00C84923"/>
    <w:rsid w:val="00CA50E5"/>
    <w:rsid w:val="00CB7B3E"/>
    <w:rsid w:val="00CC12E0"/>
    <w:rsid w:val="00CC35B9"/>
    <w:rsid w:val="00CC684E"/>
    <w:rsid w:val="00CC739D"/>
    <w:rsid w:val="00D04468"/>
    <w:rsid w:val="00D155BB"/>
    <w:rsid w:val="00D15684"/>
    <w:rsid w:val="00D15818"/>
    <w:rsid w:val="00D20824"/>
    <w:rsid w:val="00D2114C"/>
    <w:rsid w:val="00D25761"/>
    <w:rsid w:val="00D30640"/>
    <w:rsid w:val="00D31667"/>
    <w:rsid w:val="00D36257"/>
    <w:rsid w:val="00D4687E"/>
    <w:rsid w:val="00D5332C"/>
    <w:rsid w:val="00D53A12"/>
    <w:rsid w:val="00D614B8"/>
    <w:rsid w:val="00D72E7E"/>
    <w:rsid w:val="00D866AB"/>
    <w:rsid w:val="00D87E2A"/>
    <w:rsid w:val="00D91A9A"/>
    <w:rsid w:val="00DA2DCF"/>
    <w:rsid w:val="00DA35CB"/>
    <w:rsid w:val="00DB0C43"/>
    <w:rsid w:val="00DC5D17"/>
    <w:rsid w:val="00DC6205"/>
    <w:rsid w:val="00DD0692"/>
    <w:rsid w:val="00DE06F3"/>
    <w:rsid w:val="00DE08F1"/>
    <w:rsid w:val="00DE3354"/>
    <w:rsid w:val="00DF7DCD"/>
    <w:rsid w:val="00E03828"/>
    <w:rsid w:val="00E25C32"/>
    <w:rsid w:val="00E43057"/>
    <w:rsid w:val="00E50B7D"/>
    <w:rsid w:val="00E77A78"/>
    <w:rsid w:val="00E8020D"/>
    <w:rsid w:val="00E81F9A"/>
    <w:rsid w:val="00E82A69"/>
    <w:rsid w:val="00E904A1"/>
    <w:rsid w:val="00E9106C"/>
    <w:rsid w:val="00EA3CAB"/>
    <w:rsid w:val="00EA3D89"/>
    <w:rsid w:val="00EB642D"/>
    <w:rsid w:val="00EB7D28"/>
    <w:rsid w:val="00EC0D0C"/>
    <w:rsid w:val="00ED4A2C"/>
    <w:rsid w:val="00EF4325"/>
    <w:rsid w:val="00EF6940"/>
    <w:rsid w:val="00F03824"/>
    <w:rsid w:val="00F10CE9"/>
    <w:rsid w:val="00F1321F"/>
    <w:rsid w:val="00F2044A"/>
    <w:rsid w:val="00F20BFC"/>
    <w:rsid w:val="00F24D5F"/>
    <w:rsid w:val="00F272BF"/>
    <w:rsid w:val="00F37B76"/>
    <w:rsid w:val="00F41AED"/>
    <w:rsid w:val="00F61670"/>
    <w:rsid w:val="00F726C3"/>
    <w:rsid w:val="00F72838"/>
    <w:rsid w:val="00F7492E"/>
    <w:rsid w:val="00F820CA"/>
    <w:rsid w:val="00F84598"/>
    <w:rsid w:val="00F8554C"/>
    <w:rsid w:val="00F92254"/>
    <w:rsid w:val="00F954BF"/>
    <w:rsid w:val="00F95F82"/>
    <w:rsid w:val="00F96151"/>
    <w:rsid w:val="00F97A90"/>
    <w:rsid w:val="00FC2F35"/>
    <w:rsid w:val="00FC3FD7"/>
    <w:rsid w:val="00FC5A41"/>
    <w:rsid w:val="00FC60AD"/>
    <w:rsid w:val="00FD1FC6"/>
    <w:rsid w:val="00FD5FA9"/>
    <w:rsid w:val="00FD707C"/>
    <w:rsid w:val="00FE2694"/>
    <w:rsid w:val="00FE5869"/>
    <w:rsid w:val="00FF635B"/>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41642970-86E8-4982-B86B-D3601425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link w:val="ParagraphChar"/>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table" w:customStyle="1" w:styleId="TableGrid1">
    <w:name w:val="Table Grid1"/>
    <w:basedOn w:val="TableNormal"/>
    <w:next w:val="TableGrid"/>
    <w:uiPriority w:val="39"/>
    <w:rsid w:val="00C74E28"/>
    <w:rPr>
      <w:rFonts w:ascii="Calibri" w:eastAsia="Calibri" w:hAnsi="Calibri" w:cs="Arial"/>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1">
    <w:name w:val="Medium List 11"/>
    <w:basedOn w:val="TableNormal"/>
    <w:next w:val="MediumList1"/>
    <w:uiPriority w:val="65"/>
    <w:rsid w:val="00C74E28"/>
    <w:rPr>
      <w:rFonts w:ascii="Calibri" w:eastAsia="Calibri" w:hAnsi="Calibri" w:cs="Arial"/>
      <w:color w:val="000000"/>
      <w:kern w:val="2"/>
      <w:sz w:val="24"/>
      <w:szCs w:val="24"/>
      <w:lang w:val="en-US" w:eastAsia="en-US"/>
      <w14:ligatures w14:val="standardContextual"/>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
    <w:name w:val="Medium List 1"/>
    <w:basedOn w:val="TableNormal"/>
    <w:uiPriority w:val="65"/>
    <w:rsid w:val="00C74E2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Accent6">
    <w:name w:val="Light List Accent 6"/>
    <w:basedOn w:val="TableNormal"/>
    <w:uiPriority w:val="61"/>
    <w:rsid w:val="0002059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4">
    <w:name w:val="Light List Accent 4"/>
    <w:basedOn w:val="TableNormal"/>
    <w:uiPriority w:val="61"/>
    <w:rsid w:val="0002059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ColorfulList">
    <w:name w:val="Colorful List"/>
    <w:basedOn w:val="TableNormal"/>
    <w:uiPriority w:val="72"/>
    <w:rsid w:val="00F37B7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B53926"/>
    <w:pPr>
      <w:jc w:val="center"/>
    </w:pPr>
    <w:rPr>
      <w:noProof/>
      <w:sz w:val="20"/>
    </w:rPr>
  </w:style>
  <w:style w:type="character" w:customStyle="1" w:styleId="ParagraphChar">
    <w:name w:val="Paragraph Char"/>
    <w:basedOn w:val="DefaultParagraphFont"/>
    <w:link w:val="Paragraph"/>
    <w:rsid w:val="00B53926"/>
    <w:rPr>
      <w:lang w:val="en-US" w:eastAsia="en-US"/>
    </w:rPr>
  </w:style>
  <w:style w:type="character" w:customStyle="1" w:styleId="EndNoteBibliographyTitleChar">
    <w:name w:val="EndNote Bibliography Title Char"/>
    <w:basedOn w:val="ParagraphChar"/>
    <w:link w:val="EndNoteBibliographyTitle"/>
    <w:rsid w:val="00B53926"/>
    <w:rPr>
      <w:noProof/>
      <w:lang w:val="en-US" w:eastAsia="en-US"/>
    </w:rPr>
  </w:style>
  <w:style w:type="paragraph" w:customStyle="1" w:styleId="EndNoteBibliography">
    <w:name w:val="EndNote Bibliography"/>
    <w:basedOn w:val="Normal"/>
    <w:link w:val="EndNoteBibliographyChar"/>
    <w:rsid w:val="00B53926"/>
    <w:pPr>
      <w:jc w:val="both"/>
    </w:pPr>
    <w:rPr>
      <w:noProof/>
      <w:sz w:val="20"/>
    </w:rPr>
  </w:style>
  <w:style w:type="character" w:customStyle="1" w:styleId="EndNoteBibliographyChar">
    <w:name w:val="EndNote Bibliography Char"/>
    <w:basedOn w:val="ParagraphChar"/>
    <w:link w:val="EndNoteBibliography"/>
    <w:rsid w:val="00B53926"/>
    <w:rPr>
      <w:noProof/>
      <w:lang w:val="en-US" w:eastAsia="en-US"/>
    </w:rPr>
  </w:style>
  <w:style w:type="table" w:customStyle="1" w:styleId="PlainTable51">
    <w:name w:val="Plain Table 51"/>
    <w:basedOn w:val="TableNormal"/>
    <w:uiPriority w:val="45"/>
    <w:rsid w:val="00F7492E"/>
    <w:pPr>
      <w:jc w:val="center"/>
    </w:pPr>
    <w:rPr>
      <w:rFonts w:ascii="Calibri" w:eastAsia="Calibri" w:hAnsi="Calibri" w:cs="Arial"/>
      <w:kern w:val="2"/>
      <w:sz w:val="24"/>
      <w:szCs w:val="24"/>
      <w:lang w:val="en-US" w:eastAsia="en-US"/>
      <w14:ligatures w14:val="standardContextual"/>
    </w:rPr>
    <w:tblPr>
      <w:tblStyleRowBandSize w:val="1"/>
      <w:tblStyleColBandSize w:val="1"/>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
    <w:name w:val="Light Shading"/>
    <w:basedOn w:val="TableNormal"/>
    <w:uiPriority w:val="60"/>
    <w:rsid w:val="00F7492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E81F9A"/>
    <w:rPr>
      <w:b/>
      <w:caps/>
      <w:sz w:val="24"/>
      <w:lang w:val="en-US" w:eastAsia="en-US"/>
    </w:rPr>
  </w:style>
  <w:style w:type="table" w:customStyle="1" w:styleId="PlainTable21">
    <w:name w:val="Plain Table 21"/>
    <w:basedOn w:val="TableNormal"/>
    <w:next w:val="PlainTable22"/>
    <w:uiPriority w:val="42"/>
    <w:rsid w:val="00B76A69"/>
    <w:rPr>
      <w:rFonts w:ascii="Calibri" w:eastAsia="Calibri" w:hAnsi="Calibri" w:cs="Arial"/>
      <w:kern w:val="2"/>
      <w:sz w:val="24"/>
      <w:szCs w:val="24"/>
      <w:lang w:val="en-US" w:eastAsia="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B76A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2B27A8"/>
    <w:rPr>
      <w:color w:val="666666"/>
    </w:rPr>
  </w:style>
  <w:style w:type="table" w:customStyle="1" w:styleId="PlainTable23">
    <w:name w:val="Plain Table 23"/>
    <w:basedOn w:val="TableNormal"/>
    <w:uiPriority w:val="42"/>
    <w:rsid w:val="00DD06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1668">
      <w:bodyDiv w:val="1"/>
      <w:marLeft w:val="0"/>
      <w:marRight w:val="0"/>
      <w:marTop w:val="0"/>
      <w:marBottom w:val="0"/>
      <w:divBdr>
        <w:top w:val="none" w:sz="0" w:space="0" w:color="auto"/>
        <w:left w:val="none" w:sz="0" w:space="0" w:color="auto"/>
        <w:bottom w:val="none" w:sz="0" w:space="0" w:color="auto"/>
        <w:right w:val="none" w:sz="0" w:space="0" w:color="auto"/>
      </w:divBdr>
    </w:div>
    <w:div w:id="133834347">
      <w:bodyDiv w:val="1"/>
      <w:marLeft w:val="0"/>
      <w:marRight w:val="0"/>
      <w:marTop w:val="0"/>
      <w:marBottom w:val="0"/>
      <w:divBdr>
        <w:top w:val="none" w:sz="0" w:space="0" w:color="auto"/>
        <w:left w:val="none" w:sz="0" w:space="0" w:color="auto"/>
        <w:bottom w:val="none" w:sz="0" w:space="0" w:color="auto"/>
        <w:right w:val="none" w:sz="0" w:space="0" w:color="auto"/>
      </w:divBdr>
    </w:div>
    <w:div w:id="253825522">
      <w:bodyDiv w:val="1"/>
      <w:marLeft w:val="0"/>
      <w:marRight w:val="0"/>
      <w:marTop w:val="0"/>
      <w:marBottom w:val="0"/>
      <w:divBdr>
        <w:top w:val="none" w:sz="0" w:space="0" w:color="auto"/>
        <w:left w:val="none" w:sz="0" w:space="0" w:color="auto"/>
        <w:bottom w:val="none" w:sz="0" w:space="0" w:color="auto"/>
        <w:right w:val="none" w:sz="0" w:space="0" w:color="auto"/>
      </w:divBdr>
    </w:div>
    <w:div w:id="319818050">
      <w:bodyDiv w:val="1"/>
      <w:marLeft w:val="0"/>
      <w:marRight w:val="0"/>
      <w:marTop w:val="0"/>
      <w:marBottom w:val="0"/>
      <w:divBdr>
        <w:top w:val="none" w:sz="0" w:space="0" w:color="auto"/>
        <w:left w:val="none" w:sz="0" w:space="0" w:color="auto"/>
        <w:bottom w:val="none" w:sz="0" w:space="0" w:color="auto"/>
        <w:right w:val="none" w:sz="0" w:space="0" w:color="auto"/>
      </w:divBdr>
    </w:div>
    <w:div w:id="333655518">
      <w:bodyDiv w:val="1"/>
      <w:marLeft w:val="0"/>
      <w:marRight w:val="0"/>
      <w:marTop w:val="0"/>
      <w:marBottom w:val="0"/>
      <w:divBdr>
        <w:top w:val="none" w:sz="0" w:space="0" w:color="auto"/>
        <w:left w:val="none" w:sz="0" w:space="0" w:color="auto"/>
        <w:bottom w:val="none" w:sz="0" w:space="0" w:color="auto"/>
        <w:right w:val="none" w:sz="0" w:space="0" w:color="auto"/>
      </w:divBdr>
    </w:div>
    <w:div w:id="377316514">
      <w:bodyDiv w:val="1"/>
      <w:marLeft w:val="0"/>
      <w:marRight w:val="0"/>
      <w:marTop w:val="0"/>
      <w:marBottom w:val="0"/>
      <w:divBdr>
        <w:top w:val="none" w:sz="0" w:space="0" w:color="auto"/>
        <w:left w:val="none" w:sz="0" w:space="0" w:color="auto"/>
        <w:bottom w:val="none" w:sz="0" w:space="0" w:color="auto"/>
        <w:right w:val="none" w:sz="0" w:space="0" w:color="auto"/>
      </w:divBdr>
    </w:div>
    <w:div w:id="690296914">
      <w:bodyDiv w:val="1"/>
      <w:marLeft w:val="0"/>
      <w:marRight w:val="0"/>
      <w:marTop w:val="0"/>
      <w:marBottom w:val="0"/>
      <w:divBdr>
        <w:top w:val="none" w:sz="0" w:space="0" w:color="auto"/>
        <w:left w:val="none" w:sz="0" w:space="0" w:color="auto"/>
        <w:bottom w:val="none" w:sz="0" w:space="0" w:color="auto"/>
        <w:right w:val="none" w:sz="0" w:space="0" w:color="auto"/>
      </w:divBdr>
    </w:div>
    <w:div w:id="720523892">
      <w:bodyDiv w:val="1"/>
      <w:marLeft w:val="0"/>
      <w:marRight w:val="0"/>
      <w:marTop w:val="0"/>
      <w:marBottom w:val="0"/>
      <w:divBdr>
        <w:top w:val="none" w:sz="0" w:space="0" w:color="auto"/>
        <w:left w:val="none" w:sz="0" w:space="0" w:color="auto"/>
        <w:bottom w:val="none" w:sz="0" w:space="0" w:color="auto"/>
        <w:right w:val="none" w:sz="0" w:space="0" w:color="auto"/>
      </w:divBdr>
    </w:div>
    <w:div w:id="753743924">
      <w:bodyDiv w:val="1"/>
      <w:marLeft w:val="0"/>
      <w:marRight w:val="0"/>
      <w:marTop w:val="0"/>
      <w:marBottom w:val="0"/>
      <w:divBdr>
        <w:top w:val="none" w:sz="0" w:space="0" w:color="auto"/>
        <w:left w:val="none" w:sz="0" w:space="0" w:color="auto"/>
        <w:bottom w:val="none" w:sz="0" w:space="0" w:color="auto"/>
        <w:right w:val="none" w:sz="0" w:space="0" w:color="auto"/>
      </w:divBdr>
    </w:div>
    <w:div w:id="756096542">
      <w:bodyDiv w:val="1"/>
      <w:marLeft w:val="0"/>
      <w:marRight w:val="0"/>
      <w:marTop w:val="0"/>
      <w:marBottom w:val="0"/>
      <w:divBdr>
        <w:top w:val="none" w:sz="0" w:space="0" w:color="auto"/>
        <w:left w:val="none" w:sz="0" w:space="0" w:color="auto"/>
        <w:bottom w:val="none" w:sz="0" w:space="0" w:color="auto"/>
        <w:right w:val="none" w:sz="0" w:space="0" w:color="auto"/>
      </w:divBdr>
    </w:div>
    <w:div w:id="835261954">
      <w:bodyDiv w:val="1"/>
      <w:marLeft w:val="0"/>
      <w:marRight w:val="0"/>
      <w:marTop w:val="0"/>
      <w:marBottom w:val="0"/>
      <w:divBdr>
        <w:top w:val="none" w:sz="0" w:space="0" w:color="auto"/>
        <w:left w:val="none" w:sz="0" w:space="0" w:color="auto"/>
        <w:bottom w:val="none" w:sz="0" w:space="0" w:color="auto"/>
        <w:right w:val="none" w:sz="0" w:space="0" w:color="auto"/>
      </w:divBdr>
    </w:div>
    <w:div w:id="883828456">
      <w:bodyDiv w:val="1"/>
      <w:marLeft w:val="0"/>
      <w:marRight w:val="0"/>
      <w:marTop w:val="0"/>
      <w:marBottom w:val="0"/>
      <w:divBdr>
        <w:top w:val="none" w:sz="0" w:space="0" w:color="auto"/>
        <w:left w:val="none" w:sz="0" w:space="0" w:color="auto"/>
        <w:bottom w:val="none" w:sz="0" w:space="0" w:color="auto"/>
        <w:right w:val="none" w:sz="0" w:space="0" w:color="auto"/>
      </w:divBdr>
    </w:div>
    <w:div w:id="943734686">
      <w:bodyDiv w:val="1"/>
      <w:marLeft w:val="0"/>
      <w:marRight w:val="0"/>
      <w:marTop w:val="0"/>
      <w:marBottom w:val="0"/>
      <w:divBdr>
        <w:top w:val="none" w:sz="0" w:space="0" w:color="auto"/>
        <w:left w:val="none" w:sz="0" w:space="0" w:color="auto"/>
        <w:bottom w:val="none" w:sz="0" w:space="0" w:color="auto"/>
        <w:right w:val="none" w:sz="0" w:space="0" w:color="auto"/>
      </w:divBdr>
    </w:div>
    <w:div w:id="1047410874">
      <w:bodyDiv w:val="1"/>
      <w:marLeft w:val="0"/>
      <w:marRight w:val="0"/>
      <w:marTop w:val="0"/>
      <w:marBottom w:val="0"/>
      <w:divBdr>
        <w:top w:val="none" w:sz="0" w:space="0" w:color="auto"/>
        <w:left w:val="none" w:sz="0" w:space="0" w:color="auto"/>
        <w:bottom w:val="none" w:sz="0" w:space="0" w:color="auto"/>
        <w:right w:val="none" w:sz="0" w:space="0" w:color="auto"/>
      </w:divBdr>
    </w:div>
    <w:div w:id="1072502759">
      <w:bodyDiv w:val="1"/>
      <w:marLeft w:val="0"/>
      <w:marRight w:val="0"/>
      <w:marTop w:val="0"/>
      <w:marBottom w:val="0"/>
      <w:divBdr>
        <w:top w:val="none" w:sz="0" w:space="0" w:color="auto"/>
        <w:left w:val="none" w:sz="0" w:space="0" w:color="auto"/>
        <w:bottom w:val="none" w:sz="0" w:space="0" w:color="auto"/>
        <w:right w:val="none" w:sz="0" w:space="0" w:color="auto"/>
      </w:divBdr>
    </w:div>
    <w:div w:id="1223833000">
      <w:bodyDiv w:val="1"/>
      <w:marLeft w:val="0"/>
      <w:marRight w:val="0"/>
      <w:marTop w:val="0"/>
      <w:marBottom w:val="0"/>
      <w:divBdr>
        <w:top w:val="none" w:sz="0" w:space="0" w:color="auto"/>
        <w:left w:val="none" w:sz="0" w:space="0" w:color="auto"/>
        <w:bottom w:val="none" w:sz="0" w:space="0" w:color="auto"/>
        <w:right w:val="none" w:sz="0" w:space="0" w:color="auto"/>
      </w:divBdr>
    </w:div>
    <w:div w:id="1235236577">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92009021">
      <w:bodyDiv w:val="1"/>
      <w:marLeft w:val="0"/>
      <w:marRight w:val="0"/>
      <w:marTop w:val="0"/>
      <w:marBottom w:val="0"/>
      <w:divBdr>
        <w:top w:val="none" w:sz="0" w:space="0" w:color="auto"/>
        <w:left w:val="none" w:sz="0" w:space="0" w:color="auto"/>
        <w:bottom w:val="none" w:sz="0" w:space="0" w:color="auto"/>
        <w:right w:val="none" w:sz="0" w:space="0" w:color="auto"/>
      </w:divBdr>
    </w:div>
    <w:div w:id="1451432923">
      <w:bodyDiv w:val="1"/>
      <w:marLeft w:val="0"/>
      <w:marRight w:val="0"/>
      <w:marTop w:val="0"/>
      <w:marBottom w:val="0"/>
      <w:divBdr>
        <w:top w:val="none" w:sz="0" w:space="0" w:color="auto"/>
        <w:left w:val="none" w:sz="0" w:space="0" w:color="auto"/>
        <w:bottom w:val="none" w:sz="0" w:space="0" w:color="auto"/>
        <w:right w:val="none" w:sz="0" w:space="0" w:color="auto"/>
      </w:divBdr>
    </w:div>
    <w:div w:id="1569921974">
      <w:bodyDiv w:val="1"/>
      <w:marLeft w:val="0"/>
      <w:marRight w:val="0"/>
      <w:marTop w:val="0"/>
      <w:marBottom w:val="0"/>
      <w:divBdr>
        <w:top w:val="none" w:sz="0" w:space="0" w:color="auto"/>
        <w:left w:val="none" w:sz="0" w:space="0" w:color="auto"/>
        <w:bottom w:val="none" w:sz="0" w:space="0" w:color="auto"/>
        <w:right w:val="none" w:sz="0" w:space="0" w:color="auto"/>
      </w:divBdr>
    </w:div>
    <w:div w:id="1667437760">
      <w:bodyDiv w:val="1"/>
      <w:marLeft w:val="0"/>
      <w:marRight w:val="0"/>
      <w:marTop w:val="0"/>
      <w:marBottom w:val="0"/>
      <w:divBdr>
        <w:top w:val="none" w:sz="0" w:space="0" w:color="auto"/>
        <w:left w:val="none" w:sz="0" w:space="0" w:color="auto"/>
        <w:bottom w:val="none" w:sz="0" w:space="0" w:color="auto"/>
        <w:right w:val="none" w:sz="0" w:space="0" w:color="auto"/>
      </w:divBdr>
    </w:div>
    <w:div w:id="1685475385">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61096229">
      <w:bodyDiv w:val="1"/>
      <w:marLeft w:val="0"/>
      <w:marRight w:val="0"/>
      <w:marTop w:val="0"/>
      <w:marBottom w:val="0"/>
      <w:divBdr>
        <w:top w:val="none" w:sz="0" w:space="0" w:color="auto"/>
        <w:left w:val="none" w:sz="0" w:space="0" w:color="auto"/>
        <w:bottom w:val="none" w:sz="0" w:space="0" w:color="auto"/>
        <w:right w:val="none" w:sz="0" w:space="0" w:color="auto"/>
      </w:divBdr>
    </w:div>
    <w:div w:id="1842313687">
      <w:bodyDiv w:val="1"/>
      <w:marLeft w:val="0"/>
      <w:marRight w:val="0"/>
      <w:marTop w:val="0"/>
      <w:marBottom w:val="0"/>
      <w:divBdr>
        <w:top w:val="none" w:sz="0" w:space="0" w:color="auto"/>
        <w:left w:val="none" w:sz="0" w:space="0" w:color="auto"/>
        <w:bottom w:val="none" w:sz="0" w:space="0" w:color="auto"/>
        <w:right w:val="none" w:sz="0" w:space="0" w:color="auto"/>
      </w:divBdr>
    </w:div>
    <w:div w:id="1897278182">
      <w:bodyDiv w:val="1"/>
      <w:marLeft w:val="0"/>
      <w:marRight w:val="0"/>
      <w:marTop w:val="0"/>
      <w:marBottom w:val="0"/>
      <w:divBdr>
        <w:top w:val="none" w:sz="0" w:space="0" w:color="auto"/>
        <w:left w:val="none" w:sz="0" w:space="0" w:color="auto"/>
        <w:bottom w:val="none" w:sz="0" w:space="0" w:color="auto"/>
        <w:right w:val="none" w:sz="0" w:space="0" w:color="auto"/>
      </w:divBdr>
    </w:div>
    <w:div w:id="1989819130">
      <w:bodyDiv w:val="1"/>
      <w:marLeft w:val="0"/>
      <w:marRight w:val="0"/>
      <w:marTop w:val="0"/>
      <w:marBottom w:val="0"/>
      <w:divBdr>
        <w:top w:val="none" w:sz="0" w:space="0" w:color="auto"/>
        <w:left w:val="none" w:sz="0" w:space="0" w:color="auto"/>
        <w:bottom w:val="none" w:sz="0" w:space="0" w:color="auto"/>
        <w:right w:val="none" w:sz="0" w:space="0" w:color="auto"/>
      </w:divBdr>
    </w:div>
    <w:div w:id="203641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7DF7A5B2-8D64-49D8-9282-4183FF9B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92</TotalTime>
  <Pages>1</Pages>
  <Words>6651</Words>
  <Characters>37914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44477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16</cp:revision>
  <cp:lastPrinted>2025-10-01T19:53:00Z</cp:lastPrinted>
  <dcterms:created xsi:type="dcterms:W3CDTF">2025-11-10T17:21:00Z</dcterms:created>
  <dcterms:modified xsi:type="dcterms:W3CDTF">2025-12-06T20:26:00Z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