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C8E5C" w14:textId="6FDA123C" w:rsidR="0019721F" w:rsidRPr="00A84B8F" w:rsidRDefault="00B32B07" w:rsidP="00BD153F">
      <w:pPr>
        <w:pStyle w:val="a7"/>
        <w:spacing w:before="1200"/>
        <w:rPr>
          <w:rFonts w:ascii="Times New Roman" w:hAnsi="Times New Roman"/>
          <w:bCs/>
          <w:caps w:val="0"/>
          <w:sz w:val="30"/>
          <w:szCs w:val="30"/>
        </w:rPr>
      </w:pPr>
      <w:r w:rsidRPr="00A84B8F">
        <w:rPr>
          <w:rFonts w:ascii="Times New Roman" w:hAnsi="Times New Roman"/>
          <w:bCs/>
          <w:caps w:val="0"/>
          <w:sz w:val="36"/>
          <w:szCs w:val="30"/>
        </w:rPr>
        <w:t xml:space="preserve">The Evaluation of Deformability of </w:t>
      </w:r>
      <w:r w:rsidR="00221E41" w:rsidRPr="00A84B8F">
        <w:rPr>
          <w:rFonts w:ascii="Times New Roman" w:hAnsi="Times New Roman"/>
          <w:bCs/>
          <w:caps w:val="0"/>
          <w:sz w:val="36"/>
          <w:szCs w:val="30"/>
        </w:rPr>
        <w:t xml:space="preserve">Highway Bridges </w:t>
      </w:r>
      <w:r w:rsidRPr="00A84B8F">
        <w:rPr>
          <w:rFonts w:ascii="Times New Roman" w:hAnsi="Times New Roman"/>
          <w:bCs/>
          <w:caps w:val="0"/>
          <w:sz w:val="36"/>
          <w:szCs w:val="30"/>
        </w:rPr>
        <w:t>Superstructures</w:t>
      </w:r>
      <w:r w:rsidR="00221E41" w:rsidRPr="00A84B8F">
        <w:rPr>
          <w:rFonts w:ascii="Times New Roman" w:hAnsi="Times New Roman"/>
          <w:bCs/>
          <w:caps w:val="0"/>
          <w:sz w:val="36"/>
          <w:szCs w:val="30"/>
        </w:rPr>
        <w:t xml:space="preserve"> </w:t>
      </w:r>
      <w:r w:rsidRPr="00A84B8F">
        <w:rPr>
          <w:rFonts w:ascii="Times New Roman" w:hAnsi="Times New Roman"/>
          <w:bCs/>
          <w:caps w:val="0"/>
          <w:sz w:val="36"/>
          <w:szCs w:val="30"/>
        </w:rPr>
        <w:t xml:space="preserve">in the Climatic Conditions of the Republic of </w:t>
      </w:r>
      <w:proofErr w:type="spellStart"/>
      <w:r w:rsidRPr="00A84B8F">
        <w:rPr>
          <w:rFonts w:ascii="Times New Roman" w:hAnsi="Times New Roman"/>
          <w:bCs/>
          <w:caps w:val="0"/>
          <w:sz w:val="36"/>
          <w:szCs w:val="30"/>
        </w:rPr>
        <w:t>Karakalpakstan</w:t>
      </w:r>
      <w:proofErr w:type="spellEnd"/>
    </w:p>
    <w:p w14:paraId="66496422" w14:textId="32958775" w:rsidR="00E86A88" w:rsidRPr="00A84B8F" w:rsidRDefault="009E6F3B" w:rsidP="00E86A88">
      <w:pPr>
        <w:spacing w:before="360" w:after="360"/>
        <w:jc w:val="center"/>
        <w:rPr>
          <w:rFonts w:ascii="Times New Roman" w:hAnsi="Times New Roman"/>
          <w:sz w:val="28"/>
          <w:szCs w:val="22"/>
          <w:vertAlign w:val="superscript"/>
        </w:rPr>
      </w:pPr>
      <w:bookmarkStart w:id="0" w:name="PutAuthorsHere"/>
      <w:proofErr w:type="spellStart"/>
      <w:r w:rsidRPr="00A84B8F">
        <w:rPr>
          <w:rFonts w:ascii="Times New Roman" w:hAnsi="Times New Roman"/>
          <w:sz w:val="28"/>
          <w:szCs w:val="26"/>
        </w:rPr>
        <w:t>M</w:t>
      </w:r>
      <w:r w:rsidR="009F4440">
        <w:rPr>
          <w:rFonts w:ascii="Times New Roman" w:hAnsi="Times New Roman"/>
          <w:sz w:val="28"/>
          <w:szCs w:val="26"/>
        </w:rPr>
        <w:t>irzakhid</w:t>
      </w:r>
      <w:proofErr w:type="spellEnd"/>
      <w:r w:rsidR="002733B6" w:rsidRPr="00A84B8F">
        <w:rPr>
          <w:rFonts w:ascii="Times New Roman" w:hAnsi="Times New Roman"/>
          <w:sz w:val="28"/>
          <w:szCs w:val="26"/>
        </w:rPr>
        <w:t xml:space="preserve"> </w:t>
      </w:r>
      <w:r w:rsidR="003E6D8F" w:rsidRPr="00A84B8F">
        <w:rPr>
          <w:rFonts w:ascii="Times New Roman" w:hAnsi="Times New Roman"/>
          <w:sz w:val="28"/>
          <w:szCs w:val="26"/>
        </w:rPr>
        <w:t>Miralimov</w:t>
      </w:r>
      <w:r w:rsidR="006A78A2" w:rsidRPr="00A84B8F">
        <w:rPr>
          <w:rFonts w:ascii="Times New Roman" w:hAnsi="Times New Roman"/>
          <w:sz w:val="28"/>
          <w:szCs w:val="26"/>
          <w:vertAlign w:val="superscript"/>
        </w:rPr>
        <w:t>1</w:t>
      </w:r>
      <w:bookmarkStart w:id="1" w:name="_Hlk202982924"/>
      <w:r w:rsidR="00D1425A" w:rsidRPr="00A84B8F">
        <w:rPr>
          <w:rFonts w:ascii="Times New Roman" w:hAnsi="Times New Roman"/>
          <w:sz w:val="28"/>
          <w:szCs w:val="26"/>
          <w:vertAlign w:val="superscript"/>
        </w:rPr>
        <w:t>,</w:t>
      </w:r>
      <w:r w:rsidR="003C4899" w:rsidRPr="00A84B8F">
        <w:rPr>
          <w:rFonts w:ascii="Times New Roman" w:hAnsi="Times New Roman"/>
          <w:sz w:val="28"/>
          <w:szCs w:val="26"/>
          <w:vertAlign w:val="superscript"/>
          <w:lang w:val="uz-Cyrl-UZ"/>
        </w:rPr>
        <w:t xml:space="preserve"> </w:t>
      </w:r>
      <w:r w:rsidR="00D1425A" w:rsidRPr="00A84B8F">
        <w:rPr>
          <w:rFonts w:ascii="Times New Roman" w:hAnsi="Times New Roman"/>
          <w:sz w:val="28"/>
          <w:szCs w:val="26"/>
          <w:vertAlign w:val="superscript"/>
        </w:rPr>
        <w:t>a)</w:t>
      </w:r>
      <w:r w:rsidR="00514765" w:rsidRPr="00A84B8F">
        <w:rPr>
          <w:rFonts w:ascii="Times New Roman" w:hAnsi="Times New Roman"/>
          <w:sz w:val="28"/>
          <w:szCs w:val="26"/>
        </w:rPr>
        <w:t xml:space="preserve">, </w:t>
      </w:r>
      <w:proofErr w:type="spellStart"/>
      <w:r w:rsidR="003E6D8F" w:rsidRPr="00A84B8F">
        <w:rPr>
          <w:rFonts w:ascii="Times New Roman" w:hAnsi="Times New Roman"/>
          <w:sz w:val="28"/>
          <w:szCs w:val="26"/>
        </w:rPr>
        <w:t>Sh</w:t>
      </w:r>
      <w:r w:rsidR="009F4440">
        <w:rPr>
          <w:rFonts w:ascii="Times New Roman" w:hAnsi="Times New Roman"/>
          <w:sz w:val="28"/>
          <w:szCs w:val="26"/>
        </w:rPr>
        <w:t>akhboz</w:t>
      </w:r>
      <w:proofErr w:type="spellEnd"/>
      <w:r w:rsidRPr="00A84B8F">
        <w:rPr>
          <w:rFonts w:ascii="Times New Roman" w:hAnsi="Times New Roman"/>
          <w:sz w:val="28"/>
          <w:szCs w:val="26"/>
        </w:rPr>
        <w:t xml:space="preserve"> </w:t>
      </w:r>
      <w:r w:rsidR="003E6D8F" w:rsidRPr="00A84B8F">
        <w:rPr>
          <w:rFonts w:ascii="Times New Roman" w:hAnsi="Times New Roman"/>
          <w:sz w:val="28"/>
          <w:szCs w:val="26"/>
        </w:rPr>
        <w:t>Normurodov</w:t>
      </w:r>
      <w:r w:rsidR="003E6D8F" w:rsidRPr="00A84B8F">
        <w:rPr>
          <w:rFonts w:ascii="Times New Roman" w:hAnsi="Times New Roman"/>
          <w:sz w:val="28"/>
          <w:szCs w:val="26"/>
          <w:vertAlign w:val="superscript"/>
        </w:rPr>
        <w:t>1</w:t>
      </w:r>
      <w:bookmarkEnd w:id="1"/>
      <w:r w:rsidR="00D1425A" w:rsidRPr="00A84B8F">
        <w:rPr>
          <w:rFonts w:ascii="Times New Roman" w:hAnsi="Times New Roman"/>
          <w:sz w:val="28"/>
          <w:szCs w:val="26"/>
          <w:vertAlign w:val="superscript"/>
        </w:rPr>
        <w:t>,</w:t>
      </w:r>
      <w:r w:rsidR="003C4899" w:rsidRPr="00A84B8F">
        <w:rPr>
          <w:rFonts w:ascii="Times New Roman" w:hAnsi="Times New Roman"/>
          <w:sz w:val="28"/>
          <w:szCs w:val="26"/>
          <w:vertAlign w:val="superscript"/>
          <w:lang w:val="uz-Cyrl-UZ"/>
        </w:rPr>
        <w:t xml:space="preserve"> </w:t>
      </w:r>
      <w:r w:rsidR="00D1425A" w:rsidRPr="00A84B8F">
        <w:rPr>
          <w:rFonts w:ascii="Times New Roman" w:hAnsi="Times New Roman"/>
          <w:sz w:val="28"/>
          <w:szCs w:val="26"/>
          <w:vertAlign w:val="superscript"/>
        </w:rPr>
        <w:t>b)</w:t>
      </w:r>
      <w:bookmarkStart w:id="2" w:name="_Hlk202983167"/>
      <w:r w:rsidR="003C4899" w:rsidRPr="00A84B8F">
        <w:rPr>
          <w:rFonts w:ascii="Times New Roman" w:hAnsi="Times New Roman"/>
          <w:sz w:val="28"/>
          <w:szCs w:val="26"/>
        </w:rPr>
        <w:t xml:space="preserve"> and </w:t>
      </w:r>
      <w:proofErr w:type="spellStart"/>
      <w:r w:rsidR="00007CE7" w:rsidRPr="00A84B8F">
        <w:rPr>
          <w:rFonts w:ascii="Times New Roman" w:hAnsi="Times New Roman"/>
          <w:sz w:val="28"/>
          <w:szCs w:val="22"/>
        </w:rPr>
        <w:t>K</w:t>
      </w:r>
      <w:r w:rsidR="009F4440">
        <w:rPr>
          <w:rFonts w:ascii="Times New Roman" w:hAnsi="Times New Roman"/>
          <w:sz w:val="28"/>
          <w:szCs w:val="22"/>
        </w:rPr>
        <w:t>ok</w:t>
      </w:r>
      <w:proofErr w:type="spellEnd"/>
      <w:r w:rsidR="009F4440">
        <w:rPr>
          <w:rFonts w:ascii="Times New Roman" w:hAnsi="Times New Roman"/>
          <w:sz w:val="28"/>
          <w:szCs w:val="22"/>
        </w:rPr>
        <w:t xml:space="preserve"> </w:t>
      </w:r>
      <w:proofErr w:type="spellStart"/>
      <w:r w:rsidR="009F4440">
        <w:rPr>
          <w:rFonts w:ascii="Times New Roman" w:hAnsi="Times New Roman"/>
          <w:sz w:val="28"/>
          <w:szCs w:val="22"/>
        </w:rPr>
        <w:t>Keong</w:t>
      </w:r>
      <w:proofErr w:type="spellEnd"/>
      <w:r w:rsidR="00007CE7" w:rsidRPr="00A84B8F">
        <w:rPr>
          <w:rFonts w:ascii="Times New Roman" w:hAnsi="Times New Roman"/>
          <w:sz w:val="28"/>
          <w:szCs w:val="22"/>
        </w:rPr>
        <w:t xml:space="preserve"> Choong</w:t>
      </w:r>
      <w:r w:rsidR="00007CE7" w:rsidRPr="00A84B8F">
        <w:rPr>
          <w:rFonts w:ascii="Times New Roman" w:hAnsi="Times New Roman"/>
          <w:sz w:val="28"/>
          <w:szCs w:val="22"/>
          <w:vertAlign w:val="superscript"/>
        </w:rPr>
        <w:t>2</w:t>
      </w:r>
      <w:bookmarkEnd w:id="2"/>
      <w:r w:rsidR="00D1425A" w:rsidRPr="00A84B8F">
        <w:rPr>
          <w:rFonts w:ascii="Times New Roman" w:hAnsi="Times New Roman"/>
          <w:sz w:val="28"/>
          <w:szCs w:val="22"/>
          <w:vertAlign w:val="superscript"/>
        </w:rPr>
        <w:t>,</w:t>
      </w:r>
      <w:r w:rsidR="003C4899" w:rsidRPr="00A84B8F">
        <w:rPr>
          <w:rFonts w:ascii="Times New Roman" w:hAnsi="Times New Roman"/>
          <w:sz w:val="28"/>
          <w:szCs w:val="22"/>
          <w:vertAlign w:val="superscript"/>
          <w:lang w:val="uz-Cyrl-UZ"/>
        </w:rPr>
        <w:t xml:space="preserve"> </w:t>
      </w:r>
      <w:r w:rsidR="00D1425A" w:rsidRPr="00A84B8F">
        <w:rPr>
          <w:rFonts w:ascii="Times New Roman" w:hAnsi="Times New Roman"/>
          <w:sz w:val="28"/>
          <w:szCs w:val="22"/>
          <w:vertAlign w:val="superscript"/>
        </w:rPr>
        <w:t>c)</w:t>
      </w:r>
      <w:r w:rsidR="00E86A88" w:rsidRPr="00A84B8F">
        <w:rPr>
          <w:rFonts w:ascii="Times New Roman" w:hAnsi="Times New Roman"/>
          <w:sz w:val="28"/>
          <w:szCs w:val="22"/>
          <w:vertAlign w:val="superscript"/>
        </w:rPr>
        <w:t xml:space="preserve"> </w:t>
      </w:r>
    </w:p>
    <w:p w14:paraId="7A7F03F2" w14:textId="0998C9A3" w:rsidR="00007CE7" w:rsidRPr="0003626D" w:rsidRDefault="00E86A88" w:rsidP="00E86A88">
      <w:pPr>
        <w:spacing w:before="360" w:after="360"/>
        <w:jc w:val="center"/>
        <w:rPr>
          <w:rFonts w:ascii="Times New Roman" w:hAnsi="Times New Roman"/>
          <w:i/>
          <w:iCs/>
        </w:rPr>
      </w:pPr>
      <w:bookmarkStart w:id="3" w:name="_Hlk202983225"/>
      <w:r w:rsidRPr="0003626D">
        <w:rPr>
          <w:rFonts w:ascii="Times New Roman" w:hAnsi="Times New Roman"/>
          <w:bCs/>
          <w:vertAlign w:val="superscript"/>
        </w:rPr>
        <w:t>1</w:t>
      </w:r>
      <w:r w:rsidRPr="0003626D">
        <w:rPr>
          <w:rFonts w:ascii="Times New Roman" w:hAnsi="Times New Roman"/>
          <w:bCs/>
          <w:i/>
          <w:iCs/>
        </w:rPr>
        <w:t xml:space="preserve">Tashkent State Transport University, 1 </w:t>
      </w:r>
      <w:proofErr w:type="spellStart"/>
      <w:r w:rsidRPr="0003626D">
        <w:rPr>
          <w:rFonts w:ascii="Times New Roman" w:hAnsi="Times New Roman"/>
          <w:bCs/>
          <w:i/>
          <w:iCs/>
        </w:rPr>
        <w:t>Temiryulchilar</w:t>
      </w:r>
      <w:proofErr w:type="spellEnd"/>
      <w:r w:rsidRPr="0003626D">
        <w:rPr>
          <w:rFonts w:ascii="Times New Roman" w:hAnsi="Times New Roman"/>
          <w:bCs/>
          <w:i/>
          <w:iCs/>
        </w:rPr>
        <w:t xml:space="preserve"> St., Tashkent 100167, Uzbekistan</w:t>
      </w:r>
      <w:r w:rsidRPr="0003626D">
        <w:rPr>
          <w:rFonts w:ascii="Times New Roman" w:hAnsi="Times New Roman"/>
          <w:i/>
          <w:iCs/>
          <w:vertAlign w:val="superscript"/>
        </w:rPr>
        <w:t xml:space="preserve"> </w:t>
      </w:r>
      <w:r w:rsidRPr="0003626D">
        <w:rPr>
          <w:rFonts w:ascii="Times New Roman" w:hAnsi="Times New Roman"/>
          <w:i/>
          <w:iCs/>
          <w:vertAlign w:val="superscript"/>
        </w:rPr>
        <w:br/>
      </w:r>
      <w:r w:rsidR="00007CE7" w:rsidRPr="0003626D">
        <w:rPr>
          <w:rFonts w:ascii="Times New Roman" w:hAnsi="Times New Roman"/>
          <w:vertAlign w:val="superscript"/>
        </w:rPr>
        <w:t>2</w:t>
      </w:r>
      <w:r w:rsidR="00007CE7" w:rsidRPr="0003626D">
        <w:rPr>
          <w:rFonts w:ascii="Times New Roman" w:hAnsi="Times New Roman"/>
          <w:i/>
          <w:iCs/>
        </w:rPr>
        <w:t xml:space="preserve">School of Civil Engineering, </w:t>
      </w:r>
      <w:proofErr w:type="spellStart"/>
      <w:r w:rsidR="00007CE7" w:rsidRPr="0003626D">
        <w:rPr>
          <w:rFonts w:ascii="Times New Roman" w:hAnsi="Times New Roman"/>
          <w:i/>
          <w:iCs/>
        </w:rPr>
        <w:t>Universiti</w:t>
      </w:r>
      <w:proofErr w:type="spellEnd"/>
      <w:r w:rsidR="00007CE7" w:rsidRPr="0003626D">
        <w:rPr>
          <w:rFonts w:ascii="Times New Roman" w:hAnsi="Times New Roman"/>
          <w:i/>
          <w:iCs/>
        </w:rPr>
        <w:t xml:space="preserve"> </w:t>
      </w:r>
      <w:proofErr w:type="spellStart"/>
      <w:r w:rsidR="00007CE7" w:rsidRPr="0003626D">
        <w:rPr>
          <w:rFonts w:ascii="Times New Roman" w:hAnsi="Times New Roman"/>
          <w:i/>
          <w:iCs/>
        </w:rPr>
        <w:t>Sains</w:t>
      </w:r>
      <w:proofErr w:type="spellEnd"/>
      <w:r w:rsidR="00007CE7" w:rsidRPr="0003626D">
        <w:rPr>
          <w:rFonts w:ascii="Times New Roman" w:hAnsi="Times New Roman"/>
          <w:i/>
          <w:iCs/>
        </w:rPr>
        <w:t xml:space="preserve"> Malaysia, Penang, Malaysia</w:t>
      </w:r>
    </w:p>
    <w:bookmarkEnd w:id="3"/>
    <w:p w14:paraId="21906674" w14:textId="30FF9017" w:rsidR="00117EB4" w:rsidRPr="0003626D" w:rsidRDefault="00F35E37" w:rsidP="006B2A30">
      <w:pPr>
        <w:widowControl w:val="0"/>
        <w:overflowPunct/>
        <w:adjustRightInd/>
        <w:jc w:val="center"/>
        <w:textAlignment w:val="auto"/>
        <w:rPr>
          <w:rFonts w:ascii="Times New Roman" w:hAnsi="Times New Roman"/>
          <w:i/>
          <w:iCs/>
        </w:rPr>
      </w:pPr>
      <w:r w:rsidRPr="0003626D">
        <w:rPr>
          <w:rFonts w:ascii="Times New Roman" w:hAnsi="Times New Roman"/>
          <w:i/>
          <w:iCs/>
          <w:vertAlign w:val="superscript"/>
        </w:rPr>
        <w:t>a)</w:t>
      </w:r>
      <w:r w:rsidR="006B2A30" w:rsidRPr="0003626D">
        <w:rPr>
          <w:rFonts w:ascii="Times New Roman" w:hAnsi="Times New Roman"/>
          <w:i/>
          <w:iCs/>
          <w:vertAlign w:val="superscript"/>
        </w:rPr>
        <w:t xml:space="preserve"> </w:t>
      </w:r>
      <w:r w:rsidRPr="0003626D">
        <w:rPr>
          <w:rFonts w:ascii="Times New Roman" w:hAnsi="Times New Roman"/>
          <w:i/>
          <w:iCs/>
        </w:rPr>
        <w:t>Corresponding author</w:t>
      </w:r>
      <w:r w:rsidR="0003626D" w:rsidRPr="0003626D">
        <w:rPr>
          <w:rFonts w:ascii="Times New Roman" w:hAnsi="Times New Roman"/>
          <w:i/>
          <w:iCs/>
        </w:rPr>
        <w:t>:</w:t>
      </w:r>
      <w:r w:rsidRPr="0003626D">
        <w:rPr>
          <w:rFonts w:ascii="Times New Roman" w:hAnsi="Times New Roman"/>
          <w:i/>
          <w:iCs/>
        </w:rPr>
        <w:t xml:space="preserve"> </w:t>
      </w:r>
      <w:hyperlink r:id="rId7" w:history="1">
        <w:r w:rsidR="00007CE7" w:rsidRPr="0003626D">
          <w:rPr>
            <w:rFonts w:ascii="Times New Roman" w:hAnsi="Times New Roman"/>
            <w:i/>
            <w:iCs/>
          </w:rPr>
          <w:t>mirzakhid_miralimov@yahoo.com</w:t>
        </w:r>
      </w:hyperlink>
      <w:hyperlink r:id="rId8" w:history="1"/>
      <w:r w:rsidRPr="0003626D">
        <w:rPr>
          <w:rFonts w:ascii="Times New Roman" w:hAnsi="Times New Roman"/>
          <w:i/>
          <w:iCs/>
        </w:rPr>
        <w:br/>
      </w:r>
      <w:r w:rsidR="00D1425A" w:rsidRPr="0003626D">
        <w:rPr>
          <w:rFonts w:ascii="Times New Roman" w:hAnsi="Times New Roman"/>
          <w:i/>
          <w:iCs/>
          <w:vertAlign w:val="superscript"/>
        </w:rPr>
        <w:t>b)</w:t>
      </w:r>
      <w:r w:rsidR="0003626D" w:rsidRPr="0003626D">
        <w:rPr>
          <w:rFonts w:ascii="Times New Roman" w:hAnsi="Times New Roman"/>
          <w:i/>
          <w:iCs/>
          <w:vertAlign w:val="superscript"/>
        </w:rPr>
        <w:t xml:space="preserve"> </w:t>
      </w:r>
      <w:hyperlink r:id="rId9" w:history="1">
        <w:r w:rsidR="0003626D" w:rsidRPr="0003626D">
          <w:rPr>
            <w:rStyle w:val="af0"/>
            <w:rFonts w:ascii="Times New Roman" w:hAnsi="Times New Roman"/>
            <w:i/>
            <w:iCs/>
            <w:color w:val="auto"/>
            <w:u w:val="none"/>
          </w:rPr>
          <w:t>normurodovsh25@mail.ru</w:t>
        </w:r>
      </w:hyperlink>
      <w:r w:rsidRPr="0003626D">
        <w:rPr>
          <w:rFonts w:ascii="Times New Roman" w:hAnsi="Times New Roman"/>
          <w:i/>
          <w:iCs/>
        </w:rPr>
        <w:br/>
      </w:r>
      <w:r w:rsidR="00D1425A" w:rsidRPr="0003626D">
        <w:rPr>
          <w:rFonts w:ascii="Times New Roman" w:hAnsi="Times New Roman"/>
          <w:i/>
          <w:iCs/>
          <w:vertAlign w:val="superscript"/>
        </w:rPr>
        <w:t>c)</w:t>
      </w:r>
      <w:r w:rsidR="0003626D" w:rsidRPr="0003626D">
        <w:rPr>
          <w:rFonts w:ascii="Times New Roman" w:hAnsi="Times New Roman"/>
          <w:i/>
          <w:iCs/>
          <w:vertAlign w:val="superscript"/>
        </w:rPr>
        <w:t xml:space="preserve"> </w:t>
      </w:r>
      <w:hyperlink r:id="rId10" w:history="1">
        <w:r w:rsidR="0003626D" w:rsidRPr="0003626D">
          <w:rPr>
            <w:rStyle w:val="af0"/>
            <w:rFonts w:ascii="Times New Roman" w:hAnsi="Times New Roman"/>
            <w:i/>
            <w:color w:val="auto"/>
            <w:u w:val="none"/>
          </w:rPr>
          <w:t>kkchoongmy@yahoo.com</w:t>
        </w:r>
      </w:hyperlink>
    </w:p>
    <w:p w14:paraId="11982A2F" w14:textId="2EEF36EC" w:rsidR="00BD153F" w:rsidRPr="00A84B8F" w:rsidRDefault="00117EB4" w:rsidP="006B2A30">
      <w:pPr>
        <w:spacing w:before="360" w:after="360"/>
        <w:ind w:left="289" w:right="289"/>
        <w:rPr>
          <w:rFonts w:ascii="Times New Roman" w:hAnsi="Times New Roman"/>
          <w:sz w:val="18"/>
        </w:rPr>
      </w:pPr>
      <w:r w:rsidRPr="00A84B8F">
        <w:rPr>
          <w:rFonts w:ascii="Times New Roman" w:hAnsi="Times New Roman"/>
          <w:b/>
          <w:bCs/>
          <w:sz w:val="18"/>
          <w:szCs w:val="18"/>
        </w:rPr>
        <w:t>Abstract</w:t>
      </w:r>
      <w:r w:rsidR="0003626D">
        <w:rPr>
          <w:rFonts w:ascii="Times New Roman" w:hAnsi="Times New Roman"/>
          <w:b/>
          <w:bCs/>
          <w:sz w:val="18"/>
          <w:szCs w:val="18"/>
        </w:rPr>
        <w:t>.</w:t>
      </w:r>
      <w:r w:rsidR="008D01C6" w:rsidRPr="00A84B8F">
        <w:rPr>
          <w:rFonts w:ascii="Times New Roman" w:hAnsi="Times New Roman"/>
          <w:bCs/>
          <w:caps/>
          <w:sz w:val="18"/>
          <w:szCs w:val="18"/>
        </w:rPr>
        <w:t xml:space="preserve"> </w:t>
      </w:r>
      <w:r w:rsidRPr="00A84B8F">
        <w:rPr>
          <w:rFonts w:ascii="Times New Roman" w:hAnsi="Times New Roman"/>
          <w:sz w:val="18"/>
          <w:szCs w:val="18"/>
        </w:rPr>
        <w:t xml:space="preserve">The purpose of this work is to develop a methodology for assessing the thermal stress state and engineering calculation of reinforced concrete beam highway bridges, taking into account the peculiarities of regional and climatic conditions of the Republic of </w:t>
      </w:r>
      <w:proofErr w:type="spellStart"/>
      <w:r w:rsidRPr="00A84B8F">
        <w:rPr>
          <w:rFonts w:ascii="Times New Roman" w:hAnsi="Times New Roman"/>
          <w:sz w:val="18"/>
          <w:szCs w:val="18"/>
        </w:rPr>
        <w:t>Karakalpakstan</w:t>
      </w:r>
      <w:proofErr w:type="spellEnd"/>
      <w:r w:rsidRPr="00A84B8F">
        <w:rPr>
          <w:rFonts w:ascii="Times New Roman" w:hAnsi="Times New Roman"/>
          <w:sz w:val="18"/>
          <w:szCs w:val="18"/>
        </w:rPr>
        <w:t xml:space="preserve">. In the Republic of </w:t>
      </w:r>
      <w:proofErr w:type="spellStart"/>
      <w:r w:rsidRPr="00A84B8F">
        <w:rPr>
          <w:rFonts w:ascii="Times New Roman" w:hAnsi="Times New Roman"/>
          <w:sz w:val="18"/>
          <w:szCs w:val="18"/>
        </w:rPr>
        <w:t>Karakalpakstan</w:t>
      </w:r>
      <w:proofErr w:type="spellEnd"/>
      <w:r w:rsidRPr="00A84B8F">
        <w:rPr>
          <w:rFonts w:ascii="Times New Roman" w:hAnsi="Times New Roman"/>
          <w:sz w:val="18"/>
          <w:szCs w:val="18"/>
        </w:rPr>
        <w:t xml:space="preserve">, the climate is characterized by sharp continentality, which is expressed in significant fluctuations in temperature and relative humidity, not only during the season of the year, but also during the day. The calculation model was selected based on the generalization and analysis of existing calculation methods and studies that allow considering the </w:t>
      </w:r>
      <w:r w:rsidR="00BF3623" w:rsidRPr="00A84B8F">
        <w:rPr>
          <w:rFonts w:ascii="Times New Roman" w:hAnsi="Times New Roman"/>
          <w:sz w:val="18"/>
          <w:szCs w:val="18"/>
        </w:rPr>
        <w:t>deformability</w:t>
      </w:r>
      <w:r w:rsidRPr="00A84B8F">
        <w:rPr>
          <w:rFonts w:ascii="Times New Roman" w:hAnsi="Times New Roman"/>
          <w:sz w:val="18"/>
          <w:szCs w:val="18"/>
        </w:rPr>
        <w:t xml:space="preserve"> state of precast-monolithic bridge structures taking into account temperature factors. A specific example is used to calculate the effect of the temperature of the main joint of the grouting structure and the effect of solar radiation on the stress-strain state of the superstructure of a reinforced concrete highway bridge. The calculation </w:t>
      </w:r>
      <w:r w:rsidRPr="00A84B8F">
        <w:rPr>
          <w:rFonts w:ascii="Times New Roman" w:hAnsi="Times New Roman"/>
          <w:sz w:val="18"/>
        </w:rPr>
        <w:t>method can be effectively used by design institutes for the general assessment of the strength of road bridges.</w:t>
      </w:r>
    </w:p>
    <w:bookmarkEnd w:id="0"/>
    <w:p w14:paraId="130C2461" w14:textId="5940E826" w:rsidR="00536FCE" w:rsidRPr="00A84B8F" w:rsidRDefault="00536FCE" w:rsidP="0003626D">
      <w:pPr>
        <w:spacing w:before="360"/>
        <w:ind w:left="289" w:right="289"/>
        <w:jc w:val="left"/>
        <w:rPr>
          <w:rFonts w:ascii="Times New Roman" w:hAnsi="Times New Roman"/>
          <w:sz w:val="18"/>
          <w:szCs w:val="18"/>
        </w:rPr>
      </w:pPr>
      <w:r w:rsidRPr="00A84B8F">
        <w:rPr>
          <w:rFonts w:ascii="Times New Roman" w:hAnsi="Times New Roman"/>
          <w:b/>
          <w:sz w:val="18"/>
          <w:szCs w:val="18"/>
        </w:rPr>
        <w:t>Keywords:</w:t>
      </w:r>
      <w:r w:rsidR="0021257C" w:rsidRPr="00A84B8F">
        <w:rPr>
          <w:rFonts w:ascii="Times New Roman" w:hAnsi="Times New Roman"/>
          <w:sz w:val="18"/>
          <w:szCs w:val="18"/>
        </w:rPr>
        <w:t xml:space="preserve"> </w:t>
      </w:r>
      <w:r w:rsidRPr="00A84B8F">
        <w:rPr>
          <w:rFonts w:ascii="Times New Roman" w:hAnsi="Times New Roman"/>
          <w:sz w:val="18"/>
          <w:szCs w:val="18"/>
        </w:rPr>
        <w:t>Highway Bridges, Climatic conditions, Deformation, Stress</w:t>
      </w:r>
    </w:p>
    <w:p w14:paraId="6F6C939F" w14:textId="17CFF789" w:rsidR="0019721F" w:rsidRPr="00A84B8F" w:rsidRDefault="00850D98" w:rsidP="0003626D">
      <w:pPr>
        <w:pStyle w:val="1"/>
        <w:spacing w:before="240" w:after="240"/>
        <w:ind w:left="0" w:right="0"/>
        <w:rPr>
          <w:spacing w:val="-2"/>
        </w:rPr>
      </w:pPr>
      <w:r w:rsidRPr="00A84B8F">
        <w:rPr>
          <w:spacing w:val="-2"/>
        </w:rPr>
        <w:t>INTRODUCTION</w:t>
      </w:r>
    </w:p>
    <w:p w14:paraId="7D21D1E1" w14:textId="014D7B01" w:rsidR="00750AD8" w:rsidRPr="00A84B8F" w:rsidRDefault="00750AD8" w:rsidP="006B2A30">
      <w:pPr>
        <w:pStyle w:val="a5"/>
        <w:ind w:firstLine="284"/>
        <w:rPr>
          <w:rFonts w:ascii="Times New Roman" w:hAnsi="Times New Roman"/>
          <w:szCs w:val="18"/>
        </w:rPr>
      </w:pPr>
      <w:r w:rsidRPr="00A84B8F">
        <w:rPr>
          <w:rFonts w:ascii="Times New Roman" w:hAnsi="Times New Roman"/>
        </w:rPr>
        <w:t xml:space="preserve">Bridge structures occupy a leading place in transport construction with the total volume of materials and structures used. Their durability is significantly affected by climatic factors, especially such as intense solar radiation, temperature </w:t>
      </w:r>
      <w:r w:rsidRPr="00A84B8F">
        <w:rPr>
          <w:rFonts w:ascii="Times New Roman" w:hAnsi="Times New Roman"/>
          <w:szCs w:val="18"/>
        </w:rPr>
        <w:t xml:space="preserve">and air humidity, which is typical for the conditions of Central Asia, as well as the Republic of </w:t>
      </w:r>
      <w:proofErr w:type="spellStart"/>
      <w:r w:rsidRPr="00A84B8F">
        <w:rPr>
          <w:rFonts w:ascii="Times New Roman" w:hAnsi="Times New Roman"/>
          <w:szCs w:val="18"/>
        </w:rPr>
        <w:t>Karakalpakstan</w:t>
      </w:r>
      <w:proofErr w:type="spellEnd"/>
      <w:r w:rsidRPr="00A84B8F">
        <w:rPr>
          <w:rFonts w:ascii="Times New Roman" w:hAnsi="Times New Roman"/>
          <w:szCs w:val="18"/>
        </w:rPr>
        <w:t>. In the republic today, reinforced concrete bridges are mainly used. A significant temperature difference during the day also causes an uneven distribution of temperature deformations and stresses across the sections of structures, which affects the stress-strain state of reinforced concrete structures, as well as a decrease in their crack resistance, bearing capacity and rigidity, and in general, the operational reliability of bridges (Fig</w:t>
      </w:r>
      <w:r w:rsidR="00B4360A" w:rsidRPr="00A84B8F">
        <w:rPr>
          <w:rFonts w:ascii="Times New Roman" w:hAnsi="Times New Roman"/>
          <w:szCs w:val="18"/>
        </w:rPr>
        <w:t>ure</w:t>
      </w:r>
      <w:r w:rsidRPr="00A84B8F">
        <w:rPr>
          <w:rFonts w:ascii="Times New Roman" w:hAnsi="Times New Roman"/>
          <w:szCs w:val="18"/>
        </w:rPr>
        <w:t xml:space="preserve"> 1).</w:t>
      </w:r>
    </w:p>
    <w:p w14:paraId="7A6A8E7C" w14:textId="64E91B23" w:rsidR="008C2AB8" w:rsidRPr="00A84B8F" w:rsidRDefault="008C2AB8" w:rsidP="006B2A30">
      <w:pPr>
        <w:pStyle w:val="a5"/>
        <w:ind w:firstLine="284"/>
        <w:rPr>
          <w:rFonts w:ascii="Times New Roman" w:hAnsi="Times New Roman"/>
          <w:szCs w:val="18"/>
          <w:lang w:val="uz-Cyrl-UZ"/>
        </w:rPr>
      </w:pPr>
      <w:r w:rsidRPr="00A84B8F">
        <w:rPr>
          <w:rFonts w:ascii="Times New Roman" w:hAnsi="Times New Roman"/>
          <w:szCs w:val="18"/>
        </w:rPr>
        <w:t>Development of scientifically based calculation methods that ensure the required operational reliability of reinforced concrete bridge structures is one of the most important tasks in designing bridges in the temperature and climatic conditions of the republic. This requires not only experimental but also theoretical studies of the influence of climatic conditions on the operation of reinforced concrete bridge bending and compressed elements, which are of particular interest.</w:t>
      </w:r>
    </w:p>
    <w:p w14:paraId="2CB4B27E" w14:textId="26457821" w:rsidR="00750AD8" w:rsidRPr="00A84B8F" w:rsidRDefault="00A40004" w:rsidP="0003626D">
      <w:pPr>
        <w:pStyle w:val="a5"/>
        <w:spacing w:before="120"/>
        <w:ind w:firstLine="0"/>
        <w:jc w:val="center"/>
        <w:rPr>
          <w:rFonts w:ascii="Times New Roman" w:hAnsi="Times New Roman"/>
          <w:sz w:val="18"/>
          <w:szCs w:val="18"/>
          <w:lang w:val="uz-Cyrl-UZ"/>
        </w:rPr>
      </w:pPr>
      <w:r w:rsidRPr="00A84B8F">
        <w:rPr>
          <w:rFonts w:ascii="Times New Roman" w:hAnsi="Times New Roman"/>
          <w:bCs/>
          <w:noProof/>
          <w:sz w:val="28"/>
          <w:szCs w:val="28"/>
          <w:lang w:val="ru-RU" w:eastAsia="ru-RU"/>
        </w:rPr>
        <w:drawing>
          <wp:inline distT="0" distB="0" distL="0" distR="0" wp14:anchorId="468E5F6C" wp14:editId="45E58161">
            <wp:extent cx="2983511" cy="1581785"/>
            <wp:effectExtent l="0" t="0" r="7620" b="0"/>
            <wp:docPr id="17673749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14798" cy="1651390"/>
                    </a:xfrm>
                    <a:prstGeom prst="rect">
                      <a:avLst/>
                    </a:prstGeom>
                    <a:noFill/>
                    <a:ln>
                      <a:noFill/>
                    </a:ln>
                  </pic:spPr>
                </pic:pic>
              </a:graphicData>
            </a:graphic>
          </wp:inline>
        </w:drawing>
      </w:r>
    </w:p>
    <w:p w14:paraId="0488A3DB" w14:textId="340D3926" w:rsidR="00DC3DD5" w:rsidRPr="00A84B8F" w:rsidRDefault="00BF3623" w:rsidP="0003626D">
      <w:pPr>
        <w:pStyle w:val="Fig1column"/>
        <w:spacing w:after="120"/>
        <w:jc w:val="center"/>
        <w:rPr>
          <w:rFonts w:ascii="Times New Roman" w:hAnsi="Times New Roman" w:cs="Times New Roman"/>
          <w:bCs/>
          <w:sz w:val="18"/>
          <w:szCs w:val="18"/>
        </w:rPr>
      </w:pPr>
      <w:r w:rsidRPr="00A84B8F">
        <w:rPr>
          <w:rFonts w:ascii="Times New Roman" w:hAnsi="Times New Roman" w:cs="Times New Roman"/>
          <w:b/>
          <w:bCs/>
          <w:sz w:val="18"/>
          <w:szCs w:val="18"/>
        </w:rPr>
        <w:t>FIGURE</w:t>
      </w:r>
      <w:r w:rsidRPr="00A84B8F">
        <w:rPr>
          <w:rFonts w:ascii="Times New Roman" w:hAnsi="Times New Roman" w:cs="Times New Roman"/>
          <w:b/>
          <w:bCs/>
          <w:spacing w:val="-6"/>
          <w:sz w:val="18"/>
          <w:szCs w:val="18"/>
        </w:rPr>
        <w:t xml:space="preserve"> </w:t>
      </w:r>
      <w:r w:rsidRPr="00A84B8F">
        <w:rPr>
          <w:rFonts w:ascii="Times New Roman" w:hAnsi="Times New Roman" w:cs="Times New Roman"/>
          <w:b/>
          <w:bCs/>
          <w:sz w:val="18"/>
          <w:szCs w:val="18"/>
        </w:rPr>
        <w:t>1:</w:t>
      </w:r>
      <w:r w:rsidR="008C2AB8" w:rsidRPr="00A84B8F">
        <w:rPr>
          <w:rFonts w:ascii="Times New Roman" w:hAnsi="Times New Roman" w:cs="Times New Roman"/>
          <w:bCs/>
          <w:sz w:val="18"/>
          <w:szCs w:val="18"/>
        </w:rPr>
        <w:t xml:space="preserve"> </w:t>
      </w:r>
      <w:r w:rsidR="00DC3DD5" w:rsidRPr="00A84B8F">
        <w:rPr>
          <w:rFonts w:ascii="Times New Roman" w:hAnsi="Times New Roman" w:cs="Times New Roman"/>
          <w:bCs/>
          <w:sz w:val="18"/>
          <w:szCs w:val="18"/>
        </w:rPr>
        <w:t>Free penetration of water through the beam slabs</w:t>
      </w:r>
    </w:p>
    <w:p w14:paraId="252F62DC" w14:textId="191BC3ED" w:rsidR="0019721F" w:rsidRPr="00A84B8F" w:rsidRDefault="00850D98" w:rsidP="0003626D">
      <w:pPr>
        <w:pStyle w:val="1"/>
        <w:spacing w:before="240" w:after="240"/>
        <w:ind w:left="0" w:right="0"/>
        <w:rPr>
          <w:spacing w:val="-4"/>
        </w:rPr>
      </w:pPr>
      <w:r w:rsidRPr="00A84B8F">
        <w:rPr>
          <w:spacing w:val="-4"/>
        </w:rPr>
        <w:lastRenderedPageBreak/>
        <w:t>METHODS</w:t>
      </w:r>
    </w:p>
    <w:p w14:paraId="52BB93EB" w14:textId="77777777" w:rsidR="00D11FE7" w:rsidRPr="00A84B8F" w:rsidRDefault="00C06845" w:rsidP="006B2A30">
      <w:pPr>
        <w:pStyle w:val="a5"/>
        <w:ind w:firstLine="284"/>
        <w:rPr>
          <w:rFonts w:ascii="Times New Roman" w:hAnsi="Times New Roman"/>
          <w:bCs/>
        </w:rPr>
      </w:pPr>
      <w:r w:rsidRPr="00A84B8F">
        <w:rPr>
          <w:rFonts w:ascii="Times New Roman" w:hAnsi="Times New Roman"/>
          <w:bCs/>
        </w:rPr>
        <w:t xml:space="preserve">Numerous studies show that the influence of temperature and climatic factors on the operation of reinforced concrete structures is ambiguous. </w:t>
      </w:r>
    </w:p>
    <w:p w14:paraId="38BFB833" w14:textId="1C612D55" w:rsidR="00C06845" w:rsidRPr="00A84B8F" w:rsidRDefault="00C06845" w:rsidP="006B2A30">
      <w:pPr>
        <w:pStyle w:val="a5"/>
        <w:ind w:firstLine="284"/>
        <w:rPr>
          <w:rFonts w:ascii="Times New Roman" w:hAnsi="Times New Roman"/>
          <w:bCs/>
        </w:rPr>
      </w:pPr>
      <w:r w:rsidRPr="00A84B8F">
        <w:rPr>
          <w:rFonts w:ascii="Times New Roman" w:hAnsi="Times New Roman"/>
          <w:bCs/>
        </w:rPr>
        <w:t xml:space="preserve">Therefore, correct consideration of the cyclic nature of this impact in combination with the picture of the temperature distribution fields in the body of the structure will allow the most objective assessment of the stress-strain state of the structure at all stages of operation. The initial condition of the calculation is a given constant temperature over the volume and contour of the structure. Taking into account temperature effects, the relationship between deformations and stresses is established according to Hooke's law, in this case as the main equation of </w:t>
      </w:r>
      <w:r w:rsidR="00F00F29" w:rsidRPr="00A84B8F">
        <w:rPr>
          <w:rFonts w:ascii="Times New Roman" w:hAnsi="Times New Roman"/>
          <w:bCs/>
        </w:rPr>
        <w:t>thermo elasticity</w:t>
      </w:r>
      <w:r w:rsidRPr="00A84B8F">
        <w:rPr>
          <w:rFonts w:ascii="Times New Roman" w:hAnsi="Times New Roman"/>
          <w:bCs/>
        </w:rPr>
        <w:t>. To calculate the values of temperature stresses arising during the operation of the structure, traditional calculation methods are used, in particular, the finite element method (FEM)</w:t>
      </w:r>
      <w:r w:rsidR="005D78BC" w:rsidRPr="00A84B8F">
        <w:rPr>
          <w:rFonts w:ascii="Times New Roman" w:hAnsi="Times New Roman"/>
          <w:bCs/>
        </w:rPr>
        <w:t xml:space="preserve"> [1]</w:t>
      </w:r>
      <w:r w:rsidRPr="00A84B8F">
        <w:rPr>
          <w:rFonts w:ascii="Times New Roman" w:hAnsi="Times New Roman"/>
          <w:bCs/>
        </w:rPr>
        <w:t>. Assuming that the temperature distribution in the elements of the bridge structure is stationary and specified in the FEM equation system, additional deformations arising due to heating are taken into account, which are added to the elastic deformations:</w:t>
      </w:r>
    </w:p>
    <w:p w14:paraId="2E0A4030" w14:textId="64E4780A" w:rsidR="00C06845" w:rsidRPr="00A84B8F" w:rsidRDefault="00F753A3" w:rsidP="006B2A30">
      <w:pPr>
        <w:pStyle w:val="a5"/>
        <w:spacing w:before="120" w:after="120"/>
        <w:ind w:firstLine="284"/>
        <w:jc w:val="right"/>
        <w:rPr>
          <w:rFonts w:ascii="Times New Roman" w:hAnsi="Times New Roman"/>
        </w:rPr>
      </w:pPr>
      <m:oMath>
        <m:r>
          <w:rPr>
            <w:rFonts w:ascii="Cambria Math" w:hAnsi="Cambria Math"/>
          </w:rPr>
          <m:t>σ=D(</m:t>
        </m:r>
        <m:sSub>
          <m:sSubPr>
            <m:ctrlPr>
              <w:rPr>
                <w:rFonts w:ascii="Cambria Math" w:hAnsi="Cambria Math"/>
                <w:i/>
              </w:rPr>
            </m:ctrlPr>
          </m:sSubPr>
          <m:e>
            <m:r>
              <w:rPr>
                <w:rFonts w:ascii="Cambria Math" w:hAnsi="Cambria Math"/>
              </w:rPr>
              <m:t>ε</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t</m:t>
            </m:r>
          </m:sub>
        </m:sSub>
        <m:r>
          <w:rPr>
            <w:rFonts w:ascii="Cambria Math" w:hAnsi="Cambria Math"/>
          </w:rPr>
          <m:t>)</m:t>
        </m:r>
      </m:oMath>
      <w:r w:rsidR="008C2AB8" w:rsidRPr="00A84B8F">
        <w:rPr>
          <w:rFonts w:ascii="Times New Roman" w:hAnsi="Times New Roman"/>
        </w:rPr>
        <w:tab/>
      </w:r>
      <w:r w:rsidR="007F241B" w:rsidRPr="00A84B8F">
        <w:rPr>
          <w:rFonts w:ascii="Times New Roman" w:hAnsi="Times New Roman"/>
        </w:rPr>
        <w:tab/>
      </w:r>
      <w:r w:rsidR="00F00F29" w:rsidRPr="00A84B8F">
        <w:rPr>
          <w:rFonts w:ascii="Times New Roman" w:hAnsi="Times New Roman"/>
        </w:rPr>
        <w:tab/>
      </w:r>
      <w:r w:rsidR="008C2AB8" w:rsidRPr="00A84B8F">
        <w:rPr>
          <w:rFonts w:ascii="Times New Roman" w:hAnsi="Times New Roman"/>
        </w:rPr>
        <w:tab/>
      </w:r>
      <w:r w:rsidR="008C2AB8" w:rsidRPr="00A84B8F">
        <w:rPr>
          <w:rFonts w:ascii="Times New Roman" w:hAnsi="Times New Roman"/>
        </w:rPr>
        <w:tab/>
      </w:r>
      <w:r w:rsidR="00C06845" w:rsidRPr="00A84B8F">
        <w:rPr>
          <w:rFonts w:ascii="Times New Roman" w:hAnsi="Times New Roman"/>
        </w:rPr>
        <w:t>(1)</w:t>
      </w:r>
    </w:p>
    <w:p w14:paraId="626D530A" w14:textId="13E3E8CB" w:rsidR="00C06845" w:rsidRPr="00A84B8F" w:rsidRDefault="00C06845" w:rsidP="006B2A30">
      <w:pPr>
        <w:pStyle w:val="a5"/>
        <w:ind w:firstLine="284"/>
        <w:rPr>
          <w:rFonts w:ascii="Times New Roman" w:hAnsi="Times New Roman"/>
        </w:rPr>
      </w:pPr>
      <w:r w:rsidRPr="00A84B8F">
        <w:rPr>
          <w:rFonts w:ascii="Times New Roman" w:hAnsi="Times New Roman"/>
        </w:rPr>
        <w:t xml:space="preserve">where σ is the column vector of stresses, D is the elasticity matrix, </w:t>
      </w:r>
      <m:oMath>
        <m:sSub>
          <m:sSubPr>
            <m:ctrlPr>
              <w:rPr>
                <w:rFonts w:ascii="Cambria Math" w:hAnsi="Cambria Math"/>
                <w:i/>
              </w:rPr>
            </m:ctrlPr>
          </m:sSubPr>
          <m:e>
            <m:r>
              <w:rPr>
                <w:rFonts w:ascii="Cambria Math" w:hAnsi="Cambria Math"/>
              </w:rPr>
              <m:t>ε</m:t>
            </m:r>
          </m:e>
          <m:sub>
            <m:r>
              <w:rPr>
                <w:rFonts w:ascii="Cambria Math" w:hAnsi="Cambria Math"/>
              </w:rPr>
              <m:t>e</m:t>
            </m:r>
          </m:sub>
        </m:sSub>
      </m:oMath>
      <w:r w:rsidRPr="00A84B8F">
        <w:rPr>
          <w:rFonts w:ascii="Times New Roman" w:hAnsi="Times New Roman"/>
        </w:rPr>
        <w:t xml:space="preserve">, </w:t>
      </w:r>
      <m:oMath>
        <m:sSub>
          <m:sSubPr>
            <m:ctrlPr>
              <w:rPr>
                <w:rFonts w:ascii="Cambria Math" w:hAnsi="Cambria Math"/>
                <w:i/>
              </w:rPr>
            </m:ctrlPr>
          </m:sSubPr>
          <m:e>
            <m:r>
              <w:rPr>
                <w:rFonts w:ascii="Cambria Math" w:hAnsi="Cambria Math"/>
              </w:rPr>
              <m:t>ε</m:t>
            </m:r>
          </m:e>
          <m:sub>
            <m:r>
              <w:rPr>
                <w:rFonts w:ascii="Cambria Math" w:hAnsi="Cambria Math"/>
              </w:rPr>
              <m:t>t</m:t>
            </m:r>
          </m:sub>
        </m:sSub>
      </m:oMath>
      <w:r w:rsidRPr="00A84B8F">
        <w:rPr>
          <w:rFonts w:ascii="Times New Roman" w:hAnsi="Times New Roman"/>
        </w:rPr>
        <w:t xml:space="preserve"> are the</w:t>
      </w:r>
      <w:r w:rsidR="00131656" w:rsidRPr="00A84B8F">
        <w:rPr>
          <w:rFonts w:ascii="Times New Roman" w:hAnsi="Times New Roman"/>
        </w:rPr>
        <w:t xml:space="preserve"> </w:t>
      </w:r>
      <w:r w:rsidRPr="00A84B8F">
        <w:rPr>
          <w:rFonts w:ascii="Times New Roman" w:hAnsi="Times New Roman"/>
        </w:rPr>
        <w:t>vectors of elastic and temperature deformations, respectively.</w:t>
      </w:r>
    </w:p>
    <w:p w14:paraId="17179F6C" w14:textId="3777FFBC" w:rsidR="00C06845" w:rsidRPr="00A84B8F" w:rsidRDefault="00C06845" w:rsidP="006B2A30">
      <w:pPr>
        <w:pStyle w:val="a5"/>
        <w:ind w:firstLine="284"/>
        <w:rPr>
          <w:rFonts w:ascii="Times New Roman" w:hAnsi="Times New Roman"/>
        </w:rPr>
      </w:pPr>
      <w:r w:rsidRPr="00A84B8F">
        <w:rPr>
          <w:rFonts w:ascii="Times New Roman" w:hAnsi="Times New Roman"/>
        </w:rPr>
        <w:t xml:space="preserve">For a plane problem, the vector </w:t>
      </w:r>
      <m:oMath>
        <m:sSub>
          <m:sSubPr>
            <m:ctrlPr>
              <w:rPr>
                <w:rFonts w:ascii="Cambria Math" w:hAnsi="Cambria Math"/>
                <w:i/>
              </w:rPr>
            </m:ctrlPr>
          </m:sSubPr>
          <m:e>
            <m:r>
              <w:rPr>
                <w:rFonts w:ascii="Cambria Math" w:hAnsi="Cambria Math"/>
              </w:rPr>
              <m:t>ε</m:t>
            </m:r>
          </m:e>
          <m:sub>
            <m:r>
              <w:rPr>
                <w:rFonts w:ascii="Cambria Math" w:hAnsi="Cambria Math"/>
              </w:rPr>
              <m:t>t</m:t>
            </m:r>
          </m:sub>
        </m:sSub>
      </m:oMath>
      <w:r w:rsidRPr="00A84B8F">
        <w:rPr>
          <w:rFonts w:ascii="Times New Roman" w:hAnsi="Times New Roman"/>
          <w:i/>
          <w:iCs/>
        </w:rPr>
        <w:t xml:space="preserve"> </w:t>
      </w:r>
      <w:r w:rsidRPr="00A84B8F">
        <w:rPr>
          <w:rFonts w:ascii="Times New Roman" w:hAnsi="Times New Roman"/>
        </w:rPr>
        <w:t xml:space="preserve"> has the following form</w:t>
      </w:r>
      <w:r w:rsidR="005D78BC" w:rsidRPr="00A84B8F">
        <w:rPr>
          <w:rFonts w:ascii="Times New Roman" w:hAnsi="Times New Roman"/>
        </w:rPr>
        <w:t xml:space="preserve"> </w:t>
      </w:r>
      <w:r w:rsidR="005D78BC" w:rsidRPr="00A84B8F">
        <w:rPr>
          <w:rFonts w:ascii="Times New Roman" w:hAnsi="Times New Roman"/>
          <w:bCs/>
        </w:rPr>
        <w:t>[2]</w:t>
      </w:r>
      <w:r w:rsidRPr="00A84B8F">
        <w:rPr>
          <w:rFonts w:ascii="Times New Roman" w:hAnsi="Times New Roman"/>
        </w:rPr>
        <w:t>:</w:t>
      </w:r>
    </w:p>
    <w:p w14:paraId="004B9E39" w14:textId="2BDE0D92" w:rsidR="00C06845" w:rsidRPr="00A84B8F" w:rsidRDefault="00F753A3" w:rsidP="006B2A30">
      <w:pPr>
        <w:pStyle w:val="a5"/>
        <w:spacing w:before="120" w:after="120"/>
        <w:ind w:firstLine="284"/>
        <w:jc w:val="right"/>
        <w:rPr>
          <w:rFonts w:ascii="Times New Roman" w:hAnsi="Times New Roman"/>
        </w:rPr>
      </w:pPr>
      <m:oMath>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1</m:t>
            </m:r>
          </m:sub>
        </m:sSub>
        <m:r>
          <w:rPr>
            <w:rFonts w:ascii="Cambria Math" w:hAnsi="Cambria Math"/>
          </w:rPr>
          <m:t xml:space="preserve">∆T, </m:t>
        </m:r>
        <m:sSub>
          <m:sSubPr>
            <m:ctrlPr>
              <w:rPr>
                <w:rFonts w:ascii="Cambria Math" w:hAnsi="Cambria Math"/>
                <w:i/>
              </w:rPr>
            </m:ctrlPr>
          </m:sSubPr>
          <m:e>
            <m:r>
              <w:rPr>
                <w:rFonts w:ascii="Cambria Math" w:hAnsi="Cambria Math"/>
              </w:rPr>
              <m:t>α</m:t>
            </m:r>
          </m:e>
          <m:sub>
            <m:r>
              <w:rPr>
                <w:rFonts w:ascii="Cambria Math" w:hAnsi="Cambria Math"/>
              </w:rPr>
              <m:t>2</m:t>
            </m:r>
          </m:sub>
        </m:sSub>
        <m:r>
          <w:rPr>
            <w:rFonts w:ascii="Cambria Math" w:hAnsi="Cambria Math"/>
          </w:rPr>
          <m:t>∆T)</m:t>
        </m:r>
      </m:oMath>
      <w:r w:rsidR="00C3455E" w:rsidRPr="00A84B8F">
        <w:rPr>
          <w:rFonts w:ascii="Times New Roman" w:hAnsi="Times New Roman"/>
        </w:rPr>
        <w:tab/>
      </w:r>
      <w:r w:rsidR="00C3455E" w:rsidRPr="00A84B8F">
        <w:rPr>
          <w:rFonts w:ascii="Times New Roman" w:hAnsi="Times New Roman"/>
        </w:rPr>
        <w:tab/>
      </w:r>
      <w:r w:rsidR="008C2AB8" w:rsidRPr="00A84B8F">
        <w:rPr>
          <w:rFonts w:ascii="Times New Roman" w:hAnsi="Times New Roman"/>
        </w:rPr>
        <w:tab/>
      </w:r>
      <w:r w:rsidR="00F00F29" w:rsidRPr="00A84B8F">
        <w:rPr>
          <w:rFonts w:ascii="Times New Roman" w:hAnsi="Times New Roman"/>
        </w:rPr>
        <w:tab/>
      </w:r>
      <w:r w:rsidR="008C2AB8" w:rsidRPr="00A84B8F">
        <w:rPr>
          <w:rFonts w:ascii="Times New Roman" w:hAnsi="Times New Roman"/>
        </w:rPr>
        <w:tab/>
      </w:r>
      <w:r w:rsidR="00C06845" w:rsidRPr="00A84B8F">
        <w:rPr>
          <w:rFonts w:ascii="Times New Roman" w:hAnsi="Times New Roman"/>
        </w:rPr>
        <w:t>(2)</w:t>
      </w:r>
    </w:p>
    <w:p w14:paraId="700195B8" w14:textId="33168B80" w:rsidR="00C06845" w:rsidRPr="00A84B8F" w:rsidRDefault="00C06845" w:rsidP="006B2A30">
      <w:pPr>
        <w:pStyle w:val="a5"/>
        <w:ind w:firstLine="284"/>
        <w:rPr>
          <w:rFonts w:ascii="Times New Roman" w:hAnsi="Times New Roman"/>
        </w:rPr>
      </w:pPr>
      <w:r w:rsidRPr="00A84B8F">
        <w:rPr>
          <w:rFonts w:ascii="Times New Roman" w:hAnsi="Times New Roman"/>
        </w:rPr>
        <w:t>where Δ</w:t>
      </w:r>
      <w:r w:rsidRPr="00A84B8F">
        <w:rPr>
          <w:rFonts w:ascii="Times New Roman" w:hAnsi="Times New Roman"/>
          <w:i/>
          <w:iCs/>
          <w:lang w:val="ru-RU"/>
        </w:rPr>
        <w:t>Т</w:t>
      </w:r>
      <w:r w:rsidRPr="00A84B8F">
        <w:rPr>
          <w:rFonts w:ascii="Times New Roman" w:hAnsi="Times New Roman"/>
        </w:rPr>
        <w:t xml:space="preserve"> is the element temperature increment; α</w:t>
      </w:r>
      <w:proofErr w:type="spellStart"/>
      <w:r w:rsidRPr="00A84B8F">
        <w:rPr>
          <w:rFonts w:ascii="Times New Roman" w:hAnsi="Times New Roman"/>
          <w:vertAlign w:val="subscript"/>
        </w:rPr>
        <w:t>i</w:t>
      </w:r>
      <w:proofErr w:type="spellEnd"/>
      <w:r w:rsidRPr="00A84B8F">
        <w:rPr>
          <w:rFonts w:ascii="Times New Roman" w:hAnsi="Times New Roman"/>
        </w:rPr>
        <w:t xml:space="preserve"> (</w:t>
      </w:r>
      <w:proofErr w:type="spellStart"/>
      <w:r w:rsidRPr="00A84B8F">
        <w:rPr>
          <w:rFonts w:ascii="Times New Roman" w:hAnsi="Times New Roman"/>
          <w:i/>
          <w:iCs/>
        </w:rPr>
        <w:t>i</w:t>
      </w:r>
      <w:proofErr w:type="spellEnd"/>
      <w:r w:rsidRPr="00A84B8F">
        <w:rPr>
          <w:rFonts w:ascii="Times New Roman" w:hAnsi="Times New Roman"/>
          <w:i/>
          <w:iCs/>
        </w:rPr>
        <w:t xml:space="preserve"> </w:t>
      </w:r>
      <w:r w:rsidRPr="00A84B8F">
        <w:rPr>
          <w:rFonts w:ascii="Times New Roman" w:hAnsi="Times New Roman"/>
        </w:rPr>
        <w:t>=1, 2) are the coefficients of linear thermal expansion of the material</w:t>
      </w:r>
      <w:r w:rsidR="005D78BC" w:rsidRPr="00A84B8F">
        <w:rPr>
          <w:rFonts w:ascii="Times New Roman" w:hAnsi="Times New Roman"/>
        </w:rPr>
        <w:t xml:space="preserve"> </w:t>
      </w:r>
      <w:r w:rsidR="005D78BC" w:rsidRPr="00A84B8F">
        <w:rPr>
          <w:rFonts w:ascii="Times New Roman" w:hAnsi="Times New Roman"/>
          <w:bCs/>
        </w:rPr>
        <w:t>[3]</w:t>
      </w:r>
      <w:r w:rsidRPr="00A84B8F">
        <w:rPr>
          <w:rFonts w:ascii="Times New Roman" w:hAnsi="Times New Roman"/>
        </w:rPr>
        <w:t xml:space="preserve">. In accordance with the traditional FEM scheme, the vector </w:t>
      </w:r>
      <m:oMath>
        <m:sSub>
          <m:sSubPr>
            <m:ctrlPr>
              <w:rPr>
                <w:rFonts w:ascii="Cambria Math" w:hAnsi="Cambria Math"/>
                <w:i/>
              </w:rPr>
            </m:ctrlPr>
          </m:sSubPr>
          <m:e>
            <m:r>
              <w:rPr>
                <w:rFonts w:ascii="Cambria Math" w:hAnsi="Cambria Math"/>
              </w:rPr>
              <m:t>q</m:t>
            </m:r>
          </m:e>
          <m:sub>
            <m:r>
              <w:rPr>
                <w:rFonts w:ascii="Cambria Math" w:hAnsi="Cambria Math"/>
              </w:rPr>
              <m:t>t</m:t>
            </m:r>
          </m:sub>
        </m:sSub>
      </m:oMath>
      <w:r w:rsidRPr="00A84B8F">
        <w:rPr>
          <w:rFonts w:ascii="Times New Roman" w:hAnsi="Times New Roman"/>
        </w:rPr>
        <w:t xml:space="preserve"> of additional nodal forces caused by the temperature load and reduced to the nodes of the discrete model of the structure will be determined by the following expression:</w:t>
      </w:r>
    </w:p>
    <w:p w14:paraId="07D9A9B6" w14:textId="58DB905A" w:rsidR="00C06845" w:rsidRPr="00A84B8F" w:rsidRDefault="00047F92" w:rsidP="006B2A30">
      <w:pPr>
        <w:pStyle w:val="a5"/>
        <w:spacing w:before="120" w:after="120"/>
        <w:ind w:firstLine="284"/>
        <w:jc w:val="right"/>
        <w:rPr>
          <w:rFonts w:ascii="Times New Roman" w:hAnsi="Times New Roman"/>
        </w:rPr>
      </w:pPr>
      <m:oMath>
        <m:nary>
          <m:naryPr>
            <m:limLoc m:val="undOvr"/>
            <m:ctrlPr>
              <w:rPr>
                <w:rFonts w:ascii="Cambria Math" w:hAnsi="Cambria Math"/>
                <w:i/>
              </w:rPr>
            </m:ctrlPr>
          </m:naryPr>
          <m:sub>
            <m:r>
              <w:rPr>
                <w:rFonts w:ascii="Cambria Math" w:hAnsi="Cambria Math"/>
                <w:lang w:val="ru-RU"/>
              </w:rPr>
              <m:t>Ω</m:t>
            </m:r>
          </m:sub>
          <m:sup/>
          <m:e>
            <m:sSup>
              <m:sSupPr>
                <m:ctrlPr>
                  <w:rPr>
                    <w:rFonts w:ascii="Cambria Math" w:hAnsi="Cambria Math"/>
                    <w:i/>
                  </w:rPr>
                </m:ctrlPr>
              </m:sSupPr>
              <m:e>
                <m:r>
                  <w:rPr>
                    <w:rFonts w:ascii="Cambria Math" w:hAnsi="Cambria Math"/>
                    <w:lang w:val="ru-RU"/>
                  </w:rPr>
                  <m:t>N</m:t>
                </m:r>
              </m:e>
              <m:sup>
                <m:r>
                  <w:rPr>
                    <w:rFonts w:ascii="Cambria Math" w:hAnsi="Cambria Math"/>
                    <w:lang w:val="ru-RU"/>
                  </w:rPr>
                  <m:t>T</m:t>
                </m:r>
              </m:sup>
            </m:sSup>
          </m:e>
        </m:nary>
        <m:r>
          <w:rPr>
            <w:rFonts w:ascii="Cambria Math" w:hAnsi="Cambria Math"/>
            <w:lang w:val="ru-RU"/>
          </w:rPr>
          <m:t>D</m:t>
        </m:r>
        <m:sSub>
          <m:sSubPr>
            <m:ctrlPr>
              <w:rPr>
                <w:rFonts w:ascii="Cambria Math" w:hAnsi="Cambria Math"/>
                <w:i/>
              </w:rPr>
            </m:ctrlPr>
          </m:sSubPr>
          <m:e>
            <m:r>
              <w:rPr>
                <w:rFonts w:ascii="Cambria Math" w:hAnsi="Cambria Math"/>
                <w:lang w:val="ru-RU"/>
              </w:rPr>
              <m:t>ε</m:t>
            </m:r>
          </m:e>
          <m:sub>
            <m:r>
              <w:rPr>
                <w:rFonts w:ascii="Cambria Math" w:hAnsi="Cambria Math"/>
                <w:lang w:val="ru-RU"/>
              </w:rPr>
              <m:t>t</m:t>
            </m:r>
          </m:sub>
        </m:sSub>
        <m:r>
          <w:rPr>
            <w:rFonts w:ascii="Cambria Math" w:hAnsi="Cambria Math"/>
            <w:lang w:val="ru-RU"/>
          </w:rPr>
          <m:t>dΩ</m:t>
        </m:r>
      </m:oMath>
      <w:r w:rsidR="008C2AB8" w:rsidRPr="00A84B8F">
        <w:rPr>
          <w:rFonts w:ascii="Times New Roman" w:hAnsi="Times New Roman"/>
        </w:rPr>
        <w:tab/>
      </w:r>
      <w:r w:rsidR="008C2AB8" w:rsidRPr="00A84B8F">
        <w:rPr>
          <w:rFonts w:ascii="Times New Roman" w:hAnsi="Times New Roman"/>
        </w:rPr>
        <w:tab/>
      </w:r>
      <w:r w:rsidR="00F00F29" w:rsidRPr="00A84B8F">
        <w:rPr>
          <w:rFonts w:ascii="Times New Roman" w:hAnsi="Times New Roman"/>
        </w:rPr>
        <w:tab/>
      </w:r>
      <w:r w:rsidR="008C2AB8" w:rsidRPr="00A84B8F">
        <w:rPr>
          <w:rFonts w:ascii="Times New Roman" w:hAnsi="Times New Roman"/>
        </w:rPr>
        <w:tab/>
      </w:r>
      <w:r w:rsidR="00AF7F24" w:rsidRPr="00A84B8F">
        <w:rPr>
          <w:rFonts w:ascii="Times New Roman" w:hAnsi="Times New Roman"/>
        </w:rPr>
        <w:tab/>
      </w:r>
      <w:r w:rsidR="00AF7F24" w:rsidRPr="00A84B8F">
        <w:rPr>
          <w:rFonts w:ascii="Times New Roman" w:hAnsi="Times New Roman"/>
        </w:rPr>
        <w:tab/>
      </w:r>
      <w:r w:rsidR="00AF7F24" w:rsidRPr="00A84B8F">
        <w:rPr>
          <w:rFonts w:ascii="Times New Roman" w:hAnsi="Times New Roman"/>
        </w:rPr>
        <w:tab/>
      </w:r>
      <w:r w:rsidR="00C06845" w:rsidRPr="00A84B8F">
        <w:rPr>
          <w:rFonts w:ascii="Times New Roman" w:hAnsi="Times New Roman"/>
        </w:rPr>
        <w:t>(3)</w:t>
      </w:r>
    </w:p>
    <w:p w14:paraId="44506257" w14:textId="0E67BA7A" w:rsidR="00C06845" w:rsidRPr="00A84B8F" w:rsidRDefault="00C06845" w:rsidP="0003626D">
      <w:pPr>
        <w:pStyle w:val="a5"/>
        <w:ind w:firstLine="0"/>
        <w:rPr>
          <w:rFonts w:ascii="Times New Roman" w:hAnsi="Times New Roman"/>
        </w:rPr>
      </w:pPr>
      <w:r w:rsidRPr="00A84B8F">
        <w:rPr>
          <w:rFonts w:ascii="Times New Roman" w:hAnsi="Times New Roman"/>
        </w:rPr>
        <w:t xml:space="preserve">where </w:t>
      </w:r>
      <m:oMath>
        <m:sSup>
          <m:sSupPr>
            <m:ctrlPr>
              <w:rPr>
                <w:rFonts w:ascii="Cambria Math" w:hAnsi="Cambria Math"/>
                <w:i/>
              </w:rPr>
            </m:ctrlPr>
          </m:sSupPr>
          <m:e>
            <m:r>
              <w:rPr>
                <w:rFonts w:ascii="Cambria Math" w:hAnsi="Cambria Math"/>
              </w:rPr>
              <m:t>N</m:t>
            </m:r>
          </m:e>
          <m:sup>
            <m:r>
              <w:rPr>
                <w:rFonts w:ascii="Cambria Math" w:hAnsi="Cambria Math"/>
              </w:rPr>
              <m:t>T</m:t>
            </m:r>
          </m:sup>
        </m:sSup>
      </m:oMath>
      <w:r w:rsidRPr="00A84B8F">
        <w:rPr>
          <w:rFonts w:ascii="Times New Roman" w:hAnsi="Times New Roman"/>
        </w:rPr>
        <w:t xml:space="preserve"> is the transposed matrix of the finite element shape functions, </w:t>
      </w:r>
      <w:r w:rsidRPr="00A84B8F">
        <w:rPr>
          <w:rFonts w:ascii="Times New Roman" w:hAnsi="Times New Roman"/>
          <w:lang w:val="ru-RU"/>
        </w:rPr>
        <w:t>Ω</w:t>
      </w:r>
      <w:r w:rsidRPr="00A84B8F">
        <w:rPr>
          <w:rFonts w:ascii="Times New Roman" w:hAnsi="Times New Roman"/>
        </w:rPr>
        <w:t xml:space="preserve"> is the area of the plane in which the solution is sought</w:t>
      </w:r>
      <w:r w:rsidR="005D78BC" w:rsidRPr="00A84B8F">
        <w:rPr>
          <w:rFonts w:ascii="Times New Roman" w:hAnsi="Times New Roman"/>
        </w:rPr>
        <w:t xml:space="preserve"> </w:t>
      </w:r>
      <w:r w:rsidR="005D78BC" w:rsidRPr="00A84B8F">
        <w:rPr>
          <w:rFonts w:ascii="Times New Roman" w:hAnsi="Times New Roman"/>
          <w:bCs/>
        </w:rPr>
        <w:t>[4]</w:t>
      </w:r>
      <w:r w:rsidRPr="00A84B8F">
        <w:rPr>
          <w:rFonts w:ascii="Times New Roman" w:hAnsi="Times New Roman"/>
        </w:rPr>
        <w:t>.</w:t>
      </w:r>
    </w:p>
    <w:p w14:paraId="5AD9786C" w14:textId="77777777" w:rsidR="00C06845" w:rsidRPr="00A84B8F" w:rsidRDefault="00C06845" w:rsidP="006B2A30">
      <w:pPr>
        <w:pStyle w:val="a5"/>
        <w:ind w:firstLine="284"/>
        <w:rPr>
          <w:rFonts w:ascii="Times New Roman" w:hAnsi="Times New Roman"/>
        </w:rPr>
      </w:pPr>
      <w:r w:rsidRPr="00A84B8F">
        <w:rPr>
          <w:rFonts w:ascii="Times New Roman" w:hAnsi="Times New Roman"/>
        </w:rPr>
        <w:t>The stresses in the body of the structure satisfy the equilibrium equations:</w:t>
      </w:r>
    </w:p>
    <w:p w14:paraId="63EDB8C0" w14:textId="55378E97" w:rsidR="00C06845" w:rsidRPr="00A84B8F" w:rsidRDefault="00147FE1" w:rsidP="006B2A30">
      <w:pPr>
        <w:pStyle w:val="a5"/>
        <w:spacing w:before="120" w:after="120"/>
        <w:ind w:firstLine="284"/>
        <w:jc w:val="right"/>
        <w:rPr>
          <w:rFonts w:ascii="Times New Roman" w:hAnsi="Times New Roman"/>
        </w:rPr>
      </w:pPr>
      <w:r w:rsidRPr="00A84B8F">
        <w:rPr>
          <w:rFonts w:ascii="Times New Roman" w:hAnsi="Times New Roman"/>
        </w:rPr>
        <w:t xml:space="preserve"> </w:t>
      </w:r>
      <m:oMath>
        <m:f>
          <m:fPr>
            <m:ctrlPr>
              <w:rPr>
                <w:rFonts w:ascii="Cambria Math" w:hAnsi="Cambria Math"/>
                <w:i/>
              </w:rPr>
            </m:ctrlPr>
          </m:fPr>
          <m:num>
            <m:sSub>
              <m:sSubPr>
                <m:ctrlPr>
                  <w:rPr>
                    <w:rFonts w:ascii="Cambria Math" w:hAnsi="Cambria Math"/>
                    <w:i/>
                  </w:rPr>
                </m:ctrlPr>
              </m:sSubPr>
              <m:e>
                <m:r>
                  <w:rPr>
                    <w:rFonts w:ascii="Cambria Math" w:hAnsi="Cambria Math"/>
                  </w:rPr>
                  <m:t>σ</m:t>
                </m:r>
              </m:e>
              <m:sub>
                <m:r>
                  <w:rPr>
                    <w:rFonts w:ascii="Cambria Math" w:hAnsi="Cambria Math"/>
                  </w:rPr>
                  <m:t>x</m:t>
                </m:r>
              </m:sub>
            </m:sSub>
          </m:num>
          <m:den>
            <m:r>
              <w:rPr>
                <w:rFonts w:ascii="Cambria Math" w:hAnsi="Cambria Math"/>
              </w:rPr>
              <m:t>∂x</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τ</m:t>
                </m:r>
              </m:e>
              <m:sub>
                <m:r>
                  <w:rPr>
                    <w:rFonts w:ascii="Cambria Math" w:hAnsi="Cambria Math"/>
                  </w:rPr>
                  <m:t>xy</m:t>
                </m:r>
              </m:sub>
            </m:sSub>
          </m:num>
          <m:den>
            <m:r>
              <w:rPr>
                <w:rFonts w:ascii="Cambria Math" w:hAnsi="Cambria Math"/>
              </w:rPr>
              <m:t>∂y</m:t>
            </m:r>
          </m:den>
        </m:f>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x</m:t>
            </m:r>
          </m:sub>
          <m:sup>
            <m:r>
              <w:rPr>
                <w:rFonts w:ascii="Cambria Math" w:hAnsi="Cambria Math"/>
              </w:rPr>
              <m:t>'</m:t>
            </m:r>
          </m:sup>
        </m:sSubSup>
        <m:r>
          <w:rPr>
            <w:rFonts w:ascii="Cambria Math" w:hAnsi="Cambria Math"/>
          </w:rPr>
          <m:t xml:space="preserve">=0,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σ</m:t>
                </m:r>
              </m:e>
              <m:sub>
                <m:r>
                  <w:rPr>
                    <w:rFonts w:ascii="Cambria Math" w:hAnsi="Cambria Math"/>
                  </w:rPr>
                  <m:t>y</m:t>
                </m:r>
              </m:sub>
            </m:sSub>
          </m:num>
          <m:den>
            <m:r>
              <w:rPr>
                <w:rFonts w:ascii="Cambria Math" w:hAnsi="Cambria Math"/>
              </w:rPr>
              <m:t>∂y</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τ</m:t>
                </m:r>
              </m:e>
              <m:sub>
                <m:r>
                  <w:rPr>
                    <w:rFonts w:ascii="Cambria Math" w:hAnsi="Cambria Math"/>
                  </w:rPr>
                  <m:t>yx</m:t>
                </m:r>
              </m:sub>
            </m:sSub>
          </m:num>
          <m:den>
            <m:r>
              <w:rPr>
                <w:rFonts w:ascii="Cambria Math" w:hAnsi="Cambria Math"/>
              </w:rPr>
              <m:t>∂x</m:t>
            </m:r>
          </m:den>
        </m:f>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y</m:t>
            </m:r>
          </m:sub>
          <m:sup>
            <m:r>
              <w:rPr>
                <w:rFonts w:ascii="Cambria Math" w:hAnsi="Cambria Math"/>
              </w:rPr>
              <m:t>'</m:t>
            </m:r>
          </m:sup>
        </m:sSubSup>
        <m:r>
          <w:rPr>
            <w:rFonts w:ascii="Cambria Math" w:hAnsi="Cambria Math"/>
          </w:rPr>
          <m:t>=0</m:t>
        </m:r>
      </m:oMath>
      <w:r w:rsidR="00AF7F24" w:rsidRPr="00A84B8F">
        <w:rPr>
          <w:rFonts w:ascii="Times New Roman" w:hAnsi="Times New Roman"/>
        </w:rPr>
        <w:tab/>
      </w:r>
      <w:r w:rsidR="00F00F29" w:rsidRPr="00A84B8F">
        <w:rPr>
          <w:rFonts w:ascii="Times New Roman" w:hAnsi="Times New Roman"/>
        </w:rPr>
        <w:tab/>
      </w:r>
      <w:r w:rsidR="008C2AB8" w:rsidRPr="00A84B8F">
        <w:rPr>
          <w:rFonts w:ascii="Times New Roman" w:hAnsi="Times New Roman"/>
        </w:rPr>
        <w:tab/>
      </w:r>
      <w:r w:rsidR="008C2AB8" w:rsidRPr="00A84B8F">
        <w:rPr>
          <w:rFonts w:ascii="Times New Roman" w:hAnsi="Times New Roman"/>
        </w:rPr>
        <w:tab/>
      </w:r>
      <w:r w:rsidR="00C06845" w:rsidRPr="00A84B8F">
        <w:rPr>
          <w:rFonts w:ascii="Times New Roman" w:hAnsi="Times New Roman"/>
        </w:rPr>
        <w:t>(5)</w:t>
      </w:r>
    </w:p>
    <w:p w14:paraId="120338FD" w14:textId="77777777" w:rsidR="00147FE1" w:rsidRPr="00A84B8F" w:rsidRDefault="00C06845" w:rsidP="00AF7F24">
      <w:pPr>
        <w:pStyle w:val="a5"/>
        <w:ind w:firstLine="284"/>
        <w:rPr>
          <w:rFonts w:ascii="Times New Roman" w:hAnsi="Times New Roman"/>
        </w:rPr>
      </w:pPr>
      <w:r w:rsidRPr="00A84B8F">
        <w:rPr>
          <w:rFonts w:ascii="Times New Roman" w:hAnsi="Times New Roman"/>
        </w:rPr>
        <w:t>The temperature effects on bridge structures are taken into account by reducing them to volumetric forces.</w:t>
      </w:r>
    </w:p>
    <w:p w14:paraId="666AC13D" w14:textId="4F6622C0" w:rsidR="00C06845" w:rsidRPr="00A84B8F" w:rsidRDefault="00147FE1" w:rsidP="006B2A30">
      <w:pPr>
        <w:pStyle w:val="a5"/>
        <w:spacing w:before="120" w:after="120"/>
        <w:ind w:firstLine="284"/>
        <w:jc w:val="right"/>
        <w:rPr>
          <w:rFonts w:ascii="Times New Roman" w:hAnsi="Times New Roman"/>
        </w:rPr>
      </w:pPr>
      <m:oMath>
        <m:r>
          <w:rPr>
            <w:rFonts w:ascii="Cambria Math" w:hAnsi="Cambria Math"/>
          </w:rPr>
          <m:t xml:space="preserve"> </m:t>
        </m:r>
        <m:sSubSup>
          <m:sSubSupPr>
            <m:ctrlPr>
              <w:rPr>
                <w:rFonts w:ascii="Cambria Math" w:hAnsi="Cambria Math"/>
                <w:i/>
              </w:rPr>
            </m:ctrlPr>
          </m:sSubSupPr>
          <m:e>
            <m:r>
              <w:rPr>
                <w:rFonts w:ascii="Cambria Math" w:hAnsi="Cambria Math"/>
              </w:rPr>
              <m:t>P</m:t>
            </m:r>
          </m:e>
          <m:sub>
            <m:r>
              <w:rPr>
                <w:rFonts w:ascii="Cambria Math" w:hAnsi="Cambria Math"/>
              </w:rPr>
              <m:t>x</m:t>
            </m:r>
          </m:sub>
          <m:sup>
            <m:r>
              <w:rPr>
                <w:rFonts w:ascii="Cambria Math" w:hAnsi="Cambria Math"/>
              </w:rPr>
              <m:t>'</m:t>
            </m:r>
          </m:sup>
        </m:sSubSup>
        <m:r>
          <w:rPr>
            <w:rFonts w:ascii="Cambria Math" w:hAnsi="Cambria Math"/>
          </w:rPr>
          <m:t>=-</m:t>
        </m:r>
        <m:f>
          <m:fPr>
            <m:ctrlPr>
              <w:rPr>
                <w:rFonts w:ascii="Cambria Math" w:hAnsi="Cambria Math"/>
                <w:i/>
              </w:rPr>
            </m:ctrlPr>
          </m:fPr>
          <m:num>
            <m:r>
              <w:rPr>
                <w:rFonts w:ascii="Cambria Math" w:hAnsi="Cambria Math"/>
              </w:rPr>
              <m:t>αE</m:t>
            </m:r>
          </m:num>
          <m:den>
            <m:r>
              <w:rPr>
                <w:rFonts w:ascii="Cambria Math" w:hAnsi="Cambria Math"/>
              </w:rPr>
              <m:t>1-2v</m:t>
            </m:r>
          </m:den>
        </m:f>
        <m:f>
          <m:fPr>
            <m:ctrlPr>
              <w:rPr>
                <w:rFonts w:ascii="Cambria Math" w:hAnsi="Cambria Math"/>
                <w:i/>
              </w:rPr>
            </m:ctrlPr>
          </m:fPr>
          <m:num>
            <m:r>
              <w:rPr>
                <w:rFonts w:ascii="Cambria Math" w:hAnsi="Cambria Math"/>
              </w:rPr>
              <m:t>dT</m:t>
            </m:r>
          </m:num>
          <m:den>
            <m:r>
              <w:rPr>
                <w:rFonts w:ascii="Cambria Math" w:hAnsi="Cambria Math"/>
              </w:rPr>
              <m:t>dx</m:t>
            </m:r>
          </m:den>
        </m:f>
        <m:r>
          <w:rPr>
            <w:rFonts w:ascii="Cambria Math" w:hAnsi="Cambria Math"/>
          </w:rPr>
          <m:t xml:space="preserve">,      </m:t>
        </m:r>
        <m:sSubSup>
          <m:sSubSupPr>
            <m:ctrlPr>
              <w:rPr>
                <w:rFonts w:ascii="Cambria Math" w:hAnsi="Cambria Math"/>
                <w:i/>
              </w:rPr>
            </m:ctrlPr>
          </m:sSubSupPr>
          <m:e>
            <m:r>
              <w:rPr>
                <w:rFonts w:ascii="Cambria Math" w:hAnsi="Cambria Math"/>
              </w:rPr>
              <m:t>P</m:t>
            </m:r>
          </m:e>
          <m:sub>
            <m:r>
              <w:rPr>
                <w:rFonts w:ascii="Cambria Math" w:hAnsi="Cambria Math"/>
              </w:rPr>
              <m:t>y</m:t>
            </m:r>
          </m:sub>
          <m:sup>
            <m:r>
              <w:rPr>
                <w:rFonts w:ascii="Cambria Math" w:hAnsi="Cambria Math"/>
              </w:rPr>
              <m:t>'</m:t>
            </m:r>
          </m:sup>
        </m:sSubSup>
        <m:r>
          <w:rPr>
            <w:rFonts w:ascii="Cambria Math" w:hAnsi="Cambria Math"/>
          </w:rPr>
          <m:t>=-</m:t>
        </m:r>
        <m:f>
          <m:fPr>
            <m:ctrlPr>
              <w:rPr>
                <w:rFonts w:ascii="Cambria Math" w:hAnsi="Cambria Math"/>
                <w:i/>
              </w:rPr>
            </m:ctrlPr>
          </m:fPr>
          <m:num>
            <m:r>
              <w:rPr>
                <w:rFonts w:ascii="Cambria Math" w:hAnsi="Cambria Math"/>
              </w:rPr>
              <m:t>αE</m:t>
            </m:r>
          </m:num>
          <m:den>
            <m:r>
              <w:rPr>
                <w:rFonts w:ascii="Cambria Math" w:hAnsi="Cambria Math"/>
              </w:rPr>
              <m:t>1-2v</m:t>
            </m:r>
          </m:den>
        </m:f>
        <m:f>
          <m:fPr>
            <m:ctrlPr>
              <w:rPr>
                <w:rFonts w:ascii="Cambria Math" w:hAnsi="Cambria Math"/>
                <w:i/>
              </w:rPr>
            </m:ctrlPr>
          </m:fPr>
          <m:num>
            <m:r>
              <w:rPr>
                <w:rFonts w:ascii="Cambria Math" w:hAnsi="Cambria Math"/>
              </w:rPr>
              <m:t>dT</m:t>
            </m:r>
          </m:num>
          <m:den>
            <m:r>
              <w:rPr>
                <w:rFonts w:ascii="Cambria Math" w:hAnsi="Cambria Math"/>
              </w:rPr>
              <m:t>dy</m:t>
            </m:r>
          </m:den>
        </m:f>
      </m:oMath>
      <w:r w:rsidR="00AF7F24" w:rsidRPr="00A84B8F">
        <w:rPr>
          <w:rFonts w:ascii="Times New Roman" w:hAnsi="Times New Roman"/>
        </w:rPr>
        <w:tab/>
      </w:r>
      <w:r w:rsidR="00AF7F24" w:rsidRPr="00A84B8F">
        <w:rPr>
          <w:rFonts w:ascii="Times New Roman" w:hAnsi="Times New Roman"/>
        </w:rPr>
        <w:tab/>
      </w:r>
      <w:r w:rsidR="008C2AB8" w:rsidRPr="00A84B8F">
        <w:rPr>
          <w:rFonts w:ascii="Times New Roman" w:hAnsi="Times New Roman"/>
        </w:rPr>
        <w:tab/>
      </w:r>
      <w:r w:rsidR="008C2AB8" w:rsidRPr="00A84B8F">
        <w:rPr>
          <w:rFonts w:ascii="Times New Roman" w:hAnsi="Times New Roman"/>
        </w:rPr>
        <w:tab/>
      </w:r>
      <w:r w:rsidR="00C06845" w:rsidRPr="00A84B8F">
        <w:rPr>
          <w:rFonts w:ascii="Times New Roman" w:hAnsi="Times New Roman"/>
        </w:rPr>
        <w:t>(6)</w:t>
      </w:r>
    </w:p>
    <w:p w14:paraId="3033DD8D" w14:textId="4662C248" w:rsidR="002F3F74" w:rsidRPr="00A84B8F" w:rsidRDefault="00C06845" w:rsidP="006B2A30">
      <w:pPr>
        <w:pStyle w:val="a5"/>
        <w:ind w:firstLine="284"/>
        <w:rPr>
          <w:rFonts w:ascii="Times New Roman" w:hAnsi="Times New Roman"/>
          <w:bCs/>
        </w:rPr>
      </w:pPr>
      <w:r w:rsidRPr="00A84B8F">
        <w:rPr>
          <w:rFonts w:ascii="Times New Roman" w:hAnsi="Times New Roman"/>
          <w:bCs/>
        </w:rPr>
        <w:t>We determine for each separately considered element the relative deformations from the effect of temperature along these sections and, if necessary, their mutual displacements. The total temperature deformation of the structure consists of individual temperature deformations</w:t>
      </w:r>
      <w:r w:rsidR="0003626D">
        <w:rPr>
          <w:rFonts w:ascii="Times New Roman" w:hAnsi="Times New Roman"/>
          <w:bCs/>
        </w:rPr>
        <w:t xml:space="preserve"> </w:t>
      </w:r>
      <w:r w:rsidR="005D78BC" w:rsidRPr="00A84B8F">
        <w:rPr>
          <w:rFonts w:ascii="Times New Roman" w:hAnsi="Times New Roman"/>
          <w:bCs/>
        </w:rPr>
        <w:t>[5,</w:t>
      </w:r>
      <w:r w:rsidR="0003626D">
        <w:rPr>
          <w:rFonts w:ascii="Times New Roman" w:hAnsi="Times New Roman"/>
          <w:bCs/>
        </w:rPr>
        <w:t xml:space="preserve"> </w:t>
      </w:r>
      <w:r w:rsidR="005D78BC" w:rsidRPr="00A84B8F">
        <w:rPr>
          <w:rFonts w:ascii="Times New Roman" w:hAnsi="Times New Roman"/>
          <w:bCs/>
        </w:rPr>
        <w:t>6]</w:t>
      </w:r>
      <w:r w:rsidRPr="00A84B8F">
        <w:rPr>
          <w:rFonts w:ascii="Times New Roman" w:hAnsi="Times New Roman"/>
          <w:bCs/>
        </w:rPr>
        <w:t xml:space="preserve">. This allows, by realistically assessing the stress-strain state of each section, to create a general </w:t>
      </w:r>
      <w:r w:rsidR="002F3F74" w:rsidRPr="00A84B8F">
        <w:rPr>
          <w:rFonts w:ascii="Times New Roman" w:hAnsi="Times New Roman"/>
          <w:bCs/>
        </w:rPr>
        <w:t>picture of the uneven stress-strain state of the entire section.</w:t>
      </w:r>
      <w:r w:rsidR="002F3F74" w:rsidRPr="00A84B8F">
        <w:rPr>
          <w:rFonts w:ascii="Times New Roman" w:hAnsi="Times New Roman"/>
        </w:rPr>
        <w:t xml:space="preserve"> </w:t>
      </w:r>
      <w:r w:rsidR="002F3F74" w:rsidRPr="00A84B8F">
        <w:rPr>
          <w:rFonts w:ascii="Times New Roman" w:hAnsi="Times New Roman"/>
          <w:bCs/>
        </w:rPr>
        <w:t>At the moment of concrete mix placement, its temperature is designated as t</w:t>
      </w:r>
      <w:r w:rsidR="002F3F74" w:rsidRPr="00A84B8F">
        <w:rPr>
          <w:rFonts w:ascii="Times New Roman" w:hAnsi="Times New Roman"/>
          <w:bCs/>
          <w:vertAlign w:val="subscript"/>
        </w:rPr>
        <w:t>b</w:t>
      </w:r>
      <w:r w:rsidR="002F3F74" w:rsidRPr="00A84B8F">
        <w:rPr>
          <w:rFonts w:ascii="Times New Roman" w:hAnsi="Times New Roman"/>
          <w:bCs/>
        </w:rPr>
        <w:t xml:space="preserve">. The concrete mix gradually warms up due to cement </w:t>
      </w:r>
      <w:r w:rsidR="00F00F29" w:rsidRPr="00A84B8F">
        <w:rPr>
          <w:rFonts w:ascii="Times New Roman" w:hAnsi="Times New Roman"/>
          <w:bCs/>
        </w:rPr>
        <w:t>exothermic</w:t>
      </w:r>
      <w:r w:rsidR="002F3F74" w:rsidRPr="00A84B8F">
        <w:rPr>
          <w:rFonts w:ascii="Times New Roman" w:hAnsi="Times New Roman"/>
          <w:bCs/>
        </w:rPr>
        <w:t>, and its temperature is Δt</w:t>
      </w:r>
      <w:r w:rsidR="002F3F74" w:rsidRPr="00A84B8F">
        <w:rPr>
          <w:rFonts w:ascii="Times New Roman" w:hAnsi="Times New Roman"/>
          <w:bCs/>
          <w:vertAlign w:val="subscript"/>
        </w:rPr>
        <w:t>1</w:t>
      </w:r>
      <w:r w:rsidR="002F3F74" w:rsidRPr="00A84B8F">
        <w:rPr>
          <w:rFonts w:ascii="Times New Roman" w:hAnsi="Times New Roman"/>
          <w:bCs/>
        </w:rPr>
        <w:t xml:space="preserve"> higher than the temperature of the structures. The adhesion of concrete to the core of the concreted section begins soon after the concrete mix is placed, but this bond is so weak that it is completely or partially destroyed. It has been established that concrete can be considered to have bonded with the blocks with sufficient accuracy for practice when it reaches a strength of 0,25R</w:t>
      </w:r>
      <w:r w:rsidR="002F3F74" w:rsidRPr="00A84B8F">
        <w:rPr>
          <w:rFonts w:ascii="Times New Roman" w:hAnsi="Times New Roman"/>
          <w:bCs/>
          <w:vertAlign w:val="subscript"/>
        </w:rPr>
        <w:t>28</w:t>
      </w:r>
      <w:r w:rsidR="002F3F74" w:rsidRPr="00A84B8F">
        <w:rPr>
          <w:rFonts w:ascii="Times New Roman" w:hAnsi="Times New Roman"/>
          <w:bCs/>
        </w:rPr>
        <w:t>, where R</w:t>
      </w:r>
      <w:r w:rsidR="002F3F74" w:rsidRPr="00A84B8F">
        <w:rPr>
          <w:rFonts w:ascii="Times New Roman" w:hAnsi="Times New Roman"/>
          <w:bCs/>
          <w:vertAlign w:val="subscript"/>
        </w:rPr>
        <w:t>28</w:t>
      </w:r>
      <w:r w:rsidR="002F3F74" w:rsidRPr="00A84B8F">
        <w:rPr>
          <w:rFonts w:ascii="Times New Roman" w:hAnsi="Times New Roman"/>
          <w:bCs/>
        </w:rPr>
        <w:t xml:space="preserve"> is the design strength of concrete [7].</w:t>
      </w:r>
    </w:p>
    <w:p w14:paraId="16C16288" w14:textId="55C41FF1" w:rsidR="002F3F74" w:rsidRPr="00A84B8F" w:rsidRDefault="00625E52" w:rsidP="006B2A30">
      <w:pPr>
        <w:pStyle w:val="a5"/>
        <w:ind w:firstLine="284"/>
        <w:rPr>
          <w:rFonts w:ascii="Times New Roman" w:hAnsi="Times New Roman"/>
          <w:bCs/>
        </w:rPr>
      </w:pPr>
      <w:r w:rsidRPr="00A84B8F">
        <w:rPr>
          <w:rFonts w:ascii="Times New Roman" w:hAnsi="Times New Roman"/>
          <w:bCs/>
        </w:rPr>
        <w:t xml:space="preserve">At this point, the concrete reaches temperature </w:t>
      </w:r>
      <w:proofErr w:type="spellStart"/>
      <w:r w:rsidRPr="00A84B8F">
        <w:rPr>
          <w:rFonts w:ascii="Times New Roman" w:hAnsi="Times New Roman"/>
          <w:bCs/>
        </w:rPr>
        <w:t>t</w:t>
      </w:r>
      <w:r w:rsidRPr="00A84B8F">
        <w:rPr>
          <w:rFonts w:ascii="Times New Roman" w:hAnsi="Times New Roman"/>
          <w:bCs/>
          <w:vertAlign w:val="subscript"/>
        </w:rPr>
        <w:t>к</w:t>
      </w:r>
      <w:proofErr w:type="spellEnd"/>
      <w:r w:rsidRPr="00A84B8F">
        <w:rPr>
          <w:rFonts w:ascii="Times New Roman" w:hAnsi="Times New Roman"/>
          <w:bCs/>
        </w:rPr>
        <w:t xml:space="preserve">, and the temperature difference between the core and the factory blocks becomes equal. After this, the concrete can further heat up to temperature </w:t>
      </w:r>
      <w:proofErr w:type="spellStart"/>
      <w:r w:rsidRPr="00A84B8F">
        <w:rPr>
          <w:rFonts w:ascii="Times New Roman" w:hAnsi="Times New Roman"/>
          <w:bCs/>
        </w:rPr>
        <w:t>t</w:t>
      </w:r>
      <w:r w:rsidRPr="00A84B8F">
        <w:rPr>
          <w:rFonts w:ascii="Times New Roman" w:hAnsi="Times New Roman"/>
          <w:bCs/>
          <w:vertAlign w:val="subscript"/>
        </w:rPr>
        <w:t>max</w:t>
      </w:r>
      <w:proofErr w:type="spellEnd"/>
      <w:r w:rsidRPr="00A84B8F">
        <w:rPr>
          <w:rFonts w:ascii="Times New Roman" w:hAnsi="Times New Roman"/>
          <w:bCs/>
        </w:rPr>
        <w:t xml:space="preserve">. In this case, the temperature difference between the core and the blocks will be equal to </w:t>
      </w:r>
      <w:proofErr w:type="spellStart"/>
      <w:r w:rsidRPr="00A84B8F">
        <w:rPr>
          <w:rFonts w:ascii="Times New Roman" w:hAnsi="Times New Roman"/>
          <w:bCs/>
        </w:rPr>
        <w:t>Δt</w:t>
      </w:r>
      <w:r w:rsidRPr="00A84B8F">
        <w:rPr>
          <w:rFonts w:ascii="Times New Roman" w:hAnsi="Times New Roman"/>
          <w:bCs/>
          <w:vertAlign w:val="subscript"/>
        </w:rPr>
        <w:t>к</w:t>
      </w:r>
      <w:proofErr w:type="spellEnd"/>
      <w:r w:rsidRPr="00A84B8F">
        <w:rPr>
          <w:rFonts w:ascii="Times New Roman" w:hAnsi="Times New Roman"/>
          <w:bCs/>
          <w:vertAlign w:val="subscript"/>
        </w:rPr>
        <w:t xml:space="preserve"> </w:t>
      </w:r>
      <w:r w:rsidRPr="00A84B8F">
        <w:rPr>
          <w:rFonts w:ascii="Times New Roman" w:hAnsi="Times New Roman"/>
          <w:bCs/>
        </w:rPr>
        <w:t>+ Δt</w:t>
      </w:r>
      <w:r w:rsidRPr="00A84B8F">
        <w:rPr>
          <w:rFonts w:ascii="Times New Roman" w:hAnsi="Times New Roman"/>
          <w:bCs/>
          <w:vertAlign w:val="subscript"/>
        </w:rPr>
        <w:t>1</w:t>
      </w:r>
      <w:r w:rsidRPr="00A84B8F">
        <w:rPr>
          <w:rFonts w:ascii="Times New Roman" w:hAnsi="Times New Roman"/>
          <w:bCs/>
        </w:rPr>
        <w:t>. Then, the core of the concreted section begins to cool (after the concrete has finished hardening)</w:t>
      </w:r>
      <w:r w:rsidR="005D78BC" w:rsidRPr="00A84B8F">
        <w:rPr>
          <w:rFonts w:ascii="Times New Roman" w:hAnsi="Times New Roman"/>
          <w:bCs/>
        </w:rPr>
        <w:t xml:space="preserve"> [8]</w:t>
      </w:r>
      <w:r w:rsidRPr="00A84B8F">
        <w:rPr>
          <w:rFonts w:ascii="Times New Roman" w:hAnsi="Times New Roman"/>
          <w:bCs/>
        </w:rPr>
        <w:t>. At some intermediate point, the temperature of the concrete will be equal to t</w:t>
      </w:r>
      <w:r w:rsidRPr="00A84B8F">
        <w:rPr>
          <w:rFonts w:ascii="Times New Roman" w:hAnsi="Times New Roman"/>
          <w:bCs/>
          <w:vertAlign w:val="subscript"/>
        </w:rPr>
        <w:t>2</w:t>
      </w:r>
      <w:r w:rsidRPr="00A84B8F">
        <w:rPr>
          <w:rFonts w:ascii="Times New Roman" w:hAnsi="Times New Roman"/>
          <w:bCs/>
        </w:rPr>
        <w:t xml:space="preserve">, and the temperature difference will be </w:t>
      </w:r>
      <w:proofErr w:type="spellStart"/>
      <w:r w:rsidRPr="00A84B8F">
        <w:rPr>
          <w:rFonts w:ascii="Times New Roman" w:hAnsi="Times New Roman"/>
          <w:bCs/>
        </w:rPr>
        <w:t>Δt</w:t>
      </w:r>
      <w:r w:rsidRPr="00A84B8F">
        <w:rPr>
          <w:rFonts w:ascii="Times New Roman" w:hAnsi="Times New Roman"/>
          <w:bCs/>
          <w:vertAlign w:val="subscript"/>
        </w:rPr>
        <w:t>к</w:t>
      </w:r>
      <w:proofErr w:type="spellEnd"/>
      <w:r w:rsidRPr="00A84B8F">
        <w:rPr>
          <w:rFonts w:ascii="Times New Roman" w:hAnsi="Times New Roman"/>
          <w:bCs/>
        </w:rPr>
        <w:t xml:space="preserve"> - Δt</w:t>
      </w:r>
      <w:r w:rsidRPr="00A84B8F">
        <w:rPr>
          <w:rFonts w:ascii="Times New Roman" w:hAnsi="Times New Roman"/>
          <w:bCs/>
          <w:vertAlign w:val="subscript"/>
        </w:rPr>
        <w:t>2</w:t>
      </w:r>
      <w:r w:rsidRPr="00A84B8F">
        <w:rPr>
          <w:rFonts w:ascii="Times New Roman" w:hAnsi="Times New Roman"/>
          <w:bCs/>
        </w:rPr>
        <w:t xml:space="preserve">. And finally, after some time, the temperatures of the concreted section and the factory blocks will equalize. At this point, it can be assumed that the temperature is again equal to </w:t>
      </w:r>
      <w:proofErr w:type="spellStart"/>
      <w:r w:rsidRPr="00A84B8F">
        <w:rPr>
          <w:rFonts w:ascii="Times New Roman" w:hAnsi="Times New Roman"/>
          <w:bCs/>
        </w:rPr>
        <w:t>tн</w:t>
      </w:r>
      <w:proofErr w:type="spellEnd"/>
      <w:r w:rsidRPr="00A84B8F">
        <w:rPr>
          <w:rFonts w:ascii="Times New Roman" w:hAnsi="Times New Roman"/>
          <w:bCs/>
        </w:rPr>
        <w:t xml:space="preserve">. The increase in the average monthly air temperature due to the action of solar radiation on a vertical surface </w:t>
      </w:r>
      <w:proofErr w:type="spellStart"/>
      <w:r w:rsidRPr="00A84B8F">
        <w:rPr>
          <w:rFonts w:ascii="Times New Roman" w:hAnsi="Times New Roman"/>
          <w:bCs/>
        </w:rPr>
        <w:t>Δt</w:t>
      </w:r>
      <w:r w:rsidRPr="00A84B8F">
        <w:rPr>
          <w:rFonts w:ascii="Times New Roman" w:hAnsi="Times New Roman"/>
          <w:bCs/>
          <w:vertAlign w:val="subscript"/>
        </w:rPr>
        <w:t>b</w:t>
      </w:r>
      <w:proofErr w:type="spellEnd"/>
      <w:r w:rsidRPr="00A84B8F">
        <w:rPr>
          <w:rFonts w:ascii="Times New Roman" w:hAnsi="Times New Roman"/>
          <w:bCs/>
        </w:rPr>
        <w:t xml:space="preserve"> is determined as the quotient of dividing the average monthly sum of the solar radiation balance by the</w:t>
      </w:r>
      <w:r w:rsidR="00D11FE7" w:rsidRPr="00A84B8F">
        <w:rPr>
          <w:rFonts w:ascii="Times New Roman" w:hAnsi="Times New Roman"/>
          <w:bCs/>
        </w:rPr>
        <w:t xml:space="preserve"> heat absorption coefficient</w:t>
      </w:r>
      <w:r w:rsidR="005D78BC" w:rsidRPr="00A84B8F">
        <w:rPr>
          <w:rFonts w:ascii="Times New Roman" w:hAnsi="Times New Roman"/>
          <w:bCs/>
        </w:rPr>
        <w:t xml:space="preserve"> [9,</w:t>
      </w:r>
      <w:r w:rsidR="0003626D">
        <w:rPr>
          <w:rFonts w:ascii="Times New Roman" w:hAnsi="Times New Roman"/>
          <w:bCs/>
        </w:rPr>
        <w:t xml:space="preserve"> </w:t>
      </w:r>
      <w:r w:rsidR="005D78BC" w:rsidRPr="00A84B8F">
        <w:rPr>
          <w:rFonts w:ascii="Times New Roman" w:hAnsi="Times New Roman"/>
          <w:bCs/>
        </w:rPr>
        <w:t>10]</w:t>
      </w:r>
      <w:r w:rsidRPr="00A84B8F">
        <w:rPr>
          <w:rFonts w:ascii="Times New Roman" w:hAnsi="Times New Roman"/>
          <w:bCs/>
        </w:rPr>
        <w:t>.</w:t>
      </w:r>
    </w:p>
    <w:p w14:paraId="4DE845C5" w14:textId="2465C26A" w:rsidR="00C30488" w:rsidRPr="00A84B8F" w:rsidRDefault="00F00F29" w:rsidP="0003626D">
      <w:pPr>
        <w:pStyle w:val="1"/>
        <w:spacing w:before="240" w:after="240"/>
        <w:ind w:left="0" w:right="0"/>
        <w:rPr>
          <w:spacing w:val="-2"/>
        </w:rPr>
      </w:pPr>
      <w:r w:rsidRPr="00A84B8F">
        <w:rPr>
          <w:spacing w:val="-2"/>
        </w:rPr>
        <w:t>RESULTS AND DISCUSSIONS</w:t>
      </w:r>
    </w:p>
    <w:p w14:paraId="5A97E4C2" w14:textId="44770EDA" w:rsidR="00745475" w:rsidRPr="00A84B8F" w:rsidRDefault="0043244A" w:rsidP="006B2A30">
      <w:pPr>
        <w:pStyle w:val="a5"/>
        <w:ind w:firstLine="284"/>
        <w:rPr>
          <w:rFonts w:ascii="Times New Roman" w:hAnsi="Times New Roman"/>
        </w:rPr>
      </w:pPr>
      <w:r w:rsidRPr="00A84B8F">
        <w:rPr>
          <w:rFonts w:ascii="Times New Roman" w:hAnsi="Times New Roman"/>
        </w:rPr>
        <w:t xml:space="preserve">To study the process of thermal stress state, we will consider the bridge </w:t>
      </w:r>
      <w:r w:rsidR="00EB3AA7" w:rsidRPr="00A84B8F">
        <w:rPr>
          <w:rFonts w:ascii="Times New Roman" w:hAnsi="Times New Roman"/>
        </w:rPr>
        <w:t>super</w:t>
      </w:r>
      <w:r w:rsidRPr="00A84B8F">
        <w:rPr>
          <w:rFonts w:ascii="Times New Roman" w:hAnsi="Times New Roman"/>
        </w:rPr>
        <w:t xml:space="preserve">structure </w:t>
      </w:r>
      <w:r w:rsidR="00EB3AA7" w:rsidRPr="00A84B8F">
        <w:rPr>
          <w:rFonts w:ascii="Times New Roman" w:hAnsi="Times New Roman"/>
        </w:rPr>
        <w:t xml:space="preserve">(span) </w:t>
      </w:r>
      <w:r w:rsidRPr="00A84B8F">
        <w:rPr>
          <w:rFonts w:ascii="Times New Roman" w:hAnsi="Times New Roman"/>
        </w:rPr>
        <w:t>consisting of two different types of concrete - beams and a monolithic joint (Fig</w:t>
      </w:r>
      <w:r w:rsidR="0024141A" w:rsidRPr="00A84B8F">
        <w:rPr>
          <w:rFonts w:ascii="Times New Roman" w:hAnsi="Times New Roman"/>
        </w:rPr>
        <w:t>ure</w:t>
      </w:r>
      <w:r w:rsidRPr="00A84B8F">
        <w:rPr>
          <w:rFonts w:ascii="Times New Roman" w:hAnsi="Times New Roman"/>
        </w:rPr>
        <w:t xml:space="preserve"> 2). Beams are made of high-grade concrete, which has greater crack resistance and ultimate tensile strength (up to 2.4·10-4 1/cm) compared to the concrete filling the monolithic joint (up to 1.2·10-4 1/cm). The analysis was performed using the example of a span structure of five beams connected along the roadway slab through monolithic joints. Since the beam slab has a thickness much less </w:t>
      </w:r>
      <w:r w:rsidRPr="00A84B8F">
        <w:rPr>
          <w:rFonts w:ascii="Times New Roman" w:hAnsi="Times New Roman"/>
        </w:rPr>
        <w:lastRenderedPageBreak/>
        <w:t>than the length, the average vertical cross-section is taken into account. And given the symmetry of heat flows in this section, only half is considered.</w:t>
      </w:r>
    </w:p>
    <w:p w14:paraId="2784AA83" w14:textId="62A2D37E" w:rsidR="00745475" w:rsidRPr="00A84B8F" w:rsidRDefault="00745475" w:rsidP="0024141A">
      <w:pPr>
        <w:pStyle w:val="a5"/>
        <w:spacing w:before="120"/>
        <w:ind w:firstLine="0"/>
        <w:jc w:val="center"/>
        <w:rPr>
          <w:rFonts w:ascii="Times New Roman" w:hAnsi="Times New Roman"/>
          <w:sz w:val="18"/>
          <w:szCs w:val="18"/>
        </w:rPr>
      </w:pPr>
      <w:r w:rsidRPr="00A84B8F">
        <w:rPr>
          <w:rFonts w:ascii="Times New Roman" w:hAnsi="Times New Roman"/>
          <w:noProof/>
          <w:sz w:val="18"/>
          <w:szCs w:val="18"/>
          <w:lang w:val="ru-RU" w:eastAsia="ru-RU"/>
        </w:rPr>
        <w:drawing>
          <wp:inline distT="0" distB="0" distL="0" distR="0" wp14:anchorId="09FDFAB2" wp14:editId="7D65EBA6">
            <wp:extent cx="3113946" cy="930302"/>
            <wp:effectExtent l="0" t="0" r="0" b="3175"/>
            <wp:docPr id="18428395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82110" cy="950666"/>
                    </a:xfrm>
                    <a:prstGeom prst="rect">
                      <a:avLst/>
                    </a:prstGeom>
                    <a:noFill/>
                    <a:ln>
                      <a:noFill/>
                    </a:ln>
                  </pic:spPr>
                </pic:pic>
              </a:graphicData>
            </a:graphic>
          </wp:inline>
        </w:drawing>
      </w:r>
    </w:p>
    <w:p w14:paraId="4EA97EF9" w14:textId="3D204BF8" w:rsidR="00831AFD" w:rsidRPr="00A84B8F" w:rsidRDefault="00BF3623" w:rsidP="0003626D">
      <w:pPr>
        <w:spacing w:after="120"/>
        <w:jc w:val="center"/>
        <w:rPr>
          <w:rFonts w:ascii="Times New Roman" w:hAnsi="Times New Roman"/>
          <w:bCs/>
          <w:sz w:val="18"/>
          <w:szCs w:val="18"/>
        </w:rPr>
      </w:pPr>
      <w:r w:rsidRPr="00A84B8F">
        <w:rPr>
          <w:rFonts w:ascii="Times New Roman" w:hAnsi="Times New Roman"/>
          <w:b/>
          <w:bCs/>
          <w:sz w:val="18"/>
          <w:szCs w:val="18"/>
        </w:rPr>
        <w:t>FIGURE</w:t>
      </w:r>
      <w:r w:rsidRPr="00A84B8F">
        <w:rPr>
          <w:rFonts w:ascii="Times New Roman" w:hAnsi="Times New Roman"/>
          <w:b/>
          <w:bCs/>
          <w:spacing w:val="-6"/>
          <w:sz w:val="18"/>
          <w:szCs w:val="18"/>
        </w:rPr>
        <w:t xml:space="preserve"> </w:t>
      </w:r>
      <w:r w:rsidRPr="00A84B8F">
        <w:rPr>
          <w:rFonts w:ascii="Times New Roman" w:hAnsi="Times New Roman"/>
          <w:b/>
          <w:bCs/>
          <w:sz w:val="18"/>
          <w:szCs w:val="18"/>
        </w:rPr>
        <w:t>2</w:t>
      </w:r>
      <w:r w:rsidR="0003626D">
        <w:rPr>
          <w:rFonts w:ascii="Times New Roman" w:hAnsi="Times New Roman"/>
          <w:b/>
          <w:bCs/>
          <w:sz w:val="18"/>
          <w:szCs w:val="18"/>
        </w:rPr>
        <w:t>.</w:t>
      </w:r>
      <w:r w:rsidR="0043244A" w:rsidRPr="00A84B8F">
        <w:rPr>
          <w:rFonts w:ascii="Times New Roman" w:hAnsi="Times New Roman"/>
          <w:bCs/>
          <w:sz w:val="18"/>
          <w:szCs w:val="18"/>
        </w:rPr>
        <w:t xml:space="preserve"> </w:t>
      </w:r>
      <w:r w:rsidR="00EB3AA7" w:rsidRPr="00A84B8F">
        <w:rPr>
          <w:rFonts w:ascii="Times New Roman" w:hAnsi="Times New Roman"/>
          <w:bCs/>
          <w:sz w:val="18"/>
          <w:szCs w:val="18"/>
        </w:rPr>
        <w:t>Bridge span</w:t>
      </w:r>
      <w:r w:rsidR="0043244A" w:rsidRPr="00A84B8F">
        <w:rPr>
          <w:rFonts w:ascii="Times New Roman" w:hAnsi="Times New Roman"/>
          <w:bCs/>
          <w:sz w:val="18"/>
          <w:szCs w:val="18"/>
        </w:rPr>
        <w:t>, 1- monolithic joint</w:t>
      </w:r>
    </w:p>
    <w:p w14:paraId="76C7C678" w14:textId="1AA89B5A" w:rsidR="00831AFD" w:rsidRPr="00A84B8F" w:rsidRDefault="0028370F" w:rsidP="0024141A">
      <w:pPr>
        <w:pStyle w:val="a5"/>
        <w:spacing w:before="120"/>
        <w:ind w:firstLine="0"/>
        <w:jc w:val="center"/>
        <w:rPr>
          <w:rFonts w:ascii="Times New Roman" w:hAnsi="Times New Roman"/>
          <w:sz w:val="18"/>
          <w:szCs w:val="18"/>
        </w:rPr>
      </w:pPr>
      <w:r w:rsidRPr="00A84B8F">
        <w:rPr>
          <w:rFonts w:ascii="Times New Roman" w:hAnsi="Times New Roman"/>
          <w:noProof/>
          <w:sz w:val="18"/>
          <w:szCs w:val="18"/>
          <w:lang w:val="ru-RU" w:eastAsia="ru-RU"/>
        </w:rPr>
        <w:drawing>
          <wp:inline distT="0" distB="0" distL="0" distR="0" wp14:anchorId="69032D8C" wp14:editId="5CE3333A">
            <wp:extent cx="3665220" cy="2186609"/>
            <wp:effectExtent l="0" t="0" r="0" b="4445"/>
            <wp:docPr id="51043474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58781" cy="2242426"/>
                    </a:xfrm>
                    <a:prstGeom prst="rect">
                      <a:avLst/>
                    </a:prstGeom>
                    <a:noFill/>
                    <a:ln>
                      <a:noFill/>
                    </a:ln>
                  </pic:spPr>
                </pic:pic>
              </a:graphicData>
            </a:graphic>
          </wp:inline>
        </w:drawing>
      </w:r>
    </w:p>
    <w:p w14:paraId="6915E287" w14:textId="214A51DF" w:rsidR="00831AFD" w:rsidRPr="00A84B8F" w:rsidRDefault="00BF3623" w:rsidP="0003626D">
      <w:pPr>
        <w:pStyle w:val="a5"/>
        <w:spacing w:after="120"/>
        <w:ind w:firstLine="0"/>
        <w:jc w:val="center"/>
        <w:rPr>
          <w:rFonts w:ascii="Times New Roman" w:hAnsi="Times New Roman"/>
          <w:bCs/>
          <w:sz w:val="18"/>
          <w:szCs w:val="18"/>
        </w:rPr>
      </w:pPr>
      <w:r w:rsidRPr="00A84B8F">
        <w:rPr>
          <w:rFonts w:ascii="Times New Roman" w:hAnsi="Times New Roman"/>
          <w:b/>
          <w:bCs/>
          <w:sz w:val="18"/>
          <w:szCs w:val="18"/>
        </w:rPr>
        <w:t>FIGURE</w:t>
      </w:r>
      <w:r w:rsidRPr="00A84B8F">
        <w:rPr>
          <w:rFonts w:ascii="Times New Roman" w:hAnsi="Times New Roman"/>
          <w:b/>
          <w:bCs/>
          <w:spacing w:val="-6"/>
          <w:sz w:val="18"/>
          <w:szCs w:val="18"/>
        </w:rPr>
        <w:t xml:space="preserve"> </w:t>
      </w:r>
      <w:r w:rsidRPr="00A84B8F">
        <w:rPr>
          <w:rFonts w:ascii="Times New Roman" w:hAnsi="Times New Roman"/>
          <w:b/>
          <w:bCs/>
          <w:sz w:val="18"/>
          <w:szCs w:val="18"/>
        </w:rPr>
        <w:t>3</w:t>
      </w:r>
      <w:r w:rsidR="0003626D">
        <w:rPr>
          <w:rFonts w:ascii="Times New Roman" w:hAnsi="Times New Roman"/>
          <w:b/>
          <w:bCs/>
          <w:sz w:val="18"/>
          <w:szCs w:val="18"/>
        </w:rPr>
        <w:t>.</w:t>
      </w:r>
      <w:r w:rsidR="00B02558" w:rsidRPr="00A84B8F">
        <w:rPr>
          <w:rFonts w:ascii="Times New Roman" w:hAnsi="Times New Roman"/>
          <w:bCs/>
          <w:sz w:val="18"/>
          <w:szCs w:val="18"/>
        </w:rPr>
        <w:t xml:space="preserve"> Field of thermal stress state in the monolithic joints concreting at maximum self-heating of concrete</w:t>
      </w:r>
    </w:p>
    <w:p w14:paraId="7081F047" w14:textId="4906793B" w:rsidR="00773586" w:rsidRPr="00A84B8F" w:rsidRDefault="00773586" w:rsidP="00EB2298">
      <w:pPr>
        <w:pStyle w:val="a5"/>
        <w:ind w:firstLine="284"/>
        <w:rPr>
          <w:rFonts w:ascii="Times New Roman" w:hAnsi="Times New Roman"/>
          <w:szCs w:val="18"/>
        </w:rPr>
      </w:pPr>
      <w:r w:rsidRPr="00A84B8F">
        <w:rPr>
          <w:rFonts w:ascii="Times New Roman" w:hAnsi="Times New Roman"/>
          <w:szCs w:val="18"/>
        </w:rPr>
        <w:t>The initial conditions are that concreting is carried out in warm weather, in which plus 35°C is maintained, the temperature of the laid concrete is plus 20°C, and the closure of the beams is plus 15°C. Figure 3 shows the stress field in concrete, from the temperature distribution. It is evident from it that the stresses and ultimate tensile strains reach high values</w:t>
      </w:r>
      <w:r w:rsidR="0003626D">
        <w:rPr>
          <w:rFonts w:ascii="Times New Roman" w:hAnsi="Times New Roman"/>
          <w:szCs w:val="18"/>
        </w:rPr>
        <w:t xml:space="preserve"> </w:t>
      </w:r>
      <w:r w:rsidRPr="00A84B8F">
        <w:rPr>
          <w:rFonts w:ascii="Times New Roman" w:hAnsi="Times New Roman"/>
          <w:szCs w:val="18"/>
        </w:rPr>
        <w:t>in this formulation, which does not take into account a number of other important factors.</w:t>
      </w:r>
    </w:p>
    <w:p w14:paraId="07A0357B" w14:textId="5C8B00B7" w:rsidR="00831AFD" w:rsidRPr="00A84B8F" w:rsidRDefault="0018076F" w:rsidP="0003626D">
      <w:pPr>
        <w:pStyle w:val="a5"/>
        <w:spacing w:before="120"/>
        <w:ind w:firstLine="0"/>
        <w:jc w:val="center"/>
        <w:rPr>
          <w:rFonts w:ascii="Times New Roman" w:hAnsi="Times New Roman"/>
          <w:sz w:val="18"/>
          <w:szCs w:val="18"/>
          <w:lang w:val="ru-RU"/>
        </w:rPr>
      </w:pPr>
      <w:r w:rsidRPr="00A84B8F">
        <w:rPr>
          <w:rFonts w:ascii="Times New Roman" w:hAnsi="Times New Roman"/>
          <w:noProof/>
          <w:sz w:val="18"/>
          <w:szCs w:val="18"/>
          <w:lang w:val="ru-RU" w:eastAsia="ru-RU"/>
        </w:rPr>
        <w:drawing>
          <wp:inline distT="0" distB="0" distL="0" distR="0" wp14:anchorId="1834AB32" wp14:editId="5AF9AB54">
            <wp:extent cx="3107526" cy="2075290"/>
            <wp:effectExtent l="0" t="0" r="0" b="1270"/>
            <wp:docPr id="151404462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03995" cy="2139714"/>
                    </a:xfrm>
                    <a:prstGeom prst="rect">
                      <a:avLst/>
                    </a:prstGeom>
                    <a:noFill/>
                    <a:ln>
                      <a:noFill/>
                    </a:ln>
                  </pic:spPr>
                </pic:pic>
              </a:graphicData>
            </a:graphic>
          </wp:inline>
        </w:drawing>
      </w:r>
    </w:p>
    <w:p w14:paraId="63ADCDA9" w14:textId="64198BCB" w:rsidR="00B02558" w:rsidRPr="00A84B8F" w:rsidRDefault="00BF3623" w:rsidP="0003626D">
      <w:pPr>
        <w:pStyle w:val="a5"/>
        <w:spacing w:after="120"/>
        <w:ind w:firstLine="0"/>
        <w:jc w:val="center"/>
        <w:rPr>
          <w:rFonts w:ascii="Times New Roman" w:hAnsi="Times New Roman"/>
          <w:bCs/>
          <w:sz w:val="18"/>
          <w:szCs w:val="18"/>
        </w:rPr>
      </w:pPr>
      <w:r w:rsidRPr="00A84B8F">
        <w:rPr>
          <w:rFonts w:ascii="Times New Roman" w:hAnsi="Times New Roman"/>
          <w:b/>
          <w:bCs/>
          <w:sz w:val="18"/>
          <w:szCs w:val="18"/>
        </w:rPr>
        <w:t>FIGURE</w:t>
      </w:r>
      <w:r w:rsidRPr="00A84B8F">
        <w:rPr>
          <w:rFonts w:ascii="Times New Roman" w:hAnsi="Times New Roman"/>
          <w:b/>
          <w:bCs/>
          <w:spacing w:val="-6"/>
          <w:sz w:val="18"/>
          <w:szCs w:val="18"/>
        </w:rPr>
        <w:t xml:space="preserve"> </w:t>
      </w:r>
      <w:r w:rsidRPr="00A84B8F">
        <w:rPr>
          <w:rFonts w:ascii="Times New Roman" w:hAnsi="Times New Roman"/>
          <w:b/>
          <w:bCs/>
          <w:sz w:val="18"/>
          <w:szCs w:val="18"/>
        </w:rPr>
        <w:t>4</w:t>
      </w:r>
      <w:r w:rsidR="0003626D">
        <w:rPr>
          <w:rFonts w:ascii="Times New Roman" w:hAnsi="Times New Roman"/>
          <w:b/>
          <w:bCs/>
          <w:sz w:val="18"/>
          <w:szCs w:val="18"/>
        </w:rPr>
        <w:t>.</w:t>
      </w:r>
      <w:r w:rsidR="00B02558" w:rsidRPr="00A84B8F">
        <w:rPr>
          <w:rFonts w:ascii="Times New Roman" w:hAnsi="Times New Roman"/>
          <w:bCs/>
          <w:sz w:val="18"/>
          <w:szCs w:val="18"/>
        </w:rPr>
        <w:t xml:space="preserve"> Field of thermal stress state in monolithic joints with a sharp drop in outside air temperature</w:t>
      </w:r>
    </w:p>
    <w:p w14:paraId="6A1D09AE" w14:textId="27229786" w:rsidR="00B02558" w:rsidRPr="00A84B8F" w:rsidRDefault="00B02558" w:rsidP="007B2807">
      <w:pPr>
        <w:pStyle w:val="a5"/>
        <w:ind w:firstLine="284"/>
        <w:rPr>
          <w:rFonts w:ascii="Times New Roman" w:hAnsi="Times New Roman"/>
          <w:szCs w:val="18"/>
        </w:rPr>
      </w:pPr>
      <w:r w:rsidRPr="00A84B8F">
        <w:rPr>
          <w:rFonts w:ascii="Times New Roman" w:hAnsi="Times New Roman"/>
          <w:szCs w:val="18"/>
        </w:rPr>
        <w:t xml:space="preserve">Now let us consider the case of a sharp decrease in the ambient temperature, </w:t>
      </w:r>
      <w:r w:rsidR="0003626D" w:rsidRPr="00A84B8F">
        <w:rPr>
          <w:rFonts w:ascii="Times New Roman" w:hAnsi="Times New Roman"/>
          <w:szCs w:val="18"/>
        </w:rPr>
        <w:t>i.e.,</w:t>
      </w:r>
      <w:r w:rsidRPr="00A84B8F">
        <w:rPr>
          <w:rFonts w:ascii="Times New Roman" w:hAnsi="Times New Roman"/>
          <w:szCs w:val="18"/>
        </w:rPr>
        <w:t xml:space="preserve"> the outside air temperature to 8°C. Figure 4 shows the stress field in concrete, from the temperature distribution. In this case, deformations arose in the concrete, which approached the limit values for tensile strength for the core. In the process of hardening of the filling concrete, two main stages were identified: maximum self-heating and complete temperature equalization. The stresses in the core in these two periods are practically opposite in their effect, but have different quantitative values, since the core first expands under the influence of temperature, causing tensile stresses on the surface of the joint, and then cools, contracts, and compressive stresses arise in the beams.</w:t>
      </w:r>
    </w:p>
    <w:p w14:paraId="6DA0E304" w14:textId="3E11513D" w:rsidR="00B02558" w:rsidRPr="00A84B8F" w:rsidRDefault="003A2D5D" w:rsidP="007B2807">
      <w:pPr>
        <w:pStyle w:val="a5"/>
        <w:ind w:firstLine="284"/>
        <w:rPr>
          <w:rFonts w:ascii="Times New Roman" w:hAnsi="Times New Roman"/>
          <w:szCs w:val="18"/>
        </w:rPr>
      </w:pPr>
      <w:r w:rsidRPr="00A84B8F">
        <w:rPr>
          <w:rFonts w:ascii="Times New Roman" w:hAnsi="Times New Roman"/>
          <w:szCs w:val="18"/>
        </w:rPr>
        <w:t xml:space="preserve">Solar radiation can increase the temperature of the illuminated surface by 20÷30°C compared to the shaded surface of the same span. With its long-term impact, an uneven temperature field arises in the body of the span, and, accordingly, constrained deformations and temperature stresses arise. This factor was studied using the initial data of the city of Nukus in </w:t>
      </w:r>
      <w:proofErr w:type="spellStart"/>
      <w:r w:rsidRPr="00A84B8F">
        <w:rPr>
          <w:rFonts w:ascii="Times New Roman" w:hAnsi="Times New Roman"/>
          <w:szCs w:val="18"/>
        </w:rPr>
        <w:t>Karakalpakstan</w:t>
      </w:r>
      <w:proofErr w:type="spellEnd"/>
      <w:r w:rsidRPr="00A84B8F">
        <w:rPr>
          <w:rFonts w:ascii="Times New Roman" w:hAnsi="Times New Roman"/>
          <w:szCs w:val="18"/>
        </w:rPr>
        <w:t>, where the bridge is being built. In the first stage of the calculations, the largest value of the temperature additive from solar radiation was calculated. The deformation and field of temperature stresses at the moment of</w:t>
      </w:r>
      <w:r w:rsidRPr="00A84B8F">
        <w:rPr>
          <w:rFonts w:ascii="Times New Roman" w:hAnsi="Times New Roman"/>
          <w:sz w:val="18"/>
          <w:szCs w:val="18"/>
        </w:rPr>
        <w:t xml:space="preserve"> </w:t>
      </w:r>
      <w:r w:rsidRPr="00A84B8F">
        <w:rPr>
          <w:rFonts w:ascii="Times New Roman" w:hAnsi="Times New Roman"/>
          <w:szCs w:val="18"/>
        </w:rPr>
        <w:t>maximum self-heating of the span, taking into account the impact of the sun, are shown in Fig</w:t>
      </w:r>
      <w:r w:rsidR="0024141A" w:rsidRPr="00A84B8F">
        <w:rPr>
          <w:rFonts w:ascii="Times New Roman" w:hAnsi="Times New Roman"/>
          <w:szCs w:val="18"/>
        </w:rPr>
        <w:t>ure’s</w:t>
      </w:r>
      <w:r w:rsidRPr="00A84B8F">
        <w:rPr>
          <w:rFonts w:ascii="Times New Roman" w:hAnsi="Times New Roman"/>
          <w:szCs w:val="18"/>
        </w:rPr>
        <w:t xml:space="preserve"> 5-6.</w:t>
      </w:r>
    </w:p>
    <w:p w14:paraId="30B42F65" w14:textId="3FF26977" w:rsidR="0028370F" w:rsidRPr="00A84B8F" w:rsidRDefault="0028370F" w:rsidP="0024141A">
      <w:pPr>
        <w:pStyle w:val="a5"/>
        <w:spacing w:before="120"/>
        <w:ind w:firstLine="0"/>
        <w:jc w:val="center"/>
        <w:rPr>
          <w:rFonts w:ascii="Times New Roman" w:hAnsi="Times New Roman"/>
          <w:sz w:val="18"/>
          <w:szCs w:val="18"/>
        </w:rPr>
      </w:pPr>
      <w:r w:rsidRPr="00A84B8F">
        <w:rPr>
          <w:rStyle w:val="20pt"/>
          <w:rFonts w:ascii="Times New Roman" w:hAnsi="Times New Roman"/>
          <w:i w:val="0"/>
          <w:iCs w:val="0"/>
          <w:noProof/>
          <w:color w:val="FF0000"/>
          <w:sz w:val="25"/>
          <w:szCs w:val="25"/>
          <w:lang w:val="ru-RU" w:eastAsia="ru-RU"/>
        </w:rPr>
        <w:lastRenderedPageBreak/>
        <w:drawing>
          <wp:inline distT="0" distB="0" distL="0" distR="0" wp14:anchorId="711EC4B6" wp14:editId="5C80268A">
            <wp:extent cx="3310524" cy="543464"/>
            <wp:effectExtent l="0" t="0" r="4445" b="9525"/>
            <wp:docPr id="46202940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60183" cy="600865"/>
                    </a:xfrm>
                    <a:prstGeom prst="rect">
                      <a:avLst/>
                    </a:prstGeom>
                    <a:noFill/>
                    <a:ln>
                      <a:noFill/>
                    </a:ln>
                  </pic:spPr>
                </pic:pic>
              </a:graphicData>
            </a:graphic>
          </wp:inline>
        </w:drawing>
      </w:r>
    </w:p>
    <w:p w14:paraId="531E29C7" w14:textId="77F3CF16" w:rsidR="00831AFD" w:rsidRPr="00A84B8F" w:rsidRDefault="00BF3623" w:rsidP="0020297F">
      <w:pPr>
        <w:pStyle w:val="a5"/>
        <w:spacing w:after="120"/>
        <w:ind w:firstLine="284"/>
        <w:jc w:val="center"/>
        <w:rPr>
          <w:rFonts w:ascii="Times New Roman" w:hAnsi="Times New Roman"/>
          <w:bCs/>
          <w:sz w:val="18"/>
          <w:szCs w:val="18"/>
        </w:rPr>
      </w:pPr>
      <w:r w:rsidRPr="00A84B8F">
        <w:rPr>
          <w:rFonts w:ascii="Times New Roman" w:hAnsi="Times New Roman"/>
          <w:b/>
          <w:bCs/>
          <w:sz w:val="18"/>
          <w:szCs w:val="18"/>
        </w:rPr>
        <w:t>FIGURE</w:t>
      </w:r>
      <w:r w:rsidRPr="00A84B8F">
        <w:rPr>
          <w:rFonts w:ascii="Times New Roman" w:hAnsi="Times New Roman"/>
          <w:b/>
          <w:bCs/>
          <w:spacing w:val="-6"/>
          <w:sz w:val="18"/>
          <w:szCs w:val="18"/>
        </w:rPr>
        <w:t xml:space="preserve"> </w:t>
      </w:r>
      <w:r w:rsidRPr="00A84B8F">
        <w:rPr>
          <w:rFonts w:ascii="Times New Roman" w:hAnsi="Times New Roman"/>
          <w:b/>
          <w:bCs/>
          <w:sz w:val="18"/>
          <w:szCs w:val="18"/>
        </w:rPr>
        <w:t>5:</w:t>
      </w:r>
      <w:r w:rsidR="003A2D5D" w:rsidRPr="00A84B8F">
        <w:rPr>
          <w:rFonts w:ascii="Times New Roman" w:hAnsi="Times New Roman"/>
          <w:bCs/>
          <w:sz w:val="18"/>
          <w:szCs w:val="18"/>
        </w:rPr>
        <w:t xml:space="preserve"> Deformation of span taking into account the impact of solar radiation</w:t>
      </w:r>
    </w:p>
    <w:p w14:paraId="759D3709" w14:textId="3D62DB18" w:rsidR="0024141A" w:rsidRPr="00A84B8F" w:rsidRDefault="0024141A" w:rsidP="0020297F">
      <w:pPr>
        <w:pStyle w:val="a5"/>
        <w:ind w:firstLine="284"/>
        <w:rPr>
          <w:rFonts w:ascii="Times New Roman" w:hAnsi="Times New Roman"/>
          <w:szCs w:val="18"/>
        </w:rPr>
      </w:pPr>
      <w:r w:rsidRPr="00A84B8F">
        <w:rPr>
          <w:rFonts w:ascii="Times New Roman" w:hAnsi="Times New Roman"/>
          <w:szCs w:val="18"/>
        </w:rPr>
        <w:t>The upper part of the slab of the span structure is in the sun, the lower part is in the shade. From Fig</w:t>
      </w:r>
      <w:r w:rsidR="00D11FE7" w:rsidRPr="00A84B8F">
        <w:rPr>
          <w:rFonts w:ascii="Times New Roman" w:hAnsi="Times New Roman"/>
          <w:szCs w:val="18"/>
        </w:rPr>
        <w:t>ure</w:t>
      </w:r>
      <w:r w:rsidRPr="00A84B8F">
        <w:rPr>
          <w:rFonts w:ascii="Times New Roman" w:hAnsi="Times New Roman"/>
          <w:szCs w:val="18"/>
        </w:rPr>
        <w:t xml:space="preserve"> 6 it is evident that in this case the addition to the air temperature from solar radiation practically significantly affects the stress values. Solar radiation can increase the temperature of the illuminated surface by 20÷30°C compared to the shaded surface of the same span structure. With its long-term effect, an uneven temperature field arises in the body of the span structure, and, accordingly, constrained deformations and temperature stresses arise.</w:t>
      </w:r>
    </w:p>
    <w:p w14:paraId="5C908A3B" w14:textId="0A0F6A0C" w:rsidR="00831AFD" w:rsidRPr="00A84B8F" w:rsidRDefault="0028370F" w:rsidP="008C2AB8">
      <w:pPr>
        <w:pStyle w:val="a5"/>
        <w:spacing w:before="120"/>
        <w:ind w:firstLine="0"/>
        <w:jc w:val="center"/>
        <w:rPr>
          <w:rFonts w:ascii="Times New Roman" w:hAnsi="Times New Roman"/>
          <w:sz w:val="18"/>
          <w:szCs w:val="18"/>
          <w:lang w:val="ru-RU"/>
        </w:rPr>
      </w:pPr>
      <w:r w:rsidRPr="00A84B8F">
        <w:rPr>
          <w:rStyle w:val="20pt"/>
          <w:rFonts w:ascii="Times New Roman" w:hAnsi="Times New Roman"/>
          <w:i w:val="0"/>
          <w:iCs w:val="0"/>
          <w:noProof/>
          <w:color w:val="FF0000"/>
          <w:sz w:val="25"/>
          <w:szCs w:val="25"/>
          <w:lang w:val="ru-RU" w:eastAsia="ru-RU"/>
        </w:rPr>
        <w:drawing>
          <wp:inline distT="0" distB="0" distL="0" distR="0" wp14:anchorId="2938707E" wp14:editId="5D87A58E">
            <wp:extent cx="3699195" cy="1518699"/>
            <wp:effectExtent l="0" t="0" r="0" b="5715"/>
            <wp:docPr id="21512629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9290" cy="1539266"/>
                    </a:xfrm>
                    <a:prstGeom prst="rect">
                      <a:avLst/>
                    </a:prstGeom>
                    <a:noFill/>
                    <a:ln>
                      <a:noFill/>
                    </a:ln>
                  </pic:spPr>
                </pic:pic>
              </a:graphicData>
            </a:graphic>
          </wp:inline>
        </w:drawing>
      </w:r>
    </w:p>
    <w:p w14:paraId="7B83260C" w14:textId="36DF199D" w:rsidR="00C81C8D" w:rsidRPr="00A84B8F" w:rsidRDefault="00BF3623" w:rsidP="0003626D">
      <w:pPr>
        <w:pStyle w:val="a5"/>
        <w:ind w:firstLine="0"/>
        <w:jc w:val="center"/>
        <w:rPr>
          <w:rFonts w:ascii="Times New Roman" w:hAnsi="Times New Roman"/>
          <w:bCs/>
          <w:sz w:val="18"/>
          <w:szCs w:val="18"/>
        </w:rPr>
      </w:pPr>
      <w:r w:rsidRPr="00A84B8F">
        <w:rPr>
          <w:rFonts w:ascii="Times New Roman" w:hAnsi="Times New Roman"/>
          <w:b/>
          <w:bCs/>
          <w:sz w:val="18"/>
          <w:szCs w:val="18"/>
        </w:rPr>
        <w:t>FIGURE</w:t>
      </w:r>
      <w:r w:rsidRPr="00A84B8F">
        <w:rPr>
          <w:rFonts w:ascii="Times New Roman" w:hAnsi="Times New Roman"/>
          <w:b/>
          <w:bCs/>
          <w:spacing w:val="-6"/>
          <w:sz w:val="18"/>
          <w:szCs w:val="18"/>
        </w:rPr>
        <w:t xml:space="preserve"> </w:t>
      </w:r>
      <w:r w:rsidRPr="00A84B8F">
        <w:rPr>
          <w:rFonts w:ascii="Times New Roman" w:hAnsi="Times New Roman"/>
          <w:b/>
          <w:bCs/>
          <w:sz w:val="18"/>
          <w:szCs w:val="18"/>
        </w:rPr>
        <w:t>6</w:t>
      </w:r>
      <w:r w:rsidR="0003626D">
        <w:rPr>
          <w:rFonts w:ascii="Times New Roman" w:hAnsi="Times New Roman"/>
          <w:b/>
          <w:bCs/>
          <w:sz w:val="18"/>
          <w:szCs w:val="18"/>
        </w:rPr>
        <w:t>.</w:t>
      </w:r>
      <w:r w:rsidR="003A2D5D" w:rsidRPr="00A84B8F">
        <w:rPr>
          <w:rFonts w:ascii="Times New Roman" w:hAnsi="Times New Roman"/>
          <w:bCs/>
          <w:sz w:val="18"/>
          <w:szCs w:val="18"/>
        </w:rPr>
        <w:t xml:space="preserve"> Field of temperature stresses on span taking into account the impact of solar radiation</w:t>
      </w:r>
    </w:p>
    <w:p w14:paraId="6C50030D" w14:textId="07B46C18" w:rsidR="00347B33" w:rsidRPr="00A84B8F" w:rsidRDefault="00850D98" w:rsidP="0003626D">
      <w:pPr>
        <w:pStyle w:val="TextHeading1"/>
        <w:spacing w:after="240"/>
        <w:jc w:val="center"/>
        <w:rPr>
          <w:rFonts w:ascii="Times New Roman" w:hAnsi="Times New Roman"/>
          <w:caps w:val="0"/>
          <w:sz w:val="24"/>
        </w:rPr>
      </w:pPr>
      <w:r w:rsidRPr="00A84B8F">
        <w:rPr>
          <w:rFonts w:ascii="Times New Roman" w:hAnsi="Times New Roman"/>
          <w:caps w:val="0"/>
          <w:sz w:val="24"/>
        </w:rPr>
        <w:t>CONCLUSION</w:t>
      </w:r>
    </w:p>
    <w:p w14:paraId="385E2882" w14:textId="08483150" w:rsidR="00347B33" w:rsidRPr="00A84B8F" w:rsidRDefault="001344EC" w:rsidP="0020297F">
      <w:pPr>
        <w:pStyle w:val="a5"/>
        <w:ind w:firstLine="284"/>
        <w:rPr>
          <w:rFonts w:ascii="Times New Roman" w:hAnsi="Times New Roman"/>
          <w:szCs w:val="18"/>
        </w:rPr>
      </w:pPr>
      <w:r w:rsidRPr="00A84B8F">
        <w:rPr>
          <w:rFonts w:ascii="Times New Roman" w:hAnsi="Times New Roman"/>
          <w:szCs w:val="18"/>
        </w:rPr>
        <w:t xml:space="preserve">In the Republic of </w:t>
      </w:r>
      <w:proofErr w:type="spellStart"/>
      <w:r w:rsidRPr="00A84B8F">
        <w:rPr>
          <w:rFonts w:ascii="Times New Roman" w:hAnsi="Times New Roman"/>
          <w:szCs w:val="18"/>
        </w:rPr>
        <w:t>Karakalpakstan</w:t>
      </w:r>
      <w:proofErr w:type="spellEnd"/>
      <w:r w:rsidRPr="00A84B8F">
        <w:rPr>
          <w:rFonts w:ascii="Times New Roman" w:hAnsi="Times New Roman"/>
          <w:szCs w:val="18"/>
        </w:rPr>
        <w:t xml:space="preserve">, the climate is characterized by sharp continentality, which is expressed in significant fluctuations in temperature and relative humidity, not only during the season of the year, but also during the day. The calculation model was selected based on the generalization and analysis of existing calculation methods and studies that allow considering the </w:t>
      </w:r>
      <w:r w:rsidR="009D5ACE" w:rsidRPr="00A84B8F">
        <w:rPr>
          <w:rFonts w:ascii="Times New Roman" w:hAnsi="Times New Roman"/>
          <w:szCs w:val="18"/>
        </w:rPr>
        <w:t>deformability</w:t>
      </w:r>
      <w:r w:rsidRPr="00A84B8F">
        <w:rPr>
          <w:rFonts w:ascii="Times New Roman" w:hAnsi="Times New Roman"/>
          <w:szCs w:val="18"/>
        </w:rPr>
        <w:t xml:space="preserve"> state of precast-monolithic bridge structures taking into account temperature factors. A specific example is used to calculate the effect of the temperature of the main joint of the grouting structure and the effect of solar radiation on the stress-strain state of the superstructure of a reinforced concrete highway bridge.</w:t>
      </w:r>
      <w:bookmarkStart w:id="4" w:name="_Hlk192117229"/>
    </w:p>
    <w:bookmarkEnd w:id="4"/>
    <w:p w14:paraId="693DB3A3" w14:textId="4075A708" w:rsidR="008C2AB8" w:rsidRDefault="00850D98" w:rsidP="0003626D">
      <w:pPr>
        <w:pStyle w:val="TextHeading1"/>
        <w:spacing w:after="240"/>
        <w:jc w:val="center"/>
        <w:rPr>
          <w:rFonts w:ascii="Times New Roman" w:hAnsi="Times New Roman"/>
          <w:caps w:val="0"/>
          <w:sz w:val="24"/>
        </w:rPr>
      </w:pPr>
      <w:r w:rsidRPr="00A84B8F">
        <w:rPr>
          <w:rFonts w:ascii="Times New Roman" w:hAnsi="Times New Roman"/>
          <w:caps w:val="0"/>
          <w:sz w:val="24"/>
        </w:rPr>
        <w:t>REFERENCES</w:t>
      </w:r>
    </w:p>
    <w:p w14:paraId="11E94C8C" w14:textId="3423AEE5" w:rsidR="00842973" w:rsidRPr="00842973" w:rsidRDefault="00842973" w:rsidP="00842973">
      <w:pPr>
        <w:pStyle w:val="af3"/>
        <w:numPr>
          <w:ilvl w:val="0"/>
          <w:numId w:val="5"/>
        </w:numPr>
        <w:spacing w:before="0" w:beforeAutospacing="0" w:after="0" w:afterAutospacing="0"/>
        <w:ind w:left="425" w:hanging="425"/>
        <w:jc w:val="both"/>
        <w:rPr>
          <w:sz w:val="20"/>
          <w:szCs w:val="20"/>
          <w:lang w:val="en-US"/>
        </w:rPr>
      </w:pPr>
      <w:r w:rsidRPr="00842973">
        <w:rPr>
          <w:sz w:val="20"/>
          <w:szCs w:val="20"/>
          <w:lang w:val="en-US"/>
        </w:rPr>
        <w:t xml:space="preserve">Ch. S. </w:t>
      </w:r>
      <w:proofErr w:type="spellStart"/>
      <w:r w:rsidRPr="00842973">
        <w:rPr>
          <w:sz w:val="20"/>
          <w:szCs w:val="20"/>
          <w:lang w:val="en-US"/>
        </w:rPr>
        <w:t>Raupov</w:t>
      </w:r>
      <w:proofErr w:type="spellEnd"/>
      <w:r w:rsidRPr="00842973">
        <w:rPr>
          <w:sz w:val="20"/>
          <w:szCs w:val="20"/>
          <w:lang w:val="en-US"/>
        </w:rPr>
        <w:t xml:space="preserve">, A. B. Karimova, F. Z. </w:t>
      </w:r>
      <w:proofErr w:type="spellStart"/>
      <w:r w:rsidRPr="00842973">
        <w:rPr>
          <w:sz w:val="20"/>
          <w:szCs w:val="20"/>
          <w:lang w:val="en-US"/>
        </w:rPr>
        <w:t>Zokirov</w:t>
      </w:r>
      <w:proofErr w:type="spellEnd"/>
      <w:r w:rsidRPr="00842973">
        <w:rPr>
          <w:sz w:val="20"/>
          <w:szCs w:val="20"/>
          <w:lang w:val="en-US"/>
        </w:rPr>
        <w:t xml:space="preserve">, and Y. T. </w:t>
      </w:r>
      <w:proofErr w:type="spellStart"/>
      <w:r w:rsidRPr="00842973">
        <w:rPr>
          <w:sz w:val="20"/>
          <w:szCs w:val="20"/>
          <w:lang w:val="en-US"/>
        </w:rPr>
        <w:t>Khakimova</w:t>
      </w:r>
      <w:proofErr w:type="spellEnd"/>
      <w:r w:rsidRPr="00842973">
        <w:rPr>
          <w:sz w:val="20"/>
          <w:szCs w:val="20"/>
          <w:lang w:val="en-US"/>
        </w:rPr>
        <w:t xml:space="preserve">, “Experimental and theoretical assessment of the long-term strength of lightweight concrete and its components under compression and tension, taking into account the macrostructure of the material,” </w:t>
      </w:r>
      <w:r w:rsidRPr="00842973">
        <w:rPr>
          <w:rStyle w:val="af4"/>
          <w:sz w:val="20"/>
          <w:szCs w:val="20"/>
          <w:lang w:val="en-US"/>
        </w:rPr>
        <w:t>E3S Web Conf.</w:t>
      </w:r>
      <w:r w:rsidRPr="00842973">
        <w:rPr>
          <w:sz w:val="20"/>
          <w:szCs w:val="20"/>
          <w:lang w:val="en-US"/>
        </w:rPr>
        <w:t xml:space="preserve"> </w:t>
      </w:r>
      <w:r w:rsidRPr="00842973">
        <w:rPr>
          <w:rStyle w:val="af5"/>
          <w:sz w:val="20"/>
          <w:szCs w:val="20"/>
          <w:lang w:val="en-US"/>
        </w:rPr>
        <w:t>264</w:t>
      </w:r>
      <w:r w:rsidRPr="00842973">
        <w:rPr>
          <w:sz w:val="20"/>
          <w:szCs w:val="20"/>
          <w:lang w:val="en-US"/>
        </w:rPr>
        <w:t>, 02024 (2021), doi:10.1051/e3sconf/202126402024.</w:t>
      </w:r>
    </w:p>
    <w:p w14:paraId="3E2A4B16" w14:textId="05AA0741" w:rsidR="00842973" w:rsidRPr="00842973" w:rsidRDefault="00842973" w:rsidP="00842973">
      <w:pPr>
        <w:pStyle w:val="af3"/>
        <w:numPr>
          <w:ilvl w:val="0"/>
          <w:numId w:val="5"/>
        </w:numPr>
        <w:spacing w:before="0" w:beforeAutospacing="0" w:after="0" w:afterAutospacing="0"/>
        <w:ind w:left="425" w:hanging="425"/>
        <w:jc w:val="both"/>
        <w:rPr>
          <w:sz w:val="20"/>
          <w:szCs w:val="20"/>
          <w:lang w:val="en-US"/>
        </w:rPr>
      </w:pPr>
      <w:r w:rsidRPr="00842973">
        <w:rPr>
          <w:rStyle w:val="af4"/>
          <w:sz w:val="20"/>
          <w:szCs w:val="20"/>
          <w:lang w:val="en-US"/>
        </w:rPr>
        <w:t>Technical Assistance Consultant’s Report. Republic of Uzbekistan: Road Subsector Development Strategy and Action Plan Handbook for Bridges, Retaining Walls and Culverts</w:t>
      </w:r>
      <w:r w:rsidRPr="00842973">
        <w:rPr>
          <w:sz w:val="20"/>
          <w:szCs w:val="20"/>
          <w:lang w:val="en-US"/>
        </w:rPr>
        <w:t xml:space="preserve"> (Asian Development Bank, Manila, 2021), Project No. 54105-001. Available at: </w:t>
      </w:r>
      <w:hyperlink r:id="rId17" w:tgtFrame="_new" w:history="1">
        <w:r w:rsidRPr="00842973">
          <w:rPr>
            <w:rStyle w:val="af0"/>
            <w:sz w:val="20"/>
            <w:szCs w:val="20"/>
            <w:lang w:val="en-US"/>
          </w:rPr>
          <w:t>https://www.adb.org/node/771961</w:t>
        </w:r>
      </w:hyperlink>
      <w:r w:rsidRPr="00842973">
        <w:rPr>
          <w:sz w:val="20"/>
          <w:szCs w:val="20"/>
          <w:lang w:val="en-US"/>
        </w:rPr>
        <w:t>.</w:t>
      </w:r>
    </w:p>
    <w:p w14:paraId="778F559E" w14:textId="66E4FA97" w:rsidR="00842973" w:rsidRPr="00842973" w:rsidRDefault="00842973" w:rsidP="00842973">
      <w:pPr>
        <w:pStyle w:val="af3"/>
        <w:numPr>
          <w:ilvl w:val="0"/>
          <w:numId w:val="5"/>
        </w:numPr>
        <w:spacing w:before="0" w:beforeAutospacing="0" w:after="0" w:afterAutospacing="0"/>
        <w:ind w:left="425" w:hanging="425"/>
        <w:jc w:val="both"/>
        <w:rPr>
          <w:sz w:val="20"/>
          <w:szCs w:val="20"/>
          <w:lang w:val="en-US"/>
        </w:rPr>
      </w:pPr>
      <w:r w:rsidRPr="00842973">
        <w:rPr>
          <w:sz w:val="20"/>
          <w:szCs w:val="20"/>
          <w:lang w:val="en-US"/>
        </w:rPr>
        <w:t xml:space="preserve">I. G. </w:t>
      </w:r>
      <w:proofErr w:type="spellStart"/>
      <w:r w:rsidRPr="00842973">
        <w:rPr>
          <w:sz w:val="20"/>
          <w:szCs w:val="20"/>
          <w:lang w:val="en-US"/>
        </w:rPr>
        <w:t>Ganiev</w:t>
      </w:r>
      <w:proofErr w:type="spellEnd"/>
      <w:r w:rsidRPr="00842973">
        <w:rPr>
          <w:sz w:val="20"/>
          <w:szCs w:val="20"/>
          <w:lang w:val="en-US"/>
        </w:rPr>
        <w:t xml:space="preserve">, “Operational condition of reinforced concrete bridges under operational loads,” </w:t>
      </w:r>
      <w:r w:rsidRPr="00842973">
        <w:rPr>
          <w:rStyle w:val="af4"/>
          <w:sz w:val="20"/>
          <w:szCs w:val="20"/>
          <w:lang w:val="en-US"/>
        </w:rPr>
        <w:t>Vehicles and Roads</w:t>
      </w:r>
      <w:r w:rsidRPr="00842973">
        <w:rPr>
          <w:sz w:val="20"/>
          <w:szCs w:val="20"/>
          <w:lang w:val="en-US"/>
        </w:rPr>
        <w:t xml:space="preserve"> </w:t>
      </w:r>
      <w:r w:rsidRPr="00842973">
        <w:rPr>
          <w:rStyle w:val="af5"/>
          <w:sz w:val="20"/>
          <w:szCs w:val="20"/>
          <w:lang w:val="en-US"/>
        </w:rPr>
        <w:t>2</w:t>
      </w:r>
      <w:r w:rsidRPr="00842973">
        <w:rPr>
          <w:sz w:val="20"/>
          <w:szCs w:val="20"/>
          <w:lang w:val="en-US"/>
        </w:rPr>
        <w:t xml:space="preserve">(2), 108–124 (2022) (in Russ., </w:t>
      </w:r>
      <w:proofErr w:type="spellStart"/>
      <w:r w:rsidRPr="00842973">
        <w:rPr>
          <w:sz w:val="20"/>
          <w:szCs w:val="20"/>
          <w:lang w:val="en-US"/>
        </w:rPr>
        <w:t>abstr</w:t>
      </w:r>
      <w:proofErr w:type="spellEnd"/>
      <w:r w:rsidRPr="00842973">
        <w:rPr>
          <w:sz w:val="20"/>
          <w:szCs w:val="20"/>
          <w:lang w:val="en-US"/>
        </w:rPr>
        <w:t xml:space="preserve">. in Eng.). Available at: </w:t>
      </w:r>
      <w:hyperlink r:id="rId18" w:tgtFrame="_new" w:history="1">
        <w:r w:rsidRPr="00842973">
          <w:rPr>
            <w:rStyle w:val="af0"/>
            <w:sz w:val="20"/>
            <w:szCs w:val="20"/>
            <w:lang w:val="en-US"/>
          </w:rPr>
          <w:t>https://transportjournals.uz/index.php/vihles/article/view/86</w:t>
        </w:r>
      </w:hyperlink>
      <w:r w:rsidRPr="00842973">
        <w:rPr>
          <w:sz w:val="20"/>
          <w:szCs w:val="20"/>
          <w:lang w:val="en-US"/>
        </w:rPr>
        <w:t>.</w:t>
      </w:r>
    </w:p>
    <w:p w14:paraId="50D48B4E" w14:textId="796E529C" w:rsidR="00842973" w:rsidRPr="00842973" w:rsidRDefault="00842973" w:rsidP="00842973">
      <w:pPr>
        <w:pStyle w:val="af3"/>
        <w:numPr>
          <w:ilvl w:val="0"/>
          <w:numId w:val="5"/>
        </w:numPr>
        <w:spacing w:before="0" w:beforeAutospacing="0" w:after="0" w:afterAutospacing="0"/>
        <w:ind w:left="425" w:hanging="425"/>
        <w:jc w:val="both"/>
        <w:rPr>
          <w:sz w:val="20"/>
          <w:szCs w:val="20"/>
          <w:lang w:val="en-US"/>
        </w:rPr>
      </w:pPr>
      <w:r w:rsidRPr="00842973">
        <w:rPr>
          <w:sz w:val="20"/>
          <w:szCs w:val="20"/>
          <w:lang w:val="en-US"/>
        </w:rPr>
        <w:t xml:space="preserve">G. N. </w:t>
      </w:r>
      <w:proofErr w:type="spellStart"/>
      <w:r w:rsidRPr="00842973">
        <w:rPr>
          <w:sz w:val="20"/>
          <w:szCs w:val="20"/>
          <w:lang w:val="en-US"/>
        </w:rPr>
        <w:t>Azizov</w:t>
      </w:r>
      <w:proofErr w:type="spellEnd"/>
      <w:r w:rsidRPr="00842973">
        <w:rPr>
          <w:sz w:val="20"/>
          <w:szCs w:val="20"/>
          <w:lang w:val="en-US"/>
        </w:rPr>
        <w:t xml:space="preserve">, “Spatial calculation of reinforced concrete superstructures of bridges,” </w:t>
      </w:r>
      <w:r w:rsidRPr="00842973">
        <w:rPr>
          <w:rStyle w:val="af4"/>
          <w:sz w:val="20"/>
          <w:szCs w:val="20"/>
          <w:lang w:val="en-US"/>
        </w:rPr>
        <w:t>Roads and Bridges</w:t>
      </w:r>
      <w:r w:rsidRPr="00842973">
        <w:rPr>
          <w:sz w:val="20"/>
          <w:szCs w:val="20"/>
          <w:lang w:val="en-US"/>
        </w:rPr>
        <w:t xml:space="preserve"> </w:t>
      </w:r>
      <w:r w:rsidRPr="00842973">
        <w:rPr>
          <w:rStyle w:val="af5"/>
          <w:sz w:val="20"/>
          <w:szCs w:val="20"/>
          <w:lang w:val="en-US"/>
        </w:rPr>
        <w:t>1</w:t>
      </w:r>
      <w:r w:rsidRPr="00842973">
        <w:rPr>
          <w:sz w:val="20"/>
          <w:szCs w:val="20"/>
          <w:lang w:val="en-US"/>
        </w:rPr>
        <w:t xml:space="preserve">(7), 8–21 (2007). Available at: </w:t>
      </w:r>
      <w:hyperlink r:id="rId19" w:tgtFrame="_new" w:history="1">
        <w:r w:rsidRPr="00842973">
          <w:rPr>
            <w:rStyle w:val="af0"/>
            <w:sz w:val="20"/>
            <w:szCs w:val="20"/>
            <w:lang w:val="en-US"/>
          </w:rPr>
          <w:t>https://dspace.udpu.edu.ua/bitstream/6789/4647/1/Raschet%20mostov..pdf</w:t>
        </w:r>
      </w:hyperlink>
      <w:r w:rsidRPr="00842973">
        <w:rPr>
          <w:sz w:val="20"/>
          <w:szCs w:val="20"/>
          <w:lang w:val="en-US"/>
        </w:rPr>
        <w:t>.</w:t>
      </w:r>
    </w:p>
    <w:p w14:paraId="04F10163" w14:textId="1864301F" w:rsidR="00842973" w:rsidRPr="00842973" w:rsidRDefault="00842973" w:rsidP="00842973">
      <w:pPr>
        <w:pStyle w:val="af3"/>
        <w:numPr>
          <w:ilvl w:val="0"/>
          <w:numId w:val="5"/>
        </w:numPr>
        <w:spacing w:before="0" w:beforeAutospacing="0" w:after="0" w:afterAutospacing="0"/>
        <w:ind w:left="425" w:hanging="425"/>
        <w:jc w:val="both"/>
        <w:rPr>
          <w:sz w:val="20"/>
          <w:szCs w:val="20"/>
          <w:lang w:val="en-US"/>
        </w:rPr>
      </w:pPr>
      <w:r w:rsidRPr="00842973">
        <w:rPr>
          <w:sz w:val="20"/>
          <w:szCs w:val="20"/>
          <w:lang w:val="en-US"/>
        </w:rPr>
        <w:t xml:space="preserve">Y. K. Cheung, “Finite strip analysis of slab and box girder bridges,” </w:t>
      </w:r>
      <w:r w:rsidRPr="00842973">
        <w:rPr>
          <w:rStyle w:val="af4"/>
          <w:sz w:val="20"/>
          <w:szCs w:val="20"/>
          <w:lang w:val="en-US"/>
        </w:rPr>
        <w:t>Hong Kong Eng.</w:t>
      </w:r>
      <w:r w:rsidRPr="00842973">
        <w:rPr>
          <w:sz w:val="20"/>
          <w:szCs w:val="20"/>
          <w:lang w:val="en-US"/>
        </w:rPr>
        <w:t xml:space="preserve"> </w:t>
      </w:r>
      <w:r w:rsidRPr="00842973">
        <w:rPr>
          <w:rStyle w:val="af5"/>
          <w:sz w:val="20"/>
          <w:szCs w:val="20"/>
          <w:lang w:val="en-US"/>
        </w:rPr>
        <w:t>19</w:t>
      </w:r>
      <w:r w:rsidRPr="00842973">
        <w:rPr>
          <w:sz w:val="20"/>
          <w:szCs w:val="20"/>
          <w:lang w:val="en-US"/>
        </w:rPr>
        <w:t xml:space="preserve">, 31–41 (1985). Available at: </w:t>
      </w:r>
      <w:hyperlink r:id="rId20" w:tgtFrame="_new" w:history="1">
        <w:r w:rsidRPr="00842973">
          <w:rPr>
            <w:rStyle w:val="af0"/>
            <w:sz w:val="20"/>
            <w:szCs w:val="20"/>
            <w:lang w:val="en-US"/>
          </w:rPr>
          <w:t>https://ru.scribd.com/document/859386648/Y-K-Cheung-Jun-85-Final-Strip-Analysis-of-Slab-Box-Gridge-Bridge</w:t>
        </w:r>
      </w:hyperlink>
      <w:r w:rsidRPr="00842973">
        <w:rPr>
          <w:sz w:val="20"/>
          <w:szCs w:val="20"/>
          <w:lang w:val="en-US"/>
        </w:rPr>
        <w:t>.</w:t>
      </w:r>
    </w:p>
    <w:p w14:paraId="2CCEE279" w14:textId="5696DC11" w:rsidR="00842973" w:rsidRPr="00842973" w:rsidRDefault="00842973" w:rsidP="00842973">
      <w:pPr>
        <w:pStyle w:val="af3"/>
        <w:numPr>
          <w:ilvl w:val="0"/>
          <w:numId w:val="5"/>
        </w:numPr>
        <w:spacing w:before="0" w:beforeAutospacing="0" w:after="0" w:afterAutospacing="0"/>
        <w:ind w:left="425" w:hanging="425"/>
        <w:jc w:val="both"/>
        <w:rPr>
          <w:sz w:val="20"/>
          <w:szCs w:val="20"/>
          <w:lang w:val="en-US"/>
        </w:rPr>
      </w:pPr>
      <w:r w:rsidRPr="00842973">
        <w:rPr>
          <w:sz w:val="20"/>
          <w:szCs w:val="20"/>
          <w:lang w:val="en-US"/>
        </w:rPr>
        <w:t xml:space="preserve">M. </w:t>
      </w:r>
      <w:proofErr w:type="spellStart"/>
      <w:r w:rsidRPr="00842973">
        <w:rPr>
          <w:sz w:val="20"/>
          <w:szCs w:val="20"/>
          <w:lang w:val="en-US"/>
        </w:rPr>
        <w:t>Miralimov</w:t>
      </w:r>
      <w:proofErr w:type="spellEnd"/>
      <w:r w:rsidRPr="00842973">
        <w:rPr>
          <w:sz w:val="20"/>
          <w:szCs w:val="20"/>
          <w:lang w:val="en-US"/>
        </w:rPr>
        <w:t xml:space="preserve">, R. </w:t>
      </w:r>
      <w:proofErr w:type="spellStart"/>
      <w:r w:rsidRPr="00842973">
        <w:rPr>
          <w:sz w:val="20"/>
          <w:szCs w:val="20"/>
          <w:lang w:val="en-US"/>
        </w:rPr>
        <w:t>Ospanov</w:t>
      </w:r>
      <w:proofErr w:type="spellEnd"/>
      <w:r w:rsidRPr="00842973">
        <w:rPr>
          <w:sz w:val="20"/>
          <w:szCs w:val="20"/>
          <w:lang w:val="en-US"/>
        </w:rPr>
        <w:t xml:space="preserve">, and I. </w:t>
      </w:r>
      <w:proofErr w:type="spellStart"/>
      <w:r w:rsidRPr="00842973">
        <w:rPr>
          <w:sz w:val="20"/>
          <w:szCs w:val="20"/>
          <w:lang w:val="en-US"/>
        </w:rPr>
        <w:t>Mengliev</w:t>
      </w:r>
      <w:proofErr w:type="spellEnd"/>
      <w:r w:rsidRPr="00842973">
        <w:rPr>
          <w:sz w:val="20"/>
          <w:szCs w:val="20"/>
          <w:lang w:val="en-US"/>
        </w:rPr>
        <w:t xml:space="preserve">, “Modeling of dissipation of vibration energy in problems of structural dynamics,” </w:t>
      </w:r>
      <w:r w:rsidRPr="00842973">
        <w:rPr>
          <w:rStyle w:val="af4"/>
          <w:sz w:val="20"/>
          <w:szCs w:val="20"/>
          <w:lang w:val="en-US"/>
        </w:rPr>
        <w:t>E3S Web Conf.</w:t>
      </w:r>
      <w:r w:rsidRPr="00842973">
        <w:rPr>
          <w:sz w:val="20"/>
          <w:szCs w:val="20"/>
          <w:lang w:val="en-US"/>
        </w:rPr>
        <w:t xml:space="preserve"> </w:t>
      </w:r>
      <w:r w:rsidRPr="00842973">
        <w:rPr>
          <w:rStyle w:val="af5"/>
          <w:sz w:val="20"/>
          <w:szCs w:val="20"/>
          <w:lang w:val="en-US"/>
        </w:rPr>
        <w:t>401</w:t>
      </w:r>
      <w:r w:rsidRPr="00842973">
        <w:rPr>
          <w:sz w:val="20"/>
          <w:szCs w:val="20"/>
          <w:lang w:val="en-US"/>
        </w:rPr>
        <w:t>, 05025 (2023).</w:t>
      </w:r>
    </w:p>
    <w:p w14:paraId="17D2F594" w14:textId="74856AF7" w:rsidR="00842973" w:rsidRPr="00842973" w:rsidRDefault="00842973" w:rsidP="00842973">
      <w:pPr>
        <w:pStyle w:val="af3"/>
        <w:numPr>
          <w:ilvl w:val="0"/>
          <w:numId w:val="5"/>
        </w:numPr>
        <w:spacing w:before="0" w:beforeAutospacing="0" w:after="0" w:afterAutospacing="0"/>
        <w:ind w:left="425" w:hanging="425"/>
        <w:jc w:val="both"/>
        <w:rPr>
          <w:sz w:val="20"/>
          <w:szCs w:val="20"/>
          <w:lang w:val="en-US"/>
        </w:rPr>
      </w:pPr>
      <w:r w:rsidRPr="00842973">
        <w:rPr>
          <w:sz w:val="20"/>
          <w:szCs w:val="20"/>
          <w:lang w:val="en-US"/>
        </w:rPr>
        <w:t xml:space="preserve">V. N. </w:t>
      </w:r>
      <w:proofErr w:type="spellStart"/>
      <w:r w:rsidRPr="00842973">
        <w:rPr>
          <w:sz w:val="20"/>
          <w:szCs w:val="20"/>
          <w:lang w:val="en-US"/>
        </w:rPr>
        <w:t>Bogoslovskiy</w:t>
      </w:r>
      <w:proofErr w:type="spellEnd"/>
      <w:r w:rsidRPr="00842973">
        <w:rPr>
          <w:sz w:val="20"/>
          <w:szCs w:val="20"/>
          <w:lang w:val="en-US"/>
        </w:rPr>
        <w:t xml:space="preserve">, </w:t>
      </w:r>
      <w:r w:rsidRPr="00842973">
        <w:rPr>
          <w:rStyle w:val="af4"/>
          <w:sz w:val="20"/>
          <w:szCs w:val="20"/>
          <w:lang w:val="en-US"/>
        </w:rPr>
        <w:t xml:space="preserve">Building </w:t>
      </w:r>
      <w:proofErr w:type="spellStart"/>
      <w:r w:rsidRPr="00842973">
        <w:rPr>
          <w:rStyle w:val="af4"/>
          <w:sz w:val="20"/>
          <w:szCs w:val="20"/>
          <w:lang w:val="en-US"/>
        </w:rPr>
        <w:t>Thermophysics</w:t>
      </w:r>
      <w:proofErr w:type="spellEnd"/>
      <w:r w:rsidRPr="00842973">
        <w:rPr>
          <w:rStyle w:val="af4"/>
          <w:sz w:val="20"/>
          <w:szCs w:val="20"/>
          <w:lang w:val="en-US"/>
        </w:rPr>
        <w:t xml:space="preserve"> (Thermal Bases of Heating, Ventilation and Air Conditioning)</w:t>
      </w:r>
      <w:r w:rsidRPr="00842973">
        <w:rPr>
          <w:sz w:val="20"/>
          <w:szCs w:val="20"/>
          <w:lang w:val="en-US"/>
        </w:rPr>
        <w:t>, 2nd ed. (</w:t>
      </w:r>
      <w:proofErr w:type="spellStart"/>
      <w:r w:rsidRPr="00842973">
        <w:rPr>
          <w:sz w:val="20"/>
          <w:szCs w:val="20"/>
          <w:lang w:val="en-US"/>
        </w:rPr>
        <w:t>Vysshaya</w:t>
      </w:r>
      <w:proofErr w:type="spellEnd"/>
      <w:r w:rsidRPr="00842973">
        <w:rPr>
          <w:sz w:val="20"/>
          <w:szCs w:val="20"/>
          <w:lang w:val="en-US"/>
        </w:rPr>
        <w:t xml:space="preserve"> </w:t>
      </w:r>
      <w:proofErr w:type="spellStart"/>
      <w:r w:rsidRPr="00842973">
        <w:rPr>
          <w:sz w:val="20"/>
          <w:szCs w:val="20"/>
          <w:lang w:val="en-US"/>
        </w:rPr>
        <w:t>Shkola</w:t>
      </w:r>
      <w:proofErr w:type="spellEnd"/>
      <w:r w:rsidRPr="00842973">
        <w:rPr>
          <w:sz w:val="20"/>
          <w:szCs w:val="20"/>
          <w:lang w:val="en-US"/>
        </w:rPr>
        <w:t>, Moscow, 1982), 415 p.</w:t>
      </w:r>
    </w:p>
    <w:p w14:paraId="1323FC65" w14:textId="3D656A0F" w:rsidR="00842973" w:rsidRPr="00842973" w:rsidRDefault="00842973" w:rsidP="00842973">
      <w:pPr>
        <w:pStyle w:val="af3"/>
        <w:numPr>
          <w:ilvl w:val="0"/>
          <w:numId w:val="5"/>
        </w:numPr>
        <w:spacing w:before="0" w:beforeAutospacing="0" w:after="0" w:afterAutospacing="0"/>
        <w:ind w:left="425" w:hanging="425"/>
        <w:jc w:val="both"/>
        <w:rPr>
          <w:sz w:val="20"/>
          <w:szCs w:val="20"/>
          <w:lang w:val="en-US"/>
        </w:rPr>
      </w:pPr>
      <w:r w:rsidRPr="00842973">
        <w:rPr>
          <w:sz w:val="20"/>
          <w:szCs w:val="20"/>
          <w:lang w:val="en-US"/>
        </w:rPr>
        <w:t xml:space="preserve">T. V. </w:t>
      </w:r>
      <w:proofErr w:type="spellStart"/>
      <w:r w:rsidRPr="00842973">
        <w:rPr>
          <w:sz w:val="20"/>
          <w:szCs w:val="20"/>
          <w:lang w:val="en-US"/>
        </w:rPr>
        <w:t>Samodurova</w:t>
      </w:r>
      <w:proofErr w:type="spellEnd"/>
      <w:r w:rsidRPr="00842973">
        <w:rPr>
          <w:sz w:val="20"/>
          <w:szCs w:val="20"/>
          <w:lang w:val="en-US"/>
        </w:rPr>
        <w:t xml:space="preserve"> and Y. V. </w:t>
      </w:r>
      <w:proofErr w:type="spellStart"/>
      <w:r w:rsidRPr="00842973">
        <w:rPr>
          <w:sz w:val="20"/>
          <w:szCs w:val="20"/>
          <w:lang w:val="en-US"/>
        </w:rPr>
        <w:t>Baklanov</w:t>
      </w:r>
      <w:proofErr w:type="spellEnd"/>
      <w:r w:rsidRPr="00842973">
        <w:rPr>
          <w:sz w:val="20"/>
          <w:szCs w:val="20"/>
          <w:lang w:val="en-US"/>
        </w:rPr>
        <w:t xml:space="preserve">, “Influence of road and weather factors on the temperature mode of the road pavement in winter,” </w:t>
      </w:r>
      <w:r w:rsidRPr="00842973">
        <w:rPr>
          <w:rStyle w:val="af4"/>
          <w:sz w:val="20"/>
          <w:szCs w:val="20"/>
          <w:lang w:val="en-US"/>
        </w:rPr>
        <w:t>Roads and Bridges</w:t>
      </w:r>
      <w:r w:rsidRPr="00842973">
        <w:rPr>
          <w:sz w:val="20"/>
          <w:szCs w:val="20"/>
          <w:lang w:val="en-US"/>
        </w:rPr>
        <w:t xml:space="preserve"> </w:t>
      </w:r>
      <w:r w:rsidRPr="00842973">
        <w:rPr>
          <w:rStyle w:val="af5"/>
          <w:sz w:val="20"/>
          <w:szCs w:val="20"/>
          <w:lang w:val="en-US"/>
        </w:rPr>
        <w:t>1</w:t>
      </w:r>
      <w:r w:rsidRPr="00842973">
        <w:rPr>
          <w:sz w:val="20"/>
          <w:szCs w:val="20"/>
          <w:lang w:val="en-US"/>
        </w:rPr>
        <w:t xml:space="preserve">, 166–178 (2011). Available at: </w:t>
      </w:r>
      <w:hyperlink r:id="rId21" w:tgtFrame="_new" w:history="1">
        <w:r w:rsidRPr="00842973">
          <w:rPr>
            <w:rStyle w:val="af0"/>
            <w:sz w:val="20"/>
            <w:szCs w:val="20"/>
            <w:lang w:val="en-US"/>
          </w:rPr>
          <w:t>https://izvestija.kgasu.ru/files/2_2013/308_314_Samodurova_Baklanov.pdf</w:t>
        </w:r>
      </w:hyperlink>
      <w:r w:rsidRPr="00842973">
        <w:rPr>
          <w:sz w:val="20"/>
          <w:szCs w:val="20"/>
          <w:lang w:val="en-US"/>
        </w:rPr>
        <w:t>.</w:t>
      </w:r>
    </w:p>
    <w:p w14:paraId="6696690F" w14:textId="76A2A3AD" w:rsidR="00842973" w:rsidRPr="00842973" w:rsidRDefault="00842973" w:rsidP="00842973">
      <w:pPr>
        <w:pStyle w:val="af3"/>
        <w:numPr>
          <w:ilvl w:val="0"/>
          <w:numId w:val="5"/>
        </w:numPr>
        <w:spacing w:before="0" w:beforeAutospacing="0" w:after="0" w:afterAutospacing="0"/>
        <w:ind w:left="425" w:hanging="425"/>
        <w:jc w:val="both"/>
        <w:rPr>
          <w:sz w:val="20"/>
          <w:szCs w:val="20"/>
          <w:lang w:val="en-US"/>
        </w:rPr>
      </w:pPr>
      <w:r w:rsidRPr="00842973">
        <w:rPr>
          <w:sz w:val="20"/>
          <w:szCs w:val="20"/>
          <w:lang w:val="en-US"/>
        </w:rPr>
        <w:t xml:space="preserve">U. </w:t>
      </w:r>
      <w:proofErr w:type="spellStart"/>
      <w:r w:rsidRPr="00842973">
        <w:rPr>
          <w:sz w:val="20"/>
          <w:szCs w:val="20"/>
          <w:lang w:val="en-US"/>
        </w:rPr>
        <w:t>Shermuxamedov</w:t>
      </w:r>
      <w:proofErr w:type="spellEnd"/>
      <w:r w:rsidRPr="00842973">
        <w:rPr>
          <w:sz w:val="20"/>
          <w:szCs w:val="20"/>
          <w:lang w:val="en-US"/>
        </w:rPr>
        <w:t xml:space="preserve">, S. </w:t>
      </w:r>
      <w:proofErr w:type="spellStart"/>
      <w:r w:rsidRPr="00842973">
        <w:rPr>
          <w:sz w:val="20"/>
          <w:szCs w:val="20"/>
          <w:lang w:val="en-US"/>
        </w:rPr>
        <w:t>Shaumarov</w:t>
      </w:r>
      <w:proofErr w:type="spellEnd"/>
      <w:r w:rsidRPr="00842973">
        <w:rPr>
          <w:sz w:val="20"/>
          <w:szCs w:val="20"/>
          <w:lang w:val="en-US"/>
        </w:rPr>
        <w:t xml:space="preserve">, and A. </w:t>
      </w:r>
      <w:proofErr w:type="spellStart"/>
      <w:r w:rsidRPr="00842973">
        <w:rPr>
          <w:sz w:val="20"/>
          <w:szCs w:val="20"/>
          <w:lang w:val="en-US"/>
        </w:rPr>
        <w:t>Uzdin</w:t>
      </w:r>
      <w:proofErr w:type="spellEnd"/>
      <w:r w:rsidRPr="00842973">
        <w:rPr>
          <w:sz w:val="20"/>
          <w:szCs w:val="20"/>
          <w:lang w:val="en-US"/>
        </w:rPr>
        <w:t xml:space="preserve">, “Use of seismic insulation for seismic protection of railway bridges,” </w:t>
      </w:r>
      <w:r w:rsidRPr="00842973">
        <w:rPr>
          <w:rStyle w:val="af4"/>
          <w:sz w:val="20"/>
          <w:szCs w:val="20"/>
          <w:lang w:val="en-US"/>
        </w:rPr>
        <w:t>E3S Web Conf.</w:t>
      </w:r>
      <w:r w:rsidRPr="00842973">
        <w:rPr>
          <w:sz w:val="20"/>
          <w:szCs w:val="20"/>
          <w:lang w:val="en-US"/>
        </w:rPr>
        <w:t xml:space="preserve"> </w:t>
      </w:r>
      <w:r w:rsidRPr="00842973">
        <w:rPr>
          <w:rStyle w:val="af5"/>
          <w:sz w:val="20"/>
          <w:szCs w:val="20"/>
          <w:lang w:val="en-US"/>
        </w:rPr>
        <w:t>264</w:t>
      </w:r>
      <w:r w:rsidRPr="00842973">
        <w:rPr>
          <w:sz w:val="20"/>
          <w:szCs w:val="20"/>
          <w:lang w:val="en-US"/>
        </w:rPr>
        <w:t>, 02001 (2021), doi:10.1051/e3sconf/202126402001.</w:t>
      </w:r>
    </w:p>
    <w:p w14:paraId="7C95A65C" w14:textId="5A170F3D" w:rsidR="00842973" w:rsidRPr="009F4440" w:rsidRDefault="00842973" w:rsidP="006E1EF1">
      <w:pPr>
        <w:pStyle w:val="af3"/>
        <w:numPr>
          <w:ilvl w:val="0"/>
          <w:numId w:val="5"/>
        </w:numPr>
        <w:spacing w:before="0" w:beforeAutospacing="0" w:after="0" w:afterAutospacing="0"/>
        <w:ind w:left="425" w:hanging="425"/>
        <w:jc w:val="both"/>
        <w:rPr>
          <w:lang w:val="en-US"/>
        </w:rPr>
      </w:pPr>
      <w:r w:rsidRPr="00842973">
        <w:rPr>
          <w:sz w:val="20"/>
          <w:szCs w:val="20"/>
          <w:lang w:val="en-US"/>
        </w:rPr>
        <w:t xml:space="preserve">U. Z. </w:t>
      </w:r>
      <w:proofErr w:type="spellStart"/>
      <w:r w:rsidRPr="00842973">
        <w:rPr>
          <w:sz w:val="20"/>
          <w:szCs w:val="20"/>
          <w:lang w:val="en-US"/>
        </w:rPr>
        <w:t>Shermukhamedov</w:t>
      </w:r>
      <w:proofErr w:type="spellEnd"/>
      <w:r w:rsidRPr="00842973">
        <w:rPr>
          <w:sz w:val="20"/>
          <w:szCs w:val="20"/>
          <w:lang w:val="en-US"/>
        </w:rPr>
        <w:t xml:space="preserve">, A. B. Karimova, and B. S. </w:t>
      </w:r>
      <w:proofErr w:type="spellStart"/>
      <w:r w:rsidRPr="00842973">
        <w:rPr>
          <w:sz w:val="20"/>
          <w:szCs w:val="20"/>
          <w:lang w:val="en-US"/>
        </w:rPr>
        <w:t>Zakirov</w:t>
      </w:r>
      <w:proofErr w:type="spellEnd"/>
      <w:r w:rsidRPr="00842973">
        <w:rPr>
          <w:sz w:val="20"/>
          <w:szCs w:val="20"/>
          <w:lang w:val="en-US"/>
        </w:rPr>
        <w:t xml:space="preserve">, “Calculation of continuous reinforced concrete bridges and overpasses in seismically hazardous areas,” </w:t>
      </w:r>
      <w:r w:rsidRPr="00842973">
        <w:rPr>
          <w:rStyle w:val="af4"/>
          <w:sz w:val="20"/>
          <w:szCs w:val="20"/>
          <w:lang w:val="en-US"/>
        </w:rPr>
        <w:t>E3S Web Conf.</w:t>
      </w:r>
      <w:r w:rsidRPr="00842973">
        <w:rPr>
          <w:sz w:val="20"/>
          <w:szCs w:val="20"/>
          <w:lang w:val="en-US"/>
        </w:rPr>
        <w:t xml:space="preserve"> </w:t>
      </w:r>
      <w:r w:rsidRPr="00842973">
        <w:rPr>
          <w:rStyle w:val="af5"/>
          <w:sz w:val="20"/>
          <w:szCs w:val="20"/>
          <w:lang w:val="en-US"/>
        </w:rPr>
        <w:t>401</w:t>
      </w:r>
      <w:r w:rsidRPr="00842973">
        <w:rPr>
          <w:sz w:val="20"/>
          <w:szCs w:val="20"/>
          <w:lang w:val="en-US"/>
        </w:rPr>
        <w:t>, 01078 (2023), doi:10.1051/e3sconf/202340101078.</w:t>
      </w:r>
    </w:p>
    <w:sectPr w:rsidR="00842973" w:rsidRPr="009F4440" w:rsidSect="0003626D">
      <w:footerReference w:type="even" r:id="rId22"/>
      <w:type w:val="continuous"/>
      <w:pgSz w:w="11907" w:h="16840" w:code="9"/>
      <w:pgMar w:top="1134" w:right="850" w:bottom="1134" w:left="1701" w:header="907" w:footer="737" w:gutter="0"/>
      <w:cols w:space="51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09841" w14:textId="77777777" w:rsidR="00047F92" w:rsidRDefault="00047F92">
      <w:r>
        <w:separator/>
      </w:r>
    </w:p>
  </w:endnote>
  <w:endnote w:type="continuationSeparator" w:id="0">
    <w:p w14:paraId="756BEA6E" w14:textId="77777777" w:rsidR="00047F92" w:rsidRDefault="00047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17408" w14:textId="77777777" w:rsidR="0029677B" w:rsidRDefault="0029677B" w:rsidP="0019721F">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8FD3D56" w14:textId="77777777" w:rsidR="0029677B" w:rsidRDefault="0029677B" w:rsidP="0019721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98693" w14:textId="77777777" w:rsidR="00047F92" w:rsidRDefault="00047F92">
      <w:r>
        <w:separator/>
      </w:r>
    </w:p>
  </w:footnote>
  <w:footnote w:type="continuationSeparator" w:id="0">
    <w:p w14:paraId="60DBFA80" w14:textId="77777777" w:rsidR="00047F92" w:rsidRDefault="00047F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CB805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3C45CD6"/>
    <w:multiLevelType w:val="hybridMultilevel"/>
    <w:tmpl w:val="8FC05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F81620"/>
    <w:multiLevelType w:val="hybridMultilevel"/>
    <w:tmpl w:val="A5ECCCFA"/>
    <w:lvl w:ilvl="0" w:tplc="548E288A">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96A5034"/>
    <w:multiLevelType w:val="hybridMultilevel"/>
    <w:tmpl w:val="1EA02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60029C7"/>
    <w:multiLevelType w:val="multilevel"/>
    <w:tmpl w:val="FDC8A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C50CBB"/>
    <w:multiLevelType w:val="multilevel"/>
    <w:tmpl w:val="14A0A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FF"/>
    <w:rsid w:val="00000DA2"/>
    <w:rsid w:val="00003B2C"/>
    <w:rsid w:val="00005124"/>
    <w:rsid w:val="0000575B"/>
    <w:rsid w:val="00007CE7"/>
    <w:rsid w:val="00011462"/>
    <w:rsid w:val="00011A4B"/>
    <w:rsid w:val="0001226B"/>
    <w:rsid w:val="00022396"/>
    <w:rsid w:val="0002312E"/>
    <w:rsid w:val="000250EE"/>
    <w:rsid w:val="00030B39"/>
    <w:rsid w:val="00030EA7"/>
    <w:rsid w:val="00031823"/>
    <w:rsid w:val="000354BB"/>
    <w:rsid w:val="00035BFA"/>
    <w:rsid w:val="0003626D"/>
    <w:rsid w:val="00037EEA"/>
    <w:rsid w:val="00040F2C"/>
    <w:rsid w:val="00043564"/>
    <w:rsid w:val="0004390D"/>
    <w:rsid w:val="000442B3"/>
    <w:rsid w:val="00047F92"/>
    <w:rsid w:val="00050ED9"/>
    <w:rsid w:val="000579D5"/>
    <w:rsid w:val="00057C56"/>
    <w:rsid w:val="00065528"/>
    <w:rsid w:val="000701AC"/>
    <w:rsid w:val="000835D6"/>
    <w:rsid w:val="0008477F"/>
    <w:rsid w:val="00091791"/>
    <w:rsid w:val="000A04FA"/>
    <w:rsid w:val="000A1C3B"/>
    <w:rsid w:val="000A3109"/>
    <w:rsid w:val="000A3B7F"/>
    <w:rsid w:val="000A3D2C"/>
    <w:rsid w:val="000C02E9"/>
    <w:rsid w:val="000C4387"/>
    <w:rsid w:val="000C6F03"/>
    <w:rsid w:val="000D0420"/>
    <w:rsid w:val="000E0B3C"/>
    <w:rsid w:val="000E17B8"/>
    <w:rsid w:val="000E2E12"/>
    <w:rsid w:val="000E5B7F"/>
    <w:rsid w:val="000E60FD"/>
    <w:rsid w:val="000E64C9"/>
    <w:rsid w:val="000E660F"/>
    <w:rsid w:val="000F0B53"/>
    <w:rsid w:val="000F22B5"/>
    <w:rsid w:val="000F2369"/>
    <w:rsid w:val="000F316A"/>
    <w:rsid w:val="000F47B3"/>
    <w:rsid w:val="000F4959"/>
    <w:rsid w:val="00100506"/>
    <w:rsid w:val="001006A6"/>
    <w:rsid w:val="00102638"/>
    <w:rsid w:val="001158CE"/>
    <w:rsid w:val="00115A55"/>
    <w:rsid w:val="001165AF"/>
    <w:rsid w:val="00117EB4"/>
    <w:rsid w:val="00117F2D"/>
    <w:rsid w:val="00126F87"/>
    <w:rsid w:val="00131253"/>
    <w:rsid w:val="00131656"/>
    <w:rsid w:val="00132E81"/>
    <w:rsid w:val="001344EC"/>
    <w:rsid w:val="00134CF5"/>
    <w:rsid w:val="00134EA2"/>
    <w:rsid w:val="00136BB7"/>
    <w:rsid w:val="00142B91"/>
    <w:rsid w:val="00143B15"/>
    <w:rsid w:val="00143F1D"/>
    <w:rsid w:val="001444F4"/>
    <w:rsid w:val="00146147"/>
    <w:rsid w:val="001464B9"/>
    <w:rsid w:val="00147FE1"/>
    <w:rsid w:val="00150352"/>
    <w:rsid w:val="001512AA"/>
    <w:rsid w:val="00152294"/>
    <w:rsid w:val="00153C6E"/>
    <w:rsid w:val="00155224"/>
    <w:rsid w:val="00156B6C"/>
    <w:rsid w:val="00156FA4"/>
    <w:rsid w:val="00157241"/>
    <w:rsid w:val="001656BD"/>
    <w:rsid w:val="001760F9"/>
    <w:rsid w:val="00177F51"/>
    <w:rsid w:val="0018076F"/>
    <w:rsid w:val="00191346"/>
    <w:rsid w:val="00193089"/>
    <w:rsid w:val="00193306"/>
    <w:rsid w:val="0019721F"/>
    <w:rsid w:val="001A266A"/>
    <w:rsid w:val="001A5E89"/>
    <w:rsid w:val="001A7F8D"/>
    <w:rsid w:val="001B17EF"/>
    <w:rsid w:val="001C2E18"/>
    <w:rsid w:val="001D1F1C"/>
    <w:rsid w:val="001D2280"/>
    <w:rsid w:val="001D680B"/>
    <w:rsid w:val="001E2C28"/>
    <w:rsid w:val="001E5D8F"/>
    <w:rsid w:val="001E78FF"/>
    <w:rsid w:val="001F1B1A"/>
    <w:rsid w:val="001F3313"/>
    <w:rsid w:val="001F35E6"/>
    <w:rsid w:val="001F644B"/>
    <w:rsid w:val="001F7A7E"/>
    <w:rsid w:val="0020195B"/>
    <w:rsid w:val="0020297F"/>
    <w:rsid w:val="0021257C"/>
    <w:rsid w:val="00221C79"/>
    <w:rsid w:val="00221E41"/>
    <w:rsid w:val="00223A3F"/>
    <w:rsid w:val="00224C5A"/>
    <w:rsid w:val="00231657"/>
    <w:rsid w:val="002359E7"/>
    <w:rsid w:val="0024141A"/>
    <w:rsid w:val="00242310"/>
    <w:rsid w:val="00243527"/>
    <w:rsid w:val="002456F1"/>
    <w:rsid w:val="00246C6B"/>
    <w:rsid w:val="00250746"/>
    <w:rsid w:val="0025107F"/>
    <w:rsid w:val="00257051"/>
    <w:rsid w:val="002571BF"/>
    <w:rsid w:val="00257449"/>
    <w:rsid w:val="00257CD2"/>
    <w:rsid w:val="00262092"/>
    <w:rsid w:val="002659EB"/>
    <w:rsid w:val="002660BC"/>
    <w:rsid w:val="00266827"/>
    <w:rsid w:val="002733B6"/>
    <w:rsid w:val="0027759F"/>
    <w:rsid w:val="00277BE7"/>
    <w:rsid w:val="00282D9D"/>
    <w:rsid w:val="0028370F"/>
    <w:rsid w:val="002867A1"/>
    <w:rsid w:val="0029351D"/>
    <w:rsid w:val="0029677B"/>
    <w:rsid w:val="002A0127"/>
    <w:rsid w:val="002A2476"/>
    <w:rsid w:val="002A3202"/>
    <w:rsid w:val="002A68C9"/>
    <w:rsid w:val="002A769A"/>
    <w:rsid w:val="002A7B4B"/>
    <w:rsid w:val="002B0638"/>
    <w:rsid w:val="002B5A77"/>
    <w:rsid w:val="002B78F4"/>
    <w:rsid w:val="002C0310"/>
    <w:rsid w:val="002C16FC"/>
    <w:rsid w:val="002C4A68"/>
    <w:rsid w:val="002C7246"/>
    <w:rsid w:val="002D13C7"/>
    <w:rsid w:val="002E7530"/>
    <w:rsid w:val="002F3F74"/>
    <w:rsid w:val="002F5ACF"/>
    <w:rsid w:val="002F6F64"/>
    <w:rsid w:val="00316B7C"/>
    <w:rsid w:val="0032098A"/>
    <w:rsid w:val="00323EE1"/>
    <w:rsid w:val="00327B67"/>
    <w:rsid w:val="003305C8"/>
    <w:rsid w:val="00330EDD"/>
    <w:rsid w:val="00333326"/>
    <w:rsid w:val="00334616"/>
    <w:rsid w:val="00341AE6"/>
    <w:rsid w:val="003468D1"/>
    <w:rsid w:val="00347B33"/>
    <w:rsid w:val="0035056B"/>
    <w:rsid w:val="00352F0D"/>
    <w:rsid w:val="003551B4"/>
    <w:rsid w:val="0035636F"/>
    <w:rsid w:val="0036178F"/>
    <w:rsid w:val="00362B36"/>
    <w:rsid w:val="00364746"/>
    <w:rsid w:val="00367E8D"/>
    <w:rsid w:val="00370172"/>
    <w:rsid w:val="00370F29"/>
    <w:rsid w:val="00372457"/>
    <w:rsid w:val="003741B5"/>
    <w:rsid w:val="00381AEA"/>
    <w:rsid w:val="00386CDB"/>
    <w:rsid w:val="0039003F"/>
    <w:rsid w:val="0039042A"/>
    <w:rsid w:val="00394C08"/>
    <w:rsid w:val="003A2D5D"/>
    <w:rsid w:val="003A6D37"/>
    <w:rsid w:val="003B07DD"/>
    <w:rsid w:val="003B0944"/>
    <w:rsid w:val="003B374E"/>
    <w:rsid w:val="003B4E73"/>
    <w:rsid w:val="003B7901"/>
    <w:rsid w:val="003C0346"/>
    <w:rsid w:val="003C220C"/>
    <w:rsid w:val="003C4899"/>
    <w:rsid w:val="003C6063"/>
    <w:rsid w:val="003C65FC"/>
    <w:rsid w:val="003D1EE1"/>
    <w:rsid w:val="003D42FC"/>
    <w:rsid w:val="003D4E72"/>
    <w:rsid w:val="003D7152"/>
    <w:rsid w:val="003E3B37"/>
    <w:rsid w:val="003E60C0"/>
    <w:rsid w:val="003E6D8F"/>
    <w:rsid w:val="003F1D59"/>
    <w:rsid w:val="003F5D61"/>
    <w:rsid w:val="003F7CC7"/>
    <w:rsid w:val="00400A72"/>
    <w:rsid w:val="00400CE1"/>
    <w:rsid w:val="004060CF"/>
    <w:rsid w:val="004078D5"/>
    <w:rsid w:val="00407FFC"/>
    <w:rsid w:val="004113BE"/>
    <w:rsid w:val="00412AB1"/>
    <w:rsid w:val="004166E2"/>
    <w:rsid w:val="0042473C"/>
    <w:rsid w:val="0043244A"/>
    <w:rsid w:val="00436975"/>
    <w:rsid w:val="00441C77"/>
    <w:rsid w:val="004447EB"/>
    <w:rsid w:val="00445CE5"/>
    <w:rsid w:val="00453F35"/>
    <w:rsid w:val="0045463D"/>
    <w:rsid w:val="00455E3E"/>
    <w:rsid w:val="0045621C"/>
    <w:rsid w:val="004571F5"/>
    <w:rsid w:val="00457791"/>
    <w:rsid w:val="004606A2"/>
    <w:rsid w:val="00461D4A"/>
    <w:rsid w:val="00467681"/>
    <w:rsid w:val="0047418D"/>
    <w:rsid w:val="00474E36"/>
    <w:rsid w:val="00476C65"/>
    <w:rsid w:val="00476D48"/>
    <w:rsid w:val="00481B75"/>
    <w:rsid w:val="00486663"/>
    <w:rsid w:val="00492295"/>
    <w:rsid w:val="004927CA"/>
    <w:rsid w:val="0049497F"/>
    <w:rsid w:val="0049735F"/>
    <w:rsid w:val="004A0CB7"/>
    <w:rsid w:val="004A1338"/>
    <w:rsid w:val="004A172C"/>
    <w:rsid w:val="004B010E"/>
    <w:rsid w:val="004B3A4D"/>
    <w:rsid w:val="004B504D"/>
    <w:rsid w:val="004B7BE5"/>
    <w:rsid w:val="004C0AB7"/>
    <w:rsid w:val="004C0DBA"/>
    <w:rsid w:val="004C2DF7"/>
    <w:rsid w:val="004C3ABA"/>
    <w:rsid w:val="004D0E26"/>
    <w:rsid w:val="004D334B"/>
    <w:rsid w:val="004D46B1"/>
    <w:rsid w:val="004E53DC"/>
    <w:rsid w:val="004F020D"/>
    <w:rsid w:val="004F4440"/>
    <w:rsid w:val="005008D1"/>
    <w:rsid w:val="00507672"/>
    <w:rsid w:val="0051168F"/>
    <w:rsid w:val="005130A8"/>
    <w:rsid w:val="00514765"/>
    <w:rsid w:val="00520120"/>
    <w:rsid w:val="00520A79"/>
    <w:rsid w:val="00520ECA"/>
    <w:rsid w:val="00521202"/>
    <w:rsid w:val="00523455"/>
    <w:rsid w:val="0052748E"/>
    <w:rsid w:val="00532B16"/>
    <w:rsid w:val="00536FCE"/>
    <w:rsid w:val="00544CC7"/>
    <w:rsid w:val="00545204"/>
    <w:rsid w:val="00545450"/>
    <w:rsid w:val="005470BE"/>
    <w:rsid w:val="00555268"/>
    <w:rsid w:val="00560DBB"/>
    <w:rsid w:val="005625A8"/>
    <w:rsid w:val="00562C6D"/>
    <w:rsid w:val="00564627"/>
    <w:rsid w:val="00564677"/>
    <w:rsid w:val="00565CC0"/>
    <w:rsid w:val="00570820"/>
    <w:rsid w:val="00582C91"/>
    <w:rsid w:val="00583A98"/>
    <w:rsid w:val="005855C0"/>
    <w:rsid w:val="00585AB3"/>
    <w:rsid w:val="005861FA"/>
    <w:rsid w:val="00586343"/>
    <w:rsid w:val="00586EF5"/>
    <w:rsid w:val="00590855"/>
    <w:rsid w:val="005A47C5"/>
    <w:rsid w:val="005A6498"/>
    <w:rsid w:val="005B00AB"/>
    <w:rsid w:val="005B1306"/>
    <w:rsid w:val="005B2085"/>
    <w:rsid w:val="005B2BAF"/>
    <w:rsid w:val="005C66AE"/>
    <w:rsid w:val="005C7281"/>
    <w:rsid w:val="005D34FE"/>
    <w:rsid w:val="005D4BCF"/>
    <w:rsid w:val="005D78BC"/>
    <w:rsid w:val="005E4B47"/>
    <w:rsid w:val="005E6CC6"/>
    <w:rsid w:val="005E6DED"/>
    <w:rsid w:val="005F3FE0"/>
    <w:rsid w:val="005F4156"/>
    <w:rsid w:val="005F46FD"/>
    <w:rsid w:val="00601D44"/>
    <w:rsid w:val="00605036"/>
    <w:rsid w:val="00605AA5"/>
    <w:rsid w:val="006119C1"/>
    <w:rsid w:val="00617CB3"/>
    <w:rsid w:val="00621F77"/>
    <w:rsid w:val="00624882"/>
    <w:rsid w:val="00625C09"/>
    <w:rsid w:val="00625E52"/>
    <w:rsid w:val="00627186"/>
    <w:rsid w:val="006311B6"/>
    <w:rsid w:val="00634235"/>
    <w:rsid w:val="0063426D"/>
    <w:rsid w:val="0064026F"/>
    <w:rsid w:val="0064681A"/>
    <w:rsid w:val="00646CA9"/>
    <w:rsid w:val="00647DDA"/>
    <w:rsid w:val="00647F41"/>
    <w:rsid w:val="00650F98"/>
    <w:rsid w:val="00652854"/>
    <w:rsid w:val="00653ED1"/>
    <w:rsid w:val="00663DC7"/>
    <w:rsid w:val="006642E2"/>
    <w:rsid w:val="006643B1"/>
    <w:rsid w:val="0066536D"/>
    <w:rsid w:val="00674737"/>
    <w:rsid w:val="00677870"/>
    <w:rsid w:val="00682ED1"/>
    <w:rsid w:val="0068429B"/>
    <w:rsid w:val="00684E0C"/>
    <w:rsid w:val="00690FBA"/>
    <w:rsid w:val="0069296A"/>
    <w:rsid w:val="006A0F04"/>
    <w:rsid w:val="006A247D"/>
    <w:rsid w:val="006A3A02"/>
    <w:rsid w:val="006A78A2"/>
    <w:rsid w:val="006B0A92"/>
    <w:rsid w:val="006B2A30"/>
    <w:rsid w:val="006B2C19"/>
    <w:rsid w:val="006B35F8"/>
    <w:rsid w:val="006B4275"/>
    <w:rsid w:val="006B43B0"/>
    <w:rsid w:val="006B736E"/>
    <w:rsid w:val="006B77DF"/>
    <w:rsid w:val="006B7CA5"/>
    <w:rsid w:val="006D0225"/>
    <w:rsid w:val="006E34EC"/>
    <w:rsid w:val="006E3B5E"/>
    <w:rsid w:val="006E3F4E"/>
    <w:rsid w:val="006E654D"/>
    <w:rsid w:val="006E7242"/>
    <w:rsid w:val="006F6A22"/>
    <w:rsid w:val="00704537"/>
    <w:rsid w:val="00705C68"/>
    <w:rsid w:val="00705CCE"/>
    <w:rsid w:val="00707028"/>
    <w:rsid w:val="00710D52"/>
    <w:rsid w:val="007128EA"/>
    <w:rsid w:val="00713793"/>
    <w:rsid w:val="0071407B"/>
    <w:rsid w:val="00717B3C"/>
    <w:rsid w:val="00717BE4"/>
    <w:rsid w:val="00717D10"/>
    <w:rsid w:val="00722ED2"/>
    <w:rsid w:val="00733369"/>
    <w:rsid w:val="00736089"/>
    <w:rsid w:val="0073619B"/>
    <w:rsid w:val="00737639"/>
    <w:rsid w:val="00745475"/>
    <w:rsid w:val="00750AD8"/>
    <w:rsid w:val="007514D8"/>
    <w:rsid w:val="00753C56"/>
    <w:rsid w:val="00753EBC"/>
    <w:rsid w:val="00757F1E"/>
    <w:rsid w:val="0076241B"/>
    <w:rsid w:val="007718C2"/>
    <w:rsid w:val="0077259E"/>
    <w:rsid w:val="00773586"/>
    <w:rsid w:val="0077417A"/>
    <w:rsid w:val="007745FE"/>
    <w:rsid w:val="00774F89"/>
    <w:rsid w:val="0077755E"/>
    <w:rsid w:val="007863F9"/>
    <w:rsid w:val="0079195E"/>
    <w:rsid w:val="00797419"/>
    <w:rsid w:val="007A251B"/>
    <w:rsid w:val="007B2807"/>
    <w:rsid w:val="007C0CA0"/>
    <w:rsid w:val="007C137E"/>
    <w:rsid w:val="007C302D"/>
    <w:rsid w:val="007C5496"/>
    <w:rsid w:val="007C6393"/>
    <w:rsid w:val="007D0D21"/>
    <w:rsid w:val="007D197E"/>
    <w:rsid w:val="007D3D74"/>
    <w:rsid w:val="007D5D65"/>
    <w:rsid w:val="007D6577"/>
    <w:rsid w:val="007E0B48"/>
    <w:rsid w:val="007E42A1"/>
    <w:rsid w:val="007E47B4"/>
    <w:rsid w:val="007F241B"/>
    <w:rsid w:val="007F3B8C"/>
    <w:rsid w:val="008000C9"/>
    <w:rsid w:val="00800EA4"/>
    <w:rsid w:val="00800FE5"/>
    <w:rsid w:val="00801E76"/>
    <w:rsid w:val="00802D69"/>
    <w:rsid w:val="00831AFD"/>
    <w:rsid w:val="0083449F"/>
    <w:rsid w:val="0083633E"/>
    <w:rsid w:val="00842973"/>
    <w:rsid w:val="00842D09"/>
    <w:rsid w:val="008442DB"/>
    <w:rsid w:val="00846456"/>
    <w:rsid w:val="00850D98"/>
    <w:rsid w:val="00853853"/>
    <w:rsid w:val="00857E47"/>
    <w:rsid w:val="0086276C"/>
    <w:rsid w:val="00866C6B"/>
    <w:rsid w:val="00884409"/>
    <w:rsid w:val="00884604"/>
    <w:rsid w:val="008912E3"/>
    <w:rsid w:val="00893BA6"/>
    <w:rsid w:val="008967B3"/>
    <w:rsid w:val="0089744B"/>
    <w:rsid w:val="008A3E1D"/>
    <w:rsid w:val="008A47F3"/>
    <w:rsid w:val="008A69CF"/>
    <w:rsid w:val="008B1CAC"/>
    <w:rsid w:val="008B688A"/>
    <w:rsid w:val="008C2AB8"/>
    <w:rsid w:val="008C5D9D"/>
    <w:rsid w:val="008D01C6"/>
    <w:rsid w:val="008D4A56"/>
    <w:rsid w:val="008D7369"/>
    <w:rsid w:val="008D7A22"/>
    <w:rsid w:val="008E43CC"/>
    <w:rsid w:val="008E4959"/>
    <w:rsid w:val="008E4A2B"/>
    <w:rsid w:val="00907EAB"/>
    <w:rsid w:val="009101AB"/>
    <w:rsid w:val="009113D7"/>
    <w:rsid w:val="00916538"/>
    <w:rsid w:val="0091670A"/>
    <w:rsid w:val="00920B98"/>
    <w:rsid w:val="00921BFD"/>
    <w:rsid w:val="00924824"/>
    <w:rsid w:val="009322B0"/>
    <w:rsid w:val="0093355C"/>
    <w:rsid w:val="00934950"/>
    <w:rsid w:val="00945666"/>
    <w:rsid w:val="009464DA"/>
    <w:rsid w:val="00954843"/>
    <w:rsid w:val="009550FD"/>
    <w:rsid w:val="00964D76"/>
    <w:rsid w:val="00966550"/>
    <w:rsid w:val="0097359D"/>
    <w:rsid w:val="00973938"/>
    <w:rsid w:val="00973EED"/>
    <w:rsid w:val="00982185"/>
    <w:rsid w:val="0098241B"/>
    <w:rsid w:val="00990FD5"/>
    <w:rsid w:val="009A1F14"/>
    <w:rsid w:val="009B168F"/>
    <w:rsid w:val="009B1B3C"/>
    <w:rsid w:val="009C5938"/>
    <w:rsid w:val="009D18CA"/>
    <w:rsid w:val="009D2788"/>
    <w:rsid w:val="009D5ACE"/>
    <w:rsid w:val="009E23D7"/>
    <w:rsid w:val="009E3845"/>
    <w:rsid w:val="009E6F3B"/>
    <w:rsid w:val="009F4289"/>
    <w:rsid w:val="009F4440"/>
    <w:rsid w:val="009F7302"/>
    <w:rsid w:val="00A04FA9"/>
    <w:rsid w:val="00A11FB7"/>
    <w:rsid w:val="00A139A7"/>
    <w:rsid w:val="00A223E0"/>
    <w:rsid w:val="00A34D5F"/>
    <w:rsid w:val="00A355A4"/>
    <w:rsid w:val="00A40004"/>
    <w:rsid w:val="00A45873"/>
    <w:rsid w:val="00A524C3"/>
    <w:rsid w:val="00A52519"/>
    <w:rsid w:val="00A52738"/>
    <w:rsid w:val="00A53763"/>
    <w:rsid w:val="00A566DC"/>
    <w:rsid w:val="00A568EF"/>
    <w:rsid w:val="00A630DF"/>
    <w:rsid w:val="00A641FF"/>
    <w:rsid w:val="00A6441C"/>
    <w:rsid w:val="00A7411A"/>
    <w:rsid w:val="00A74F8B"/>
    <w:rsid w:val="00A82D66"/>
    <w:rsid w:val="00A84B8F"/>
    <w:rsid w:val="00A867E0"/>
    <w:rsid w:val="00A9152F"/>
    <w:rsid w:val="00A92CC6"/>
    <w:rsid w:val="00A94B1D"/>
    <w:rsid w:val="00AA47F7"/>
    <w:rsid w:val="00AA67D8"/>
    <w:rsid w:val="00AA6D9B"/>
    <w:rsid w:val="00AB51C4"/>
    <w:rsid w:val="00AC2D49"/>
    <w:rsid w:val="00AC43DB"/>
    <w:rsid w:val="00AD058F"/>
    <w:rsid w:val="00AD0CBD"/>
    <w:rsid w:val="00AD3451"/>
    <w:rsid w:val="00AD7A96"/>
    <w:rsid w:val="00AE4C63"/>
    <w:rsid w:val="00AF048F"/>
    <w:rsid w:val="00AF241B"/>
    <w:rsid w:val="00AF33E5"/>
    <w:rsid w:val="00AF5DCD"/>
    <w:rsid w:val="00AF7F24"/>
    <w:rsid w:val="00B0184F"/>
    <w:rsid w:val="00B02558"/>
    <w:rsid w:val="00B039AC"/>
    <w:rsid w:val="00B11109"/>
    <w:rsid w:val="00B11722"/>
    <w:rsid w:val="00B12E33"/>
    <w:rsid w:val="00B171E7"/>
    <w:rsid w:val="00B17891"/>
    <w:rsid w:val="00B17C26"/>
    <w:rsid w:val="00B2063D"/>
    <w:rsid w:val="00B213EB"/>
    <w:rsid w:val="00B2436D"/>
    <w:rsid w:val="00B326D9"/>
    <w:rsid w:val="00B32B07"/>
    <w:rsid w:val="00B41712"/>
    <w:rsid w:val="00B41C13"/>
    <w:rsid w:val="00B4360A"/>
    <w:rsid w:val="00B47665"/>
    <w:rsid w:val="00B50738"/>
    <w:rsid w:val="00B53DEE"/>
    <w:rsid w:val="00B54B0D"/>
    <w:rsid w:val="00B602D0"/>
    <w:rsid w:val="00B639F9"/>
    <w:rsid w:val="00B66827"/>
    <w:rsid w:val="00B702A5"/>
    <w:rsid w:val="00B71BF8"/>
    <w:rsid w:val="00B731E0"/>
    <w:rsid w:val="00B80681"/>
    <w:rsid w:val="00B80F60"/>
    <w:rsid w:val="00B94476"/>
    <w:rsid w:val="00B969EC"/>
    <w:rsid w:val="00B96B27"/>
    <w:rsid w:val="00BA0389"/>
    <w:rsid w:val="00BA645D"/>
    <w:rsid w:val="00BA7A58"/>
    <w:rsid w:val="00BB0766"/>
    <w:rsid w:val="00BB0ED1"/>
    <w:rsid w:val="00BB323A"/>
    <w:rsid w:val="00BB4724"/>
    <w:rsid w:val="00BB4D39"/>
    <w:rsid w:val="00BB684F"/>
    <w:rsid w:val="00BB6901"/>
    <w:rsid w:val="00BB7552"/>
    <w:rsid w:val="00BC0D56"/>
    <w:rsid w:val="00BC1E3E"/>
    <w:rsid w:val="00BC5244"/>
    <w:rsid w:val="00BC753D"/>
    <w:rsid w:val="00BD06DA"/>
    <w:rsid w:val="00BD153F"/>
    <w:rsid w:val="00BD22E4"/>
    <w:rsid w:val="00BD2D0F"/>
    <w:rsid w:val="00BD3075"/>
    <w:rsid w:val="00BD6FBD"/>
    <w:rsid w:val="00BE1ECC"/>
    <w:rsid w:val="00BE464B"/>
    <w:rsid w:val="00BE4A2F"/>
    <w:rsid w:val="00BE73AC"/>
    <w:rsid w:val="00BE7F5C"/>
    <w:rsid w:val="00BF3623"/>
    <w:rsid w:val="00BF4E87"/>
    <w:rsid w:val="00C00F74"/>
    <w:rsid w:val="00C017FF"/>
    <w:rsid w:val="00C03AEB"/>
    <w:rsid w:val="00C06845"/>
    <w:rsid w:val="00C125DC"/>
    <w:rsid w:val="00C13556"/>
    <w:rsid w:val="00C15DCD"/>
    <w:rsid w:val="00C15E3B"/>
    <w:rsid w:val="00C21346"/>
    <w:rsid w:val="00C265BD"/>
    <w:rsid w:val="00C2693C"/>
    <w:rsid w:val="00C26E3E"/>
    <w:rsid w:val="00C30488"/>
    <w:rsid w:val="00C30F54"/>
    <w:rsid w:val="00C31677"/>
    <w:rsid w:val="00C3455E"/>
    <w:rsid w:val="00C36E2B"/>
    <w:rsid w:val="00C41E09"/>
    <w:rsid w:val="00C45C1F"/>
    <w:rsid w:val="00C46A7B"/>
    <w:rsid w:val="00C5041D"/>
    <w:rsid w:val="00C5104B"/>
    <w:rsid w:val="00C55CFD"/>
    <w:rsid w:val="00C56DB2"/>
    <w:rsid w:val="00C61876"/>
    <w:rsid w:val="00C61AAE"/>
    <w:rsid w:val="00C66105"/>
    <w:rsid w:val="00C71DB0"/>
    <w:rsid w:val="00C76280"/>
    <w:rsid w:val="00C771EA"/>
    <w:rsid w:val="00C77DA5"/>
    <w:rsid w:val="00C81C8D"/>
    <w:rsid w:val="00C82F59"/>
    <w:rsid w:val="00C87E65"/>
    <w:rsid w:val="00C95693"/>
    <w:rsid w:val="00C9619B"/>
    <w:rsid w:val="00CA71D7"/>
    <w:rsid w:val="00CB7B9D"/>
    <w:rsid w:val="00CC585D"/>
    <w:rsid w:val="00CC5BD8"/>
    <w:rsid w:val="00CD2953"/>
    <w:rsid w:val="00CD2E56"/>
    <w:rsid w:val="00CD3910"/>
    <w:rsid w:val="00CD4B3B"/>
    <w:rsid w:val="00CD590B"/>
    <w:rsid w:val="00CE11AD"/>
    <w:rsid w:val="00CE1488"/>
    <w:rsid w:val="00CF02B4"/>
    <w:rsid w:val="00CF050E"/>
    <w:rsid w:val="00CF2365"/>
    <w:rsid w:val="00CF608C"/>
    <w:rsid w:val="00CF713C"/>
    <w:rsid w:val="00D02F54"/>
    <w:rsid w:val="00D056C4"/>
    <w:rsid w:val="00D11FE7"/>
    <w:rsid w:val="00D1285C"/>
    <w:rsid w:val="00D130FA"/>
    <w:rsid w:val="00D1425A"/>
    <w:rsid w:val="00D26E9F"/>
    <w:rsid w:val="00D30E61"/>
    <w:rsid w:val="00D31915"/>
    <w:rsid w:val="00D323BF"/>
    <w:rsid w:val="00D345F6"/>
    <w:rsid w:val="00D35DC6"/>
    <w:rsid w:val="00D36704"/>
    <w:rsid w:val="00D40865"/>
    <w:rsid w:val="00D4151C"/>
    <w:rsid w:val="00D4349A"/>
    <w:rsid w:val="00D61854"/>
    <w:rsid w:val="00D62F75"/>
    <w:rsid w:val="00D659D0"/>
    <w:rsid w:val="00D662A2"/>
    <w:rsid w:val="00D70040"/>
    <w:rsid w:val="00D720E9"/>
    <w:rsid w:val="00D72D45"/>
    <w:rsid w:val="00D730EF"/>
    <w:rsid w:val="00D800DB"/>
    <w:rsid w:val="00D80D26"/>
    <w:rsid w:val="00D81488"/>
    <w:rsid w:val="00D81E12"/>
    <w:rsid w:val="00D927D3"/>
    <w:rsid w:val="00D94975"/>
    <w:rsid w:val="00D97976"/>
    <w:rsid w:val="00DA3041"/>
    <w:rsid w:val="00DA4FB7"/>
    <w:rsid w:val="00DB1A21"/>
    <w:rsid w:val="00DB294B"/>
    <w:rsid w:val="00DB4A0C"/>
    <w:rsid w:val="00DC3DD5"/>
    <w:rsid w:val="00DC4F1D"/>
    <w:rsid w:val="00DC662D"/>
    <w:rsid w:val="00DC6ED0"/>
    <w:rsid w:val="00DD26E3"/>
    <w:rsid w:val="00DD7885"/>
    <w:rsid w:val="00DE008D"/>
    <w:rsid w:val="00DE4959"/>
    <w:rsid w:val="00DE5866"/>
    <w:rsid w:val="00DF2E02"/>
    <w:rsid w:val="00DF2FAC"/>
    <w:rsid w:val="00DF3C08"/>
    <w:rsid w:val="00DF5E36"/>
    <w:rsid w:val="00E0136D"/>
    <w:rsid w:val="00E0416C"/>
    <w:rsid w:val="00E053A1"/>
    <w:rsid w:val="00E06C08"/>
    <w:rsid w:val="00E146D2"/>
    <w:rsid w:val="00E1656C"/>
    <w:rsid w:val="00E1721B"/>
    <w:rsid w:val="00E172A2"/>
    <w:rsid w:val="00E222FA"/>
    <w:rsid w:val="00E2776A"/>
    <w:rsid w:val="00E32A0E"/>
    <w:rsid w:val="00E34FB1"/>
    <w:rsid w:val="00E360D5"/>
    <w:rsid w:val="00E372E7"/>
    <w:rsid w:val="00E409CF"/>
    <w:rsid w:val="00E40F94"/>
    <w:rsid w:val="00E56A90"/>
    <w:rsid w:val="00E65A95"/>
    <w:rsid w:val="00E6737F"/>
    <w:rsid w:val="00E70026"/>
    <w:rsid w:val="00E72BBF"/>
    <w:rsid w:val="00E74947"/>
    <w:rsid w:val="00E759A5"/>
    <w:rsid w:val="00E76C81"/>
    <w:rsid w:val="00E83C10"/>
    <w:rsid w:val="00E86A88"/>
    <w:rsid w:val="00E93611"/>
    <w:rsid w:val="00E97556"/>
    <w:rsid w:val="00EA7436"/>
    <w:rsid w:val="00EB03BB"/>
    <w:rsid w:val="00EB157B"/>
    <w:rsid w:val="00EB2298"/>
    <w:rsid w:val="00EB3AA7"/>
    <w:rsid w:val="00EB581D"/>
    <w:rsid w:val="00ED44B9"/>
    <w:rsid w:val="00ED44C9"/>
    <w:rsid w:val="00EE61AD"/>
    <w:rsid w:val="00EE64F9"/>
    <w:rsid w:val="00EF1ABA"/>
    <w:rsid w:val="00EF6E6C"/>
    <w:rsid w:val="00F00A0C"/>
    <w:rsid w:val="00F00F29"/>
    <w:rsid w:val="00F04054"/>
    <w:rsid w:val="00F127F2"/>
    <w:rsid w:val="00F1292D"/>
    <w:rsid w:val="00F165A3"/>
    <w:rsid w:val="00F21F40"/>
    <w:rsid w:val="00F25A70"/>
    <w:rsid w:val="00F27E67"/>
    <w:rsid w:val="00F34F2C"/>
    <w:rsid w:val="00F35E37"/>
    <w:rsid w:val="00F42B7E"/>
    <w:rsid w:val="00F6424D"/>
    <w:rsid w:val="00F70868"/>
    <w:rsid w:val="00F71C9E"/>
    <w:rsid w:val="00F73DAD"/>
    <w:rsid w:val="00F745C2"/>
    <w:rsid w:val="00F753A3"/>
    <w:rsid w:val="00F77D40"/>
    <w:rsid w:val="00F80A06"/>
    <w:rsid w:val="00F82D65"/>
    <w:rsid w:val="00F8460F"/>
    <w:rsid w:val="00F86818"/>
    <w:rsid w:val="00FA12FB"/>
    <w:rsid w:val="00FA341A"/>
    <w:rsid w:val="00FA5E3A"/>
    <w:rsid w:val="00FA6F74"/>
    <w:rsid w:val="00FC2889"/>
    <w:rsid w:val="00FC4191"/>
    <w:rsid w:val="00FC5826"/>
    <w:rsid w:val="00FC60C2"/>
    <w:rsid w:val="00FC6B54"/>
    <w:rsid w:val="00FC6DE2"/>
    <w:rsid w:val="00FC7A62"/>
    <w:rsid w:val="00FD1F6D"/>
    <w:rsid w:val="00FD2DCF"/>
    <w:rsid w:val="00FD5EF8"/>
    <w:rsid w:val="00FE13DA"/>
    <w:rsid w:val="00FE1731"/>
    <w:rsid w:val="00FF2B8E"/>
    <w:rsid w:val="00FF3428"/>
    <w:rsid w:val="00FF7E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6799A"/>
  <w15:chartTrackingRefBased/>
  <w15:docId w15:val="{163FF822-A394-8243-8A87-24A5B898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CA"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721F"/>
    <w:pPr>
      <w:overflowPunct w:val="0"/>
      <w:autoSpaceDE w:val="0"/>
      <w:autoSpaceDN w:val="0"/>
      <w:adjustRightInd w:val="0"/>
      <w:jc w:val="both"/>
      <w:textAlignment w:val="baseline"/>
    </w:pPr>
    <w:rPr>
      <w:rFonts w:ascii="Times" w:eastAsia="Times New Roman" w:hAnsi="Times"/>
      <w:lang w:val="en-US"/>
    </w:rPr>
  </w:style>
  <w:style w:type="paragraph" w:styleId="1">
    <w:name w:val="heading 1"/>
    <w:basedOn w:val="a"/>
    <w:link w:val="10"/>
    <w:uiPriority w:val="1"/>
    <w:qFormat/>
    <w:rsid w:val="00BD153F"/>
    <w:pPr>
      <w:widowControl w:val="0"/>
      <w:overflowPunct/>
      <w:adjustRightInd/>
      <w:ind w:left="1" w:right="193"/>
      <w:jc w:val="center"/>
      <w:textAlignment w:val="auto"/>
      <w:outlineLvl w:val="0"/>
    </w:pPr>
    <w:rPr>
      <w:rFonts w:ascii="Times New Roman" w:hAnsi="Times New Roman"/>
      <w:b/>
      <w:bCs/>
      <w:sz w:val="24"/>
      <w:szCs w:val="24"/>
    </w:rPr>
  </w:style>
  <w:style w:type="paragraph" w:styleId="3">
    <w:name w:val="heading 3"/>
    <w:basedOn w:val="a"/>
    <w:next w:val="a"/>
    <w:qFormat/>
    <w:rsid w:val="0019721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next w:val="a4"/>
    <w:rsid w:val="0019721F"/>
    <w:pPr>
      <w:tabs>
        <w:tab w:val="center" w:pos="5760"/>
        <w:tab w:val="right" w:pos="10800"/>
      </w:tabs>
    </w:pPr>
  </w:style>
  <w:style w:type="paragraph" w:styleId="a4">
    <w:name w:val="header"/>
    <w:basedOn w:val="a"/>
    <w:next w:val="a3"/>
    <w:rsid w:val="0019721F"/>
  </w:style>
  <w:style w:type="paragraph" w:customStyle="1" w:styleId="AbstractClauseTitle">
    <w:name w:val="Abstract Clause Title"/>
    <w:basedOn w:val="a"/>
    <w:next w:val="a5"/>
    <w:rsid w:val="0019721F"/>
    <w:pPr>
      <w:keepNext/>
    </w:pPr>
    <w:rPr>
      <w:rFonts w:ascii="Helvetica" w:hAnsi="Helvetica"/>
      <w:b/>
      <w:caps/>
    </w:rPr>
  </w:style>
  <w:style w:type="paragraph" w:styleId="a5">
    <w:name w:val="Body Text Indent"/>
    <w:basedOn w:val="a"/>
    <w:link w:val="a6"/>
    <w:rsid w:val="0019721F"/>
    <w:pPr>
      <w:ind w:firstLine="360"/>
    </w:pPr>
  </w:style>
  <w:style w:type="paragraph" w:customStyle="1" w:styleId="AcknowledgmentsClauseT">
    <w:name w:val="Acknowledgments Clause T"/>
    <w:basedOn w:val="a"/>
    <w:next w:val="a5"/>
    <w:rsid w:val="0019721F"/>
    <w:pPr>
      <w:keepNext/>
      <w:spacing w:before="240"/>
    </w:pPr>
    <w:rPr>
      <w:rFonts w:ascii="Helvetica" w:hAnsi="Helvetica"/>
      <w:b/>
      <w:caps/>
    </w:rPr>
  </w:style>
  <w:style w:type="paragraph" w:customStyle="1" w:styleId="Author">
    <w:name w:val="Author"/>
    <w:basedOn w:val="a"/>
    <w:next w:val="a"/>
    <w:rsid w:val="0019721F"/>
    <w:pPr>
      <w:keepNext/>
      <w:jc w:val="center"/>
    </w:pPr>
    <w:rPr>
      <w:rFonts w:ascii="Helvetica" w:hAnsi="Helvetica"/>
      <w:b/>
    </w:rPr>
  </w:style>
  <w:style w:type="paragraph" w:customStyle="1" w:styleId="NomenclatureClauseTitl">
    <w:name w:val="Nomenclature Clause Titl"/>
    <w:basedOn w:val="a"/>
    <w:next w:val="a5"/>
    <w:rsid w:val="0019721F"/>
    <w:pPr>
      <w:keepNext/>
      <w:spacing w:before="240"/>
    </w:pPr>
    <w:rPr>
      <w:rFonts w:ascii="Helvetica" w:hAnsi="Helvetica"/>
      <w:b/>
      <w:caps/>
    </w:rPr>
  </w:style>
  <w:style w:type="paragraph" w:customStyle="1" w:styleId="ReferencesClauseTitle">
    <w:name w:val="References Clause Title"/>
    <w:basedOn w:val="a"/>
    <w:next w:val="a5"/>
    <w:rsid w:val="0019721F"/>
    <w:pPr>
      <w:keepNext/>
      <w:spacing w:before="240"/>
    </w:pPr>
    <w:rPr>
      <w:rFonts w:ascii="Helvetica" w:hAnsi="Helvetica"/>
      <w:b/>
      <w:caps/>
    </w:rPr>
  </w:style>
  <w:style w:type="paragraph" w:customStyle="1" w:styleId="TextHeading1">
    <w:name w:val="Text Heading 1"/>
    <w:basedOn w:val="a"/>
    <w:next w:val="a5"/>
    <w:rsid w:val="0019721F"/>
    <w:pPr>
      <w:keepNext/>
      <w:spacing w:before="240"/>
    </w:pPr>
    <w:rPr>
      <w:rFonts w:ascii="Helvetica" w:hAnsi="Helvetica"/>
      <w:b/>
      <w:caps/>
    </w:rPr>
  </w:style>
  <w:style w:type="paragraph" w:customStyle="1" w:styleId="TextHeading3">
    <w:name w:val="Text Heading 3"/>
    <w:basedOn w:val="a"/>
    <w:next w:val="a5"/>
    <w:rsid w:val="0019721F"/>
    <w:pPr>
      <w:spacing w:before="240"/>
      <w:ind w:left="360"/>
    </w:pPr>
    <w:rPr>
      <w:rFonts w:ascii="Helvetica" w:hAnsi="Helvetica"/>
      <w:b/>
      <w:u w:val="single"/>
    </w:rPr>
  </w:style>
  <w:style w:type="paragraph" w:styleId="a7">
    <w:name w:val="Title"/>
    <w:basedOn w:val="a"/>
    <w:qFormat/>
    <w:rsid w:val="0019721F"/>
    <w:pPr>
      <w:spacing w:before="760"/>
      <w:jc w:val="center"/>
    </w:pPr>
    <w:rPr>
      <w:rFonts w:ascii="Helvetica" w:hAnsi="Helvetica"/>
      <w:b/>
      <w:caps/>
      <w:sz w:val="24"/>
    </w:rPr>
  </w:style>
  <w:style w:type="character" w:styleId="a8">
    <w:name w:val="page number"/>
    <w:basedOn w:val="a0"/>
    <w:rsid w:val="0019721F"/>
  </w:style>
  <w:style w:type="table" w:styleId="a9">
    <w:name w:val="Table Grid"/>
    <w:basedOn w:val="a1"/>
    <w:rsid w:val="007D657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semiHidden/>
    <w:rsid w:val="00CF2365"/>
  </w:style>
  <w:style w:type="character" w:styleId="ab">
    <w:name w:val="footnote reference"/>
    <w:semiHidden/>
    <w:rsid w:val="00CF2365"/>
    <w:rPr>
      <w:vertAlign w:val="superscript"/>
    </w:rPr>
  </w:style>
  <w:style w:type="paragraph" w:customStyle="1" w:styleId="eqs">
    <w:name w:val="eqs."/>
    <w:basedOn w:val="a5"/>
    <w:rsid w:val="006311B6"/>
    <w:rPr>
      <w:rFonts w:ascii="Arial" w:hAnsi="Arial" w:cs="Arial"/>
      <w:sz w:val="18"/>
      <w:szCs w:val="18"/>
    </w:rPr>
  </w:style>
  <w:style w:type="paragraph" w:customStyle="1" w:styleId="Fig1column">
    <w:name w:val="Fig1column"/>
    <w:basedOn w:val="a5"/>
    <w:rsid w:val="00224C5A"/>
    <w:pPr>
      <w:ind w:firstLine="0"/>
    </w:pPr>
    <w:rPr>
      <w:rFonts w:ascii="Arial" w:hAnsi="Arial" w:cs="Arial"/>
      <w:color w:val="000000"/>
    </w:rPr>
  </w:style>
  <w:style w:type="paragraph" w:customStyle="1" w:styleId="Fig2columns">
    <w:name w:val="Fig2columns"/>
    <w:basedOn w:val="a5"/>
    <w:rsid w:val="004C2DF7"/>
    <w:pPr>
      <w:jc w:val="center"/>
    </w:pPr>
    <w:rPr>
      <w:rFonts w:ascii="Arial" w:hAnsi="Arial" w:cs="Arial"/>
      <w:b/>
      <w:bCs/>
      <w:sz w:val="16"/>
    </w:rPr>
  </w:style>
  <w:style w:type="paragraph" w:customStyle="1" w:styleId="Table1Column">
    <w:name w:val="Table1Column"/>
    <w:basedOn w:val="a5"/>
    <w:rsid w:val="00973EED"/>
    <w:rPr>
      <w:rFonts w:ascii="Arial" w:hAnsi="Arial" w:cs="Arial"/>
      <w:b/>
      <w:bCs/>
      <w:color w:val="000000"/>
      <w:sz w:val="16"/>
    </w:rPr>
  </w:style>
  <w:style w:type="paragraph" w:customStyle="1" w:styleId="Table2columnsLeft001cm">
    <w:name w:val="Table2columns + Left:  0.01 cm"/>
    <w:aliases w:val="Hanging:  1.25 cm"/>
    <w:basedOn w:val="Fig2columns"/>
    <w:rsid w:val="003E60C0"/>
    <w:pPr>
      <w:ind w:left="714" w:hanging="708"/>
    </w:pPr>
  </w:style>
  <w:style w:type="paragraph" w:customStyle="1" w:styleId="refs">
    <w:name w:val="refs"/>
    <w:basedOn w:val="ac"/>
    <w:rsid w:val="00F165A3"/>
    <w:pPr>
      <w:overflowPunct/>
      <w:autoSpaceDE/>
      <w:autoSpaceDN/>
      <w:adjustRightInd/>
      <w:ind w:left="280" w:hanging="280"/>
      <w:jc w:val="left"/>
      <w:textAlignment w:val="auto"/>
    </w:pPr>
    <w:rPr>
      <w:rFonts w:ascii="Times New Roman" w:hAnsi="Times New Roman"/>
      <w:sz w:val="24"/>
      <w:lang w:val="en-GB"/>
    </w:rPr>
  </w:style>
  <w:style w:type="paragraph" w:styleId="ac">
    <w:name w:val="endnote text"/>
    <w:basedOn w:val="a"/>
    <w:semiHidden/>
    <w:rsid w:val="00F165A3"/>
  </w:style>
  <w:style w:type="paragraph" w:styleId="ad">
    <w:name w:val="Balloon Text"/>
    <w:basedOn w:val="a"/>
    <w:semiHidden/>
    <w:rsid w:val="00B969EC"/>
    <w:rPr>
      <w:rFonts w:ascii="Tahoma" w:hAnsi="Tahoma" w:cs="Tahoma"/>
      <w:sz w:val="16"/>
      <w:szCs w:val="16"/>
    </w:rPr>
  </w:style>
  <w:style w:type="paragraph" w:styleId="ae">
    <w:name w:val="Body Text"/>
    <w:basedOn w:val="a"/>
    <w:link w:val="af"/>
    <w:rsid w:val="00C06845"/>
    <w:pPr>
      <w:spacing w:after="120"/>
    </w:pPr>
  </w:style>
  <w:style w:type="character" w:customStyle="1" w:styleId="af">
    <w:name w:val="Основной текст Знак"/>
    <w:basedOn w:val="a0"/>
    <w:link w:val="ae"/>
    <w:rsid w:val="00C06845"/>
    <w:rPr>
      <w:rFonts w:ascii="Times" w:eastAsia="Times New Roman" w:hAnsi="Times"/>
      <w:lang w:val="en-US"/>
    </w:rPr>
  </w:style>
  <w:style w:type="character" w:customStyle="1" w:styleId="a6">
    <w:name w:val="Основной текст с отступом Знак"/>
    <w:basedOn w:val="a0"/>
    <w:link w:val="a5"/>
    <w:rsid w:val="00C30488"/>
    <w:rPr>
      <w:rFonts w:ascii="Times" w:eastAsia="Times New Roman" w:hAnsi="Times"/>
      <w:lang w:val="en-US"/>
    </w:rPr>
  </w:style>
  <w:style w:type="character" w:customStyle="1" w:styleId="20pt">
    <w:name w:val="Подпись к картинке (2) + Интервал 0 pt"/>
    <w:basedOn w:val="a0"/>
    <w:rsid w:val="0028370F"/>
    <w:rPr>
      <w:i/>
      <w:iCs/>
      <w:spacing w:val="2"/>
      <w:lang w:bidi="ar-SA"/>
    </w:rPr>
  </w:style>
  <w:style w:type="character" w:styleId="af0">
    <w:name w:val="Hyperlink"/>
    <w:basedOn w:val="a0"/>
    <w:rsid w:val="00773586"/>
    <w:rPr>
      <w:color w:val="0563C1" w:themeColor="hyperlink"/>
      <w:u w:val="single"/>
    </w:rPr>
  </w:style>
  <w:style w:type="character" w:customStyle="1" w:styleId="11">
    <w:name w:val="Неразрешенное упоминание1"/>
    <w:basedOn w:val="a0"/>
    <w:uiPriority w:val="99"/>
    <w:semiHidden/>
    <w:unhideWhenUsed/>
    <w:rsid w:val="00007CE7"/>
    <w:rPr>
      <w:color w:val="605E5C"/>
      <w:shd w:val="clear" w:color="auto" w:fill="E1DFDD"/>
    </w:rPr>
  </w:style>
  <w:style w:type="paragraph" w:styleId="af1">
    <w:name w:val="List Paragraph"/>
    <w:basedOn w:val="a"/>
    <w:uiPriority w:val="72"/>
    <w:qFormat/>
    <w:rsid w:val="00536FCE"/>
    <w:pPr>
      <w:ind w:left="720"/>
      <w:contextualSpacing/>
    </w:pPr>
  </w:style>
  <w:style w:type="character" w:customStyle="1" w:styleId="10">
    <w:name w:val="Заголовок 1 Знак"/>
    <w:basedOn w:val="a0"/>
    <w:link w:val="1"/>
    <w:uiPriority w:val="1"/>
    <w:rsid w:val="00BD153F"/>
    <w:rPr>
      <w:rFonts w:eastAsia="Times New Roman"/>
      <w:b/>
      <w:bCs/>
      <w:sz w:val="24"/>
      <w:szCs w:val="24"/>
      <w:lang w:val="en-US"/>
    </w:rPr>
  </w:style>
  <w:style w:type="character" w:styleId="af2">
    <w:name w:val="Unresolved Mention"/>
    <w:basedOn w:val="a0"/>
    <w:uiPriority w:val="99"/>
    <w:semiHidden/>
    <w:unhideWhenUsed/>
    <w:rsid w:val="0003626D"/>
    <w:rPr>
      <w:color w:val="605E5C"/>
      <w:shd w:val="clear" w:color="auto" w:fill="E1DFDD"/>
    </w:rPr>
  </w:style>
  <w:style w:type="paragraph" w:styleId="af3">
    <w:name w:val="Normal (Web)"/>
    <w:basedOn w:val="a"/>
    <w:uiPriority w:val="99"/>
    <w:unhideWhenUsed/>
    <w:rsid w:val="00842973"/>
    <w:pPr>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character" w:styleId="af4">
    <w:name w:val="Emphasis"/>
    <w:basedOn w:val="a0"/>
    <w:uiPriority w:val="20"/>
    <w:qFormat/>
    <w:rsid w:val="00842973"/>
    <w:rPr>
      <w:i/>
      <w:iCs/>
    </w:rPr>
  </w:style>
  <w:style w:type="character" w:styleId="af5">
    <w:name w:val="Strong"/>
    <w:basedOn w:val="a0"/>
    <w:uiPriority w:val="22"/>
    <w:qFormat/>
    <w:rsid w:val="008429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708660">
      <w:bodyDiv w:val="1"/>
      <w:marLeft w:val="0"/>
      <w:marRight w:val="0"/>
      <w:marTop w:val="0"/>
      <w:marBottom w:val="0"/>
      <w:divBdr>
        <w:top w:val="none" w:sz="0" w:space="0" w:color="auto"/>
        <w:left w:val="none" w:sz="0" w:space="0" w:color="auto"/>
        <w:bottom w:val="none" w:sz="0" w:space="0" w:color="auto"/>
        <w:right w:val="none" w:sz="0" w:space="0" w:color="auto"/>
      </w:divBdr>
      <w:divsChild>
        <w:div w:id="381254914">
          <w:marLeft w:val="0"/>
          <w:marRight w:val="0"/>
          <w:marTop w:val="0"/>
          <w:marBottom w:val="150"/>
          <w:divBdr>
            <w:top w:val="none" w:sz="0" w:space="0" w:color="auto"/>
            <w:left w:val="none" w:sz="0" w:space="0" w:color="auto"/>
            <w:bottom w:val="none" w:sz="0" w:space="0" w:color="auto"/>
            <w:right w:val="none" w:sz="0" w:space="0" w:color="auto"/>
          </w:divBdr>
        </w:div>
        <w:div w:id="143276440">
          <w:marLeft w:val="0"/>
          <w:marRight w:val="0"/>
          <w:marTop w:val="0"/>
          <w:marBottom w:val="225"/>
          <w:divBdr>
            <w:top w:val="none" w:sz="0" w:space="0" w:color="auto"/>
            <w:left w:val="none" w:sz="0" w:space="0" w:color="auto"/>
            <w:bottom w:val="none" w:sz="0" w:space="0" w:color="auto"/>
            <w:right w:val="none" w:sz="0" w:space="0" w:color="auto"/>
          </w:divBdr>
          <w:divsChild>
            <w:div w:id="451247957">
              <w:marLeft w:val="0"/>
              <w:marRight w:val="0"/>
              <w:marTop w:val="0"/>
              <w:marBottom w:val="0"/>
              <w:divBdr>
                <w:top w:val="none" w:sz="0" w:space="0" w:color="auto"/>
                <w:left w:val="none" w:sz="0" w:space="0" w:color="auto"/>
                <w:bottom w:val="none" w:sz="0" w:space="0" w:color="auto"/>
                <w:right w:val="none" w:sz="0" w:space="0" w:color="auto"/>
              </w:divBdr>
              <w:divsChild>
                <w:div w:id="1272322323">
                  <w:marLeft w:val="0"/>
                  <w:marRight w:val="0"/>
                  <w:marTop w:val="0"/>
                  <w:marBottom w:val="75"/>
                  <w:divBdr>
                    <w:top w:val="none" w:sz="0" w:space="0" w:color="auto"/>
                    <w:left w:val="none" w:sz="0" w:space="0" w:color="auto"/>
                    <w:bottom w:val="none" w:sz="0" w:space="0" w:color="auto"/>
                    <w:right w:val="none" w:sz="0" w:space="0" w:color="auto"/>
                  </w:divBdr>
                </w:div>
                <w:div w:id="41394341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819998224">
      <w:bodyDiv w:val="1"/>
      <w:marLeft w:val="0"/>
      <w:marRight w:val="0"/>
      <w:marTop w:val="0"/>
      <w:marBottom w:val="0"/>
      <w:divBdr>
        <w:top w:val="none" w:sz="0" w:space="0" w:color="auto"/>
        <w:left w:val="none" w:sz="0" w:space="0" w:color="auto"/>
        <w:bottom w:val="none" w:sz="0" w:space="0" w:color="auto"/>
        <w:right w:val="none" w:sz="0" w:space="0" w:color="auto"/>
      </w:divBdr>
    </w:div>
    <w:div w:id="168952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image" Target="media/image3.png"/><Relationship Id="rId18" Type="http://schemas.openxmlformats.org/officeDocument/2006/relationships/hyperlink" Target="https://transportjournals.uz/index.php/vihles/article/view/86" TargetMode="External"/><Relationship Id="rId3" Type="http://schemas.openxmlformats.org/officeDocument/2006/relationships/settings" Target="settings.xml"/><Relationship Id="rId21" Type="http://schemas.openxmlformats.org/officeDocument/2006/relationships/hyperlink" Target="https://izvestija.kgasu.ru/files/2_2013/308_314_Samodurova_Baklanov.pdf" TargetMode="External"/><Relationship Id="rId7" Type="http://schemas.openxmlformats.org/officeDocument/2006/relationships/hyperlink" Target="mailto:mirzakhid_miralimov@yahoo.com" TargetMode="External"/><Relationship Id="rId12" Type="http://schemas.openxmlformats.org/officeDocument/2006/relationships/image" Target="media/image2.png"/><Relationship Id="rId17" Type="http://schemas.openxmlformats.org/officeDocument/2006/relationships/hyperlink" Target="https://www.adb.org/node/771961"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s://ru.scribd.com/document/859386648/Y-K-Cheung-Jun-85-Final-Strip-Analysis-of-Slab-Box-Gridge-Bridg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mailto:kkchoongmy@yahoo.com" TargetMode="External"/><Relationship Id="rId19" Type="http://schemas.openxmlformats.org/officeDocument/2006/relationships/hyperlink" Target="https://dspace.udpu.edu.ua/bitstream/6789/4647/1/Raschet%20mostov..pdf" TargetMode="External"/><Relationship Id="rId4" Type="http://schemas.openxmlformats.org/officeDocument/2006/relationships/webSettings" Target="webSettings.xml"/><Relationship Id="rId9" Type="http://schemas.openxmlformats.org/officeDocument/2006/relationships/hyperlink" Target="mailto:normurodovsh25@mail.ru" TargetMode="External"/><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Pages>
  <Words>2217</Words>
  <Characters>12639</Characters>
  <Application>Microsoft Office Word</Application>
  <DocSecurity>0</DocSecurity>
  <Lines>105</Lines>
  <Paragraphs>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Proceedings of the ICTEA’06</vt:lpstr>
      <vt:lpstr>Proceedings of the ICTEA’06</vt:lpstr>
    </vt:vector>
  </TitlesOfParts>
  <Company>UAEU</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of the ICTEA’06</dc:title>
  <dc:subject/>
  <dc:creator>Dr. M. Chacha</dc:creator>
  <cp:keywords/>
  <cp:lastModifiedBy>Talipov Miraziz</cp:lastModifiedBy>
  <cp:revision>120</cp:revision>
  <cp:lastPrinted>2008-09-18T08:42:00Z</cp:lastPrinted>
  <dcterms:created xsi:type="dcterms:W3CDTF">2025-07-17T16:23:00Z</dcterms:created>
  <dcterms:modified xsi:type="dcterms:W3CDTF">2025-10-04T06:11:00Z</dcterms:modified>
</cp:coreProperties>
</file>